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tiverton"/>
    <w:p>
      <w:pPr>
        <w:pStyle w:val="Heading1"/>
      </w:pPr>
      <w:r>
        <w:t xml:space="preserve">Town of Tiverton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.-introduction"/>
    <w:p>
      <w:pPr>
        <w:pStyle w:val="Heading1"/>
      </w:pPr>
      <w:r>
        <w:t xml:space="preserve">§ I. INTRODUCTION</w:t>
      </w:r>
    </w:p>
    <w:p>
      <w:pPr>
        <w:pStyle w:val="FirstParagraph"/>
      </w:pPr>
      <w:r>
        <w:br/>
      </w:r>
    </w:p>
    <w:bookmarkEnd w:id="22"/>
    <w:bookmarkStart w:id="23" w:name="i-1.-title"/>
    <w:p>
      <w:pPr>
        <w:pStyle w:val="Heading2"/>
      </w:pPr>
      <w:r>
        <w:t xml:space="preserve">§ I-1. Title</w:t>
      </w:r>
    </w:p>
    <w:p>
      <w:pPr>
        <w:pStyle w:val="FirstParagraph"/>
      </w:pPr>
      <w:r>
        <w:t xml:space="preserve">This ordinance shall be known as the Tiverton Zoning Ordinance, or appendix I [appendix</w:t>
      </w:r>
      <w:r>
        <w:t xml:space="preserve"> </w:t>
      </w:r>
      <w:r>
        <w:t xml:space="preserve">A] of the Tiverton Town Code.</w:t>
      </w:r>
    </w:p>
    <w:bookmarkEnd w:id="23"/>
    <w:bookmarkStart w:id="24" w:name="i-2.-statement-of-purposes"/>
    <w:p>
      <w:pPr>
        <w:pStyle w:val="Heading2"/>
      </w:pPr>
      <w:r>
        <w:t xml:space="preserve">§ I-2. Statement of purposes</w:t>
      </w:r>
    </w:p>
    <w:p>
      <w:pPr>
        <w:pStyle w:val="FirstParagraph"/>
      </w:pPr>
      <w:r>
        <w:t xml:space="preserve">The zoning regulations and districts herein set forth have been made to achieve the</w:t>
      </w:r>
      <w:r>
        <w:t xml:space="preserve"> </w:t>
      </w:r>
      <w:r>
        <w:t xml:space="preserve">following purposes: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a.</w:t>
      </w:r>
      <w:r>
        <w:t xml:space="preserve"> </w:t>
      </w:r>
      <w:r>
        <w:t xml:space="preserve">Promoting the public health, safety and general welfare.</w:t>
      </w:r>
    </w:p>
    <w:p>
      <w:pPr>
        <w:numPr>
          <w:ilvl w:val="1"/>
          <w:numId w:val="1002"/>
        </w:numPr>
      </w:pPr>
      <w:r>
        <w:t xml:space="preserve">b.</w:t>
      </w:r>
      <w:r>
        <w:t xml:space="preserve"> </w:t>
      </w:r>
      <w:r>
        <w:t xml:space="preserve">Providing for a range of uses and intensities of use appropriate to the character</w:t>
      </w:r>
      <w:r>
        <w:t xml:space="preserve"> </w:t>
      </w:r>
      <w:r>
        <w:t xml:space="preserve">of the Town of Tiverton, and reflecting current and expected future needs of its residents.</w:t>
      </w:r>
    </w:p>
    <w:p>
      <w:pPr>
        <w:numPr>
          <w:ilvl w:val="1"/>
          <w:numId w:val="1002"/>
        </w:numPr>
      </w:pPr>
      <w:r>
        <w:t xml:space="preserve">c.</w:t>
      </w:r>
      <w:r>
        <w:t xml:space="preserve"> </w:t>
      </w:r>
      <w:r>
        <w:t xml:space="preserve">Providing for orderly growth and development which recognizes:</w:t>
      </w:r>
    </w:p>
    <w:p>
      <w:pPr>
        <w:numPr>
          <w:ilvl w:val="2"/>
          <w:numId w:val="1003"/>
        </w:numPr>
      </w:pPr>
      <w:r>
        <w:t xml:space="preserve">(1)</w:t>
      </w:r>
      <w:r>
        <w:t xml:space="preserve"> </w:t>
      </w:r>
      <w:r>
        <w:t xml:space="preserve">The goals and patterns of land use contained in the Tiverton Comprehensive Plan;</w:t>
      </w:r>
    </w:p>
    <w:p>
      <w:pPr>
        <w:numPr>
          <w:ilvl w:val="2"/>
          <w:numId w:val="1003"/>
        </w:numPr>
      </w:pPr>
      <w:r>
        <w:t xml:space="preserve">(2)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 and susceptibility to surface [water] or groundwater</w:t>
      </w:r>
      <w:r>
        <w:t xml:space="preserve"> </w:t>
      </w:r>
      <w:r>
        <w:t xml:space="preserve">pollution;</w:t>
      </w:r>
    </w:p>
    <w:p>
      <w:pPr>
        <w:numPr>
          <w:ilvl w:val="2"/>
          <w:numId w:val="1003"/>
        </w:numPr>
      </w:pPr>
      <w:r>
        <w:t xml:space="preserve">(3)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03"/>
        </w:numPr>
      </w:pPr>
      <w:r>
        <w:t xml:space="preserve">(4)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(5)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(6)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03"/>
        </w:numPr>
      </w:pPr>
      <w:r>
        <w:t xml:space="preserve">(7)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d.</w:t>
      </w:r>
      <w:r>
        <w:t xml:space="preserve"> </w:t>
      </w:r>
      <w:r>
        <w:t xml:space="preserve">Providing for the control, protection and/or abatement of air, water, groundwater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e.</w:t>
      </w:r>
      <w:r>
        <w:t xml:space="preserve"> </w:t>
      </w:r>
      <w:r>
        <w:t xml:space="preserve">Providing for the protection of the natural, historic, cultural and scenic character</w:t>
      </w:r>
      <w:r>
        <w:t xml:space="preserve"> </w:t>
      </w:r>
      <w:r>
        <w:t xml:space="preserve">of the Town of Tiverton.</w:t>
      </w:r>
    </w:p>
    <w:p>
      <w:pPr>
        <w:numPr>
          <w:ilvl w:val="1"/>
          <w:numId w:val="1002"/>
        </w:numPr>
      </w:pPr>
      <w:r>
        <w:t xml:space="preserve">f.</w:t>
      </w:r>
      <w:r>
        <w:t xml:space="preserve"> </w:t>
      </w:r>
      <w:r>
        <w:t xml:space="preserve">Providing for the preservation and promotion of agricultural production, forest, silviculture,</w:t>
      </w:r>
      <w:r>
        <w:t xml:space="preserve"> </w:t>
      </w:r>
      <w:r>
        <w:t xml:space="preserve">aquaculture, timber resources and open space.</w:t>
      </w:r>
    </w:p>
    <w:p>
      <w:pPr>
        <w:numPr>
          <w:ilvl w:val="1"/>
          <w:numId w:val="1002"/>
        </w:numPr>
      </w:pPr>
      <w:r>
        <w:t xml:space="preserve">g.</w:t>
      </w:r>
      <w:r>
        <w:t xml:space="preserve"> </w:t>
      </w:r>
      <w:r>
        <w:t xml:space="preserve">Providing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 and other public requirements.</w:t>
      </w:r>
    </w:p>
    <w:p>
      <w:pPr>
        <w:numPr>
          <w:ilvl w:val="1"/>
          <w:numId w:val="1002"/>
        </w:numPr>
      </w:pPr>
      <w:r>
        <w:t xml:space="preserve">h.</w:t>
      </w:r>
      <w:r>
        <w:t xml:space="preserve"> </w:t>
      </w:r>
      <w:r>
        <w:t xml:space="preserve">Promoting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 and sanitary housing.</w:t>
      </w:r>
    </w:p>
    <w:p>
      <w:pPr>
        <w:numPr>
          <w:ilvl w:val="1"/>
          <w:numId w:val="1002"/>
        </w:numPr>
      </w:pPr>
      <w:r>
        <w:t xml:space="preserve">i.</w:t>
      </w:r>
      <w:r>
        <w:t xml:space="preserve"> </w:t>
      </w:r>
      <w:r>
        <w:t xml:space="preserve">Providing opportunities for the establishment of low- and moderate-income housing.</w:t>
      </w:r>
    </w:p>
    <w:p>
      <w:pPr>
        <w:numPr>
          <w:ilvl w:val="1"/>
          <w:numId w:val="1002"/>
        </w:numPr>
      </w:pPr>
      <w:r>
        <w:t xml:space="preserve">j.</w:t>
      </w:r>
      <w:r>
        <w:t xml:space="preserve"> </w:t>
      </w:r>
      <w:r>
        <w:t xml:space="preserve">Promoting safety from fire, flood and other natural or manmade disasters.</w:t>
      </w:r>
    </w:p>
    <w:p>
      <w:pPr>
        <w:numPr>
          <w:ilvl w:val="1"/>
          <w:numId w:val="1002"/>
        </w:numPr>
      </w:pPr>
      <w:r>
        <w:t xml:space="preserve">k.</w:t>
      </w:r>
      <w:r>
        <w:t xml:space="preserve"> </w:t>
      </w:r>
      <w:r>
        <w:t xml:space="preserve">Promoting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l.</w:t>
      </w:r>
      <w:r>
        <w:t xml:space="preserve"> </w:t>
      </w:r>
      <w:r>
        <w:t xml:space="preserve">Promoting implementation of the Tiverton Comprehensive Plan.</w:t>
      </w:r>
    </w:p>
    <w:p>
      <w:pPr>
        <w:numPr>
          <w:ilvl w:val="1"/>
          <w:numId w:val="1002"/>
        </w:numPr>
      </w:pPr>
      <w:r>
        <w:t xml:space="preserve">m.</w:t>
      </w:r>
      <w:r>
        <w:t xml:space="preserve"> </w:t>
      </w:r>
      <w:r>
        <w:t xml:space="preserve">Providing for coordination of land uses with contiguous municipalities, other municipalities,</w:t>
      </w:r>
      <w:r>
        <w:t xml:space="preserve"> </w:t>
      </w:r>
      <w:r>
        <w:t xml:space="preserve">the state and other agencies, as appropriate, especially with regard to resources</w:t>
      </w:r>
      <w:r>
        <w:t xml:space="preserve"> </w:t>
      </w:r>
      <w:r>
        <w:t xml:space="preserve">and facilities that extend beyond the municipal boundaries of, or have a direct impact</w:t>
      </w:r>
      <w:r>
        <w:t xml:space="preserve"> </w:t>
      </w:r>
      <w:r>
        <w:t xml:space="preserve">on, the Town of Tiverton.</w:t>
      </w:r>
    </w:p>
    <w:p>
      <w:pPr>
        <w:numPr>
          <w:ilvl w:val="1"/>
          <w:numId w:val="1002"/>
        </w:numPr>
      </w:pPr>
      <w:r>
        <w:t xml:space="preserve">n.</w:t>
      </w:r>
      <w:r>
        <w:t xml:space="preserve"> </w:t>
      </w:r>
      <w:r>
        <w:t xml:space="preserve">Providing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2"/>
        </w:numPr>
      </w:pPr>
      <w:r>
        <w:t xml:space="preserve">o.</w:t>
      </w:r>
      <w:r>
        <w:t xml:space="preserve"> </w:t>
      </w:r>
      <w:r>
        <w:t xml:space="preserve">Providing for procedures for the administration of the zoning ordinance, including,</w:t>
      </w:r>
      <w:r>
        <w:t xml:space="preserve"> </w:t>
      </w:r>
      <w:r>
        <w:t xml:space="preserve">but not limited to, variances, special use permits, and, where adopted, procedures</w:t>
      </w:r>
      <w:r>
        <w:t xml:space="preserve"> </w:t>
      </w:r>
      <w:r>
        <w:t xml:space="preserve">for modifications.</w:t>
      </w:r>
    </w:p>
    <w:bookmarkEnd w:id="24"/>
    <w:bookmarkStart w:id="25" w:name="i-3.-consistency-with-comprehensive-plan"/>
    <w:p>
      <w:pPr>
        <w:pStyle w:val="Heading2"/>
      </w:pPr>
      <w:r>
        <w:t xml:space="preserve">§ I-3. Consistency with comprehensive plan</w:t>
      </w:r>
    </w:p>
    <w:p>
      <w:pPr>
        <w:pStyle w:val="FirstParagraph"/>
      </w:pPr>
      <w:r>
        <w:t xml:space="preserve">The regulations and standards set forth in this zoning ordinance are consistent with</w:t>
      </w:r>
      <w:r>
        <w:t xml:space="preserve"> </w:t>
      </w:r>
      <w:r>
        <w:t xml:space="preserve">the goals and recommendations contained within the Tiverton Comprehensive Plan, adopted</w:t>
      </w:r>
      <w:r>
        <w:t xml:space="preserve"> </w:t>
      </w:r>
      <w:r>
        <w:t xml:space="preserve">or amended pursuant to G.L. 1956, § 45-22.2-1 et seq. In the instance of uncertainty</w:t>
      </w:r>
      <w:r>
        <w:t xml:space="preserve"> </w:t>
      </w:r>
      <w:r>
        <w:t xml:space="preserve">in the construction or application of any section of this ordinance, it shall be construed</w:t>
      </w:r>
      <w:r>
        <w:t xml:space="preserve"> </w:t>
      </w:r>
      <w:r>
        <w:t xml:space="preserve">in a manner that will further the implementation of, and not be contrary to, the goals,</w:t>
      </w:r>
      <w:r>
        <w:t xml:space="preserve"> </w:t>
      </w:r>
      <w:r>
        <w:t xml:space="preserve">policies and applicable elements of the comprehensive plan.</w:t>
      </w:r>
    </w:p>
    <w:bookmarkEnd w:id="25"/>
    <w:bookmarkStart w:id="26" w:name="i-4.-conformance-with-zoning-ordinance"/>
    <w:p>
      <w:pPr>
        <w:pStyle w:val="Heading2"/>
      </w:pPr>
      <w:r>
        <w:t xml:space="preserve">§ I-4. Conformance with zoning ordinance</w:t>
      </w:r>
    </w:p>
    <w:p>
      <w:pPr>
        <w:numPr>
          <w:ilvl w:val="0"/>
          <w:numId w:val="1004"/>
        </w:numPr>
      </w:pPr>
      <w:r>
        <w:t xml:space="preserve">a.</w:t>
      </w:r>
      <w:r>
        <w:t xml:space="preserve"> </w:t>
      </w:r>
      <w:r>
        <w:t xml:space="preserve">After the effective date of this ordinance, no building, structure or land shall be</w:t>
      </w:r>
      <w:r>
        <w:t xml:space="preserve"> </w:t>
      </w:r>
      <w:r>
        <w:t xml:space="preserve">used or occupied, and no building, structure, sign, or part thereof shall be erected,</w:t>
      </w:r>
      <w:r>
        <w:t xml:space="preserve"> </w:t>
      </w:r>
      <w:r>
        <w:t xml:space="preserve">constructed, reconstructed, altered, enlarged or moved unless it conforms with all</w:t>
      </w:r>
      <w:r>
        <w:t xml:space="preserve"> </w:t>
      </w:r>
      <w:r>
        <w:t xml:space="preserve">of the regulations specified for the zoning district in which it is located.</w:t>
      </w:r>
    </w:p>
    <w:p>
      <w:pPr>
        <w:numPr>
          <w:ilvl w:val="0"/>
          <w:numId w:val="1004"/>
        </w:numPr>
      </w:pPr>
      <w:r>
        <w:t xml:space="preserve">b.</w:t>
      </w:r>
      <w:r>
        <w:t xml:space="preserve"> </w:t>
      </w:r>
      <w:r>
        <w:t xml:space="preserve">Uses and structures, legally existing as of the effective date of this ordinance or</w:t>
      </w:r>
      <w:r>
        <w:t xml:space="preserve"> </w:t>
      </w:r>
      <w:r>
        <w:t xml:space="preserve">any previous ordinance, will be permitted to continue under the provisions of article</w:t>
      </w:r>
      <w:r>
        <w:t xml:space="preserve"> </w:t>
      </w:r>
      <w:r>
        <w:t xml:space="preserve">XIV of this ordinance.</w:t>
      </w:r>
    </w:p>
    <w:bookmarkEnd w:id="26"/>
    <w:bookmarkStart w:id="27" w:name="i-5.-municipal-exemption"/>
    <w:p>
      <w:pPr>
        <w:pStyle w:val="Heading2"/>
      </w:pPr>
      <w:r>
        <w:t xml:space="preserve">§ I-5. Municipal Exemption</w:t>
      </w:r>
    </w:p>
    <w:p>
      <w:pPr>
        <w:pStyle w:val="FirstParagraph"/>
      </w:pPr>
      <w:r>
        <w:rPr>
          <w:i/>
          <w:iCs/>
        </w:rPr>
        <w:t xml:space="preserve">Municipal Uses.</w:t>
      </w:r>
      <w:r>
        <w:t xml:space="preserve"> </w:t>
      </w:r>
      <w:r>
        <w:t xml:space="preserve">The Town of Tiverton shall be exempt from all provisions of Appendix A, Zoning Ordinance,</w:t>
      </w:r>
      <w:r>
        <w:t xml:space="preserve"> </w:t>
      </w:r>
      <w:r>
        <w:t xml:space="preserve">and Appendix B, Subdivision and Land Development Regulations, when the use is for</w:t>
      </w:r>
      <w:r>
        <w:t xml:space="preserve"> </w:t>
      </w:r>
      <w:r>
        <w:t xml:space="preserve">a governmental function, as opposed to a proprietary function.</w:t>
      </w:r>
    </w:p>
    <w:p>
      <w:pPr>
        <w:pStyle w:val="BodyText"/>
      </w:pPr>
      <w:r>
        <w:rPr>
          <w:i/>
          <w:iCs/>
        </w:rPr>
        <w:t xml:space="preserve">(Ord. No. 2025-0001, § 1, 2-10-25)</w:t>
      </w:r>
    </w:p>
    <w:bookmarkEnd w:id="27"/>
    <w:bookmarkStart w:id="28" w:name="ii.-definitions"/>
    <w:p>
      <w:pPr>
        <w:pStyle w:val="Heading1"/>
      </w:pPr>
      <w:r>
        <w:t xml:space="preserve">§ II. DEFINITIONS</w:t>
      </w:r>
    </w:p>
    <w:p>
      <w:pPr>
        <w:numPr>
          <w:ilvl w:val="0"/>
          <w:numId w:val="1005"/>
        </w:numPr>
      </w:pPr>
      <w:r>
        <w:t xml:space="preserve">a.</w:t>
      </w:r>
      <w:r>
        <w:t xml:space="preserve"> </w:t>
      </w:r>
      <w:r>
        <w:t xml:space="preserve">Where words or terms used in this ordinance are defined in this article, they shall</w:t>
      </w:r>
      <w:r>
        <w:t xml:space="preserve"> </w:t>
      </w:r>
      <w:r>
        <w:t xml:space="preserve">have the meanings stated therein, unless a contrary meaning is specifically prescribed.</w:t>
      </w:r>
      <w:r>
        <w:t xml:space="preserve"> </w:t>
      </w:r>
      <w:r>
        <w:t xml:space="preserve">In addition, words used in the present tense include the future, the singular includes</w:t>
      </w:r>
      <w:r>
        <w:t xml:space="preserve"> </w:t>
      </w:r>
      <w:r>
        <w:t xml:space="preserve">the plural, and the plural includes the singular. The word "used" includes "designed,</w:t>
      </w:r>
      <w:r>
        <w:t xml:space="preserve"> </w:t>
      </w:r>
      <w:r>
        <w:t xml:space="preserve">maintained, occupied, intended or arranged to be used." The word "shall" is mandatory;</w:t>
      </w:r>
      <w:r>
        <w:t xml:space="preserve"> </w:t>
      </w:r>
      <w:r>
        <w:t xml:space="preserve">the word "may" is permissive; the word "building" includes the word "structure"; the</w:t>
      </w:r>
      <w:r>
        <w:t xml:space="preserve"> </w:t>
      </w:r>
      <w:r>
        <w:t xml:space="preserve">word "lot" includes the word "plot" or "parcel"; and the word "land" includes all</w:t>
      </w:r>
      <w:r>
        <w:t xml:space="preserve"> </w:t>
      </w:r>
      <w:r>
        <w:t xml:space="preserve">wetland categories as defined herein.</w:t>
      </w:r>
    </w:p>
    <w:p>
      <w:pPr>
        <w:numPr>
          <w:ilvl w:val="0"/>
          <w:numId w:val="1005"/>
        </w:numPr>
      </w:pPr>
      <w:r>
        <w:t xml:space="preserve">b.</w:t>
      </w:r>
      <w:r>
        <w:t xml:space="preserve"> </w:t>
      </w:r>
      <w:r>
        <w:t xml:space="preserve">Definitions are also contained within articles IX, XI and XII relating to cluster</w:t>
      </w:r>
      <w:r>
        <w:t xml:space="preserve"> </w:t>
      </w:r>
      <w:r>
        <w:t xml:space="preserve">developments, special flood hazard areas and sign regulations, respectively.</w:t>
      </w:r>
    </w:p>
    <w:p>
      <w:pPr>
        <w:numPr>
          <w:ilvl w:val="0"/>
          <w:numId w:val="1005"/>
        </w:numPr>
      </w:pPr>
      <w:r>
        <w:t xml:space="preserve">c.</w:t>
      </w:r>
      <w:r>
        <w:t xml:space="preserve"> </w:t>
      </w:r>
      <w:r>
        <w:t xml:space="preserve">For the purposes of this ordinance, the following terms shall have the following meanings:</w:t>
      </w:r>
    </w:p>
    <w:p>
      <w:pPr>
        <w:pStyle w:val="FirstParagraph"/>
      </w:pPr>
      <w:r>
        <w:rPr>
          <w:i/>
          <w:iCs/>
        </w:rPr>
        <w:t xml:space="preserve">Abutter:</w:t>
      </w:r>
      <w:r>
        <w:t xml:space="preserve"> </w:t>
      </w:r>
      <w:r>
        <w:t xml:space="preserve">One whose property abuts, that is, adjoins at a border, boundary or point with no</w:t>
      </w:r>
      <w:r>
        <w:t xml:space="preserve"> </w:t>
      </w:r>
      <w:r>
        <w:t xml:space="preserve">intervening land.</w:t>
      </w:r>
    </w:p>
    <w:p>
      <w:pPr>
        <w:pStyle w:val="BodyText"/>
      </w:pPr>
      <w:r>
        <w:rPr>
          <w:i/>
          <w:iCs/>
        </w:rPr>
        <w:t xml:space="preserve">Accessory dwelling unit (ADU):</w:t>
      </w:r>
      <w:r>
        <w:t xml:space="preserve"> </w:t>
      </w:r>
      <w:r>
        <w:t xml:space="preserve">A residential living unit on the same lot where the principal use is a legally established</w:t>
      </w:r>
      <w:r>
        <w:t xml:space="preserve"> </w:t>
      </w:r>
      <w:r>
        <w:t xml:space="preserve">single-family dwelling unit or multi-family dwelling unit. An ADU provides complete</w:t>
      </w:r>
      <w:r>
        <w:t xml:space="preserve"> </w:t>
      </w:r>
      <w:r>
        <w:t xml:space="preserve">independent living facilities for one or more persons. It may take various forms including,</w:t>
      </w:r>
      <w:r>
        <w:t xml:space="preserve"> </w:t>
      </w:r>
      <w:r>
        <w:t xml:space="preserve">but not limited to: a detached unit; a unit that is part of an accessory structure,</w:t>
      </w:r>
      <w:r>
        <w:t xml:space="preserve"> </w:t>
      </w:r>
      <w:r>
        <w:t xml:space="preserve">such as a detached garage; or a unit that is part of an expanded or remodeled primary</w:t>
      </w:r>
      <w:r>
        <w:t xml:space="preserve"> </w:t>
      </w:r>
      <w:r>
        <w:t xml:space="preserve">dwelling. The standards for an ADU, including where allowed, are governed by G.L.</w:t>
      </w:r>
      <w:r>
        <w:t xml:space="preserve"> </w:t>
      </w:r>
      <w:r>
        <w:t xml:space="preserve">§ 45-24-73, as amended.</w:t>
      </w:r>
    </w:p>
    <w:p>
      <w:pPr>
        <w:pStyle w:val="BodyText"/>
      </w:pPr>
      <w:r>
        <w:rPr>
          <w:i/>
          <w:iCs/>
        </w:rPr>
        <w:t xml:space="preserve">Accessory structure:</w:t>
      </w:r>
      <w:r>
        <w:t xml:space="preserve"> </w:t>
      </w:r>
      <w:r>
        <w:t xml:space="preserve">A subordinate structure detached from but located on the same lot or parcel as the</w:t>
      </w:r>
      <w:r>
        <w:t xml:space="preserve"> </w:t>
      </w:r>
      <w:r>
        <w:t xml:space="preserve">principal structure, the use of which is incidental and accessory to that of the principal</w:t>
      </w:r>
      <w:r>
        <w:t xml:space="preserve"> </w:t>
      </w:r>
      <w:r>
        <w:t xml:space="preserve">structure. A structure is detached when there is no physical connection to the primary</w:t>
      </w:r>
      <w:r>
        <w:t xml:space="preserve"> </w:t>
      </w:r>
      <w:r>
        <w:t xml:space="preserve">structure.</w:t>
      </w:r>
    </w:p>
    <w:p>
      <w:pPr>
        <w:pStyle w:val="BodyText"/>
      </w:pPr>
      <w:r>
        <w:t xml:space="preserve">Examples: Detached garage used for storage of vehicles and lawn maintenance equipment;</w:t>
      </w:r>
      <w:r>
        <w:t xml:space="preserve"> </w:t>
      </w:r>
      <w:r>
        <w:t xml:space="preserve">garden or tool shed used only for the storage of garden implements and light home</w:t>
      </w:r>
      <w:r>
        <w:t xml:space="preserve"> </w:t>
      </w:r>
      <w:r>
        <w:t xml:space="preserve">maintenance tools; cabana used for dressing and shower rooms and/or swimming pool</w:t>
      </w:r>
      <w:r>
        <w:t xml:space="preserve"> </w:t>
      </w:r>
      <w:r>
        <w:t xml:space="preserve">equipment.</w:t>
      </w:r>
    </w:p>
    <w:p>
      <w:pPr>
        <w:pStyle w:val="BodyText"/>
      </w:pPr>
      <w:r>
        <w:rPr>
          <w:i/>
          <w:iCs/>
        </w:rPr>
        <w:t xml:space="preserve">Accessory use: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building, and located on the same lot as the principal</w:t>
      </w:r>
      <w:r>
        <w:t xml:space="preserve"> </w:t>
      </w:r>
      <w:r>
        <w:t xml:space="preserve">use. An accessory use shall not be permitted without the principal use to which it</w:t>
      </w:r>
      <w:r>
        <w:t xml:space="preserve"> </w:t>
      </w:r>
      <w:r>
        <w:t xml:space="preserve">is related.</w:t>
      </w:r>
    </w:p>
    <w:p>
      <w:pPr>
        <w:pStyle w:val="BodyText"/>
      </w:pPr>
      <w:r>
        <w:rPr>
          <w:i/>
          <w:iCs/>
        </w:rPr>
        <w:t xml:space="preserve">Adaptive reuse:</w:t>
      </w:r>
      <w:r>
        <w:t xml:space="preserve"> </w:t>
      </w:r>
      <w:r>
        <w:t xml:space="preserve">The conversion of an existing structure from the use for which it was constructed</w:t>
      </w:r>
      <w:r>
        <w:t xml:space="preserve"> </w:t>
      </w:r>
      <w:r>
        <w:t xml:space="preserve">to a new use by maintaining the elements of the structure and adapting such elements</w:t>
      </w:r>
      <w:r>
        <w:t xml:space="preserve"> </w:t>
      </w:r>
      <w:r>
        <w:t xml:space="preserve">to a new use. See appendix A, Zoning, article IV, section 22, Adaptive reuse projects.</w:t>
      </w:r>
    </w:p>
    <w:p>
      <w:pPr>
        <w:pStyle w:val="BodyText"/>
      </w:pPr>
      <w:r>
        <w:rPr>
          <w:i/>
          <w:iCs/>
        </w:rPr>
        <w:t xml:space="preserve">Adult book/video store:</w:t>
      </w:r>
      <w:r>
        <w:t xml:space="preserve"> </w:t>
      </w:r>
      <w:r>
        <w:t xml:space="preserve">The retail sales of magazines, books, photographs, film, video or any type of reproduction</w:t>
      </w:r>
      <w:r>
        <w:t xml:space="preserve"> </w:t>
      </w:r>
      <w:r>
        <w:t xml:space="preserve">depicting sexual activity or the showing of human male or female genitals, pubic area</w:t>
      </w:r>
      <w:r>
        <w:t xml:space="preserve"> </w:t>
      </w:r>
      <w:r>
        <w:t xml:space="preserve">or buttocks, or the female breast, with less than a fully opaque covering.</w:t>
      </w:r>
    </w:p>
    <w:p>
      <w:pPr>
        <w:pStyle w:val="BodyText"/>
      </w:pPr>
      <w:r>
        <w:rPr>
          <w:i/>
          <w:iCs/>
        </w:rPr>
        <w:t xml:space="preserve">Adult entertainment:</w:t>
      </w:r>
      <w:r>
        <w:t xml:space="preserve"> </w:t>
      </w:r>
      <w:r>
        <w:t xml:space="preserve">An activity where any individual works or performs in the nude, meaning the exposure</w:t>
      </w:r>
      <w:r>
        <w:t xml:space="preserve"> </w:t>
      </w:r>
      <w:r>
        <w:t xml:space="preserve">of human male or female genitals, pubic area or buttocks, or the showing of the female</w:t>
      </w:r>
      <w:r>
        <w:t xml:space="preserve"> </w:t>
      </w:r>
      <w:r>
        <w:t xml:space="preserve">breast, with less than a fully opaque covering.</w:t>
      </w:r>
    </w:p>
    <w:p>
      <w:pPr>
        <w:pStyle w:val="BodyText"/>
      </w:pPr>
      <w:r>
        <w:rPr>
          <w:i/>
          <w:iCs/>
        </w:rPr>
        <w:t xml:space="preserve">Aggrieved party: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06"/>
        </w:numPr>
      </w:pPr>
    </w:p>
    <w:p>
      <w:pPr>
        <w:numPr>
          <w:ilvl w:val="1"/>
          <w:numId w:val="1007"/>
        </w:numPr>
      </w:pPr>
      <w:r>
        <w:t xml:space="preserve">(a)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the provisions of this ordinance; or</w:t>
      </w:r>
    </w:p>
    <w:p>
      <w:pPr>
        <w:numPr>
          <w:ilvl w:val="1"/>
          <w:numId w:val="1007"/>
        </w:numPr>
      </w:pPr>
      <w:r>
        <w:t xml:space="preserve">(b)</w:t>
      </w:r>
      <w:r>
        <w:t xml:space="preserve"> </w:t>
      </w:r>
      <w:r>
        <w:t xml:space="preserve">Anyone requiring notice pursuant to this ordinance.</w:t>
      </w:r>
    </w:p>
    <w:p>
      <w:pPr>
        <w:pStyle w:val="FirstParagraph"/>
      </w:pPr>
      <w:r>
        <w:rPr>
          <w:i/>
          <w:iCs/>
        </w:rPr>
        <w:t xml:space="preserve">Agricultural land:</w:t>
      </w:r>
      <w:r>
        <w:t xml:space="preserve"> </w:t>
      </w:r>
      <w:r>
        <w:t xml:space="preserve">Land suitable for agriculture by reason of suitability of soil or other natural characteristics</w:t>
      </w:r>
      <w:r>
        <w:t xml:space="preserve"> </w:t>
      </w:r>
      <w:r>
        <w:t xml:space="preserve">or past use for agricultural purposes. Agricultural land includes that defined as</w:t>
      </w:r>
      <w:r>
        <w:t xml:space="preserve"> </w:t>
      </w:r>
      <w:r>
        <w:t xml:space="preserve">prime farmland or additional farmland of statewide importance for Rhode Island by</w:t>
      </w:r>
      <w:r>
        <w:t xml:space="preserve"> </w:t>
      </w:r>
      <w:r>
        <w:t xml:space="preserve">the Soil Conservation Service of the U.S. Department of Agriculture.</w:t>
      </w:r>
    </w:p>
    <w:p>
      <w:pPr>
        <w:pStyle w:val="BodyText"/>
      </w:pPr>
      <w:r>
        <w:rPr>
          <w:i/>
          <w:iCs/>
        </w:rPr>
        <w:t xml:space="preserve">Agricultural structure:</w:t>
      </w:r>
      <w:r>
        <w:t xml:space="preserve"> </w:t>
      </w:r>
      <w:r>
        <w:t xml:space="preserve">A structure which is reasonably necessary to the conduct of on-site working farms.</w:t>
      </w:r>
      <w:r>
        <w:t xml:space="preserve"> </w:t>
      </w:r>
      <w:r>
        <w:t xml:space="preserve">Agricultural structure includes, barns, shed, silos and other similar structures.</w:t>
      </w:r>
    </w:p>
    <w:p>
      <w:pPr>
        <w:pStyle w:val="BodyText"/>
      </w:pPr>
      <w:r>
        <w:rPr>
          <w:i/>
          <w:iCs/>
        </w:rPr>
        <w:t xml:space="preserve">Antennae, satellite receiving:</w:t>
      </w:r>
      <w:r>
        <w:t xml:space="preserve"> </w:t>
      </w:r>
      <w:r>
        <w:t xml:space="preserve">A structure used to receive television broadcast signals transmitted via satellite.</w:t>
      </w:r>
    </w:p>
    <w:p>
      <w:pPr>
        <w:pStyle w:val="BodyText"/>
      </w:pPr>
      <w:r>
        <w:rPr>
          <w:i/>
          <w:iCs/>
        </w:rPr>
        <w:t xml:space="preserve">Applicant: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 under the provisions of this ordinance.</w:t>
      </w:r>
    </w:p>
    <w:p>
      <w:pPr>
        <w:pStyle w:val="BodyText"/>
      </w:pPr>
      <w:r>
        <w:rPr>
          <w:i/>
          <w:iCs/>
        </w:rPr>
        <w:t xml:space="preserve">Application:</w:t>
      </w:r>
      <w:r>
        <w:t xml:space="preserve"> </w:t>
      </w:r>
      <w:r>
        <w:t xml:space="preserve">The completed form or forms and all accompanying documents, exhibits and fees required</w:t>
      </w:r>
      <w:r>
        <w:t xml:space="preserve"> </w:t>
      </w:r>
      <w:r>
        <w:t xml:space="preserve">of an applicant by an approving authority for development review, approval or permitting</w:t>
      </w:r>
      <w:r>
        <w:t xml:space="preserve"> </w:t>
      </w:r>
      <w:r>
        <w:t xml:space="preserve">purposes as required under the provisions of this ordinance.</w:t>
      </w:r>
    </w:p>
    <w:p>
      <w:pPr>
        <w:pStyle w:val="BodyText"/>
      </w:pPr>
      <w:r>
        <w:rPr>
          <w:i/>
          <w:iCs/>
        </w:rPr>
        <w:t xml:space="preserve">Aquaculture:</w:t>
      </w:r>
      <w:r>
        <w:t xml:space="preserve"> </w:t>
      </w:r>
      <w:r>
        <w:t xml:space="preserve">The cultivation, rearing or propagation of aquatic plants or animals under either</w:t>
      </w:r>
      <w:r>
        <w:t xml:space="preserve"> </w:t>
      </w:r>
      <w:r>
        <w:t xml:space="preserve">natural or artificial conditions.</w:t>
      </w:r>
    </w:p>
    <w:p>
      <w:pPr>
        <w:pStyle w:val="BodyText"/>
      </w:pPr>
      <w:r>
        <w:rPr>
          <w:i/>
          <w:iCs/>
        </w:rPr>
        <w:t xml:space="preserve">Art center:</w:t>
      </w:r>
      <w:r>
        <w:t xml:space="preserve"> </w:t>
      </w:r>
      <w:r>
        <w:t xml:space="preserve">A facility used for arts instruction, promotion, display and/or sale.</w:t>
      </w:r>
    </w:p>
    <w:p>
      <w:pPr>
        <w:pStyle w:val="BodyText"/>
      </w:pPr>
      <w:r>
        <w:rPr>
          <w:i/>
          <w:iCs/>
        </w:rPr>
        <w:t xml:space="preserve">Automatic teller machines (ATMS)/interactive teller machines (ITMS):</w:t>
      </w:r>
      <w:r>
        <w:t xml:space="preserve"> </w:t>
      </w:r>
      <w:r>
        <w:t xml:space="preserve">An indoor or outdoor electronic banking outlet that enables customers to complete</w:t>
      </w:r>
      <w:r>
        <w:t xml:space="preserve"> </w:t>
      </w:r>
      <w:r>
        <w:t xml:space="preserve">banking transactions with or without the aid of a teller.</w:t>
      </w:r>
    </w:p>
    <w:p>
      <w:pPr>
        <w:pStyle w:val="BodyText"/>
      </w:pPr>
      <w:r>
        <w:rPr>
          <w:i/>
          <w:iCs/>
        </w:rPr>
        <w:t xml:space="preserve">Bed and breakfast:</w:t>
      </w:r>
      <w:r>
        <w:t xml:space="preserve"> </w:t>
      </w:r>
      <w:r>
        <w:t xml:space="preserve">A single-family dwelling offering transient lodging accommodations to the general</w:t>
      </w:r>
      <w:r>
        <w:t xml:space="preserve"> </w:t>
      </w:r>
      <w:r>
        <w:t xml:space="preserve">public within a portion of said dwelling, and which must include limited food preparation</w:t>
      </w:r>
      <w:r>
        <w:t xml:space="preserve"> </w:t>
      </w:r>
      <w:r>
        <w:t xml:space="preserve">and the serving of such food within a common area.</w:t>
      </w:r>
    </w:p>
    <w:p>
      <w:pPr>
        <w:pStyle w:val="BodyText"/>
      </w:pPr>
      <w:r>
        <w:rPr>
          <w:i/>
          <w:iCs/>
        </w:rPr>
        <w:t xml:space="preserve">Billboard:</w:t>
      </w:r>
      <w:r>
        <w:t xml:space="preserve"> </w:t>
      </w:r>
      <w:r>
        <w:t xml:space="preserve">An outdoor sign advertising products or services not made, sold, used or served on</w:t>
      </w:r>
      <w:r>
        <w:t xml:space="preserve"> </w:t>
      </w:r>
      <w:r>
        <w:t xml:space="preserve">the premises, or advertising displayed so as to attract the attention of persons on</w:t>
      </w:r>
      <w:r>
        <w:t xml:space="preserve"> </w:t>
      </w:r>
      <w:r>
        <w:t xml:space="preserve">any public highway; see "off-site sign" in article XII, section 2.</w:t>
      </w:r>
    </w:p>
    <w:p>
      <w:pPr>
        <w:pStyle w:val="BodyText"/>
      </w:pPr>
      <w:r>
        <w:rPr>
          <w:i/>
          <w:iCs/>
        </w:rPr>
        <w:t xml:space="preserve">Boat club:</w:t>
      </w:r>
      <w:r>
        <w:t xml:space="preserve"> </w:t>
      </w:r>
      <w:r>
        <w:t xml:space="preserve">A club that promotes yachting and boating, and which may provide educational, recreational,</w:t>
      </w:r>
      <w:r>
        <w:t xml:space="preserve"> </w:t>
      </w:r>
      <w:r>
        <w:t xml:space="preserve">entertainment and leisure services to its membership or program participants. A boat</w:t>
      </w:r>
      <w:r>
        <w:t xml:space="preserve"> </w:t>
      </w:r>
      <w:r>
        <w:t xml:space="preserve">club may or may not include a boat yard/marina. Also known as a yacht club.</w:t>
      </w:r>
    </w:p>
    <w:p>
      <w:pPr>
        <w:pStyle w:val="BodyText"/>
      </w:pPr>
      <w:r>
        <w:rPr>
          <w:i/>
          <w:iCs/>
        </w:rPr>
        <w:t xml:space="preserve">Brewery:</w:t>
      </w:r>
      <w:r>
        <w:t xml:space="preserve"> </w:t>
      </w:r>
      <w:r>
        <w:t xml:space="preserve">An establishment for the manufacture of malt (grain-based) alcohol and other liquors.</w:t>
      </w:r>
    </w:p>
    <w:p>
      <w:pPr>
        <w:pStyle w:val="BodyText"/>
      </w:pPr>
      <w:r>
        <w:rPr>
          <w:i/>
          <w:iCs/>
        </w:rPr>
        <w:t xml:space="preserve">Brewpub:</w:t>
      </w:r>
      <w:r>
        <w:t xml:space="preserve"> </w:t>
      </w:r>
      <w:r>
        <w:t xml:space="preserve">A brewery where alcoholic products are served. The products sold may or may not be</w:t>
      </w:r>
      <w:r>
        <w:t xml:space="preserve"> </w:t>
      </w:r>
      <w:r>
        <w:t xml:space="preserve">made on the premises.</w:t>
      </w:r>
    </w:p>
    <w:p>
      <w:pPr>
        <w:pStyle w:val="BodyText"/>
      </w:pPr>
      <w:r>
        <w:rPr>
          <w:i/>
          <w:iCs/>
        </w:rPr>
        <w:t xml:space="preserve">Buffer:</w:t>
      </w:r>
      <w:r>
        <w:t xml:space="preserve"> </w:t>
      </w:r>
      <w:r>
        <w:t xml:space="preserve">Land which is maintained in either a natural or landscaped state, and is used to</w:t>
      </w:r>
      <w:r>
        <w:t xml:space="preserve"> </w:t>
      </w:r>
      <w:r>
        <w:t xml:space="preserve">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Building: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coverage:</w:t>
      </w:r>
      <w:r>
        <w:t xml:space="preserve"> </w:t>
      </w:r>
      <w:r>
        <w:t xml:space="preserve">That portion of the lot that is or may be covered by buildings and accessory buildings.</w:t>
      </w:r>
      <w:r>
        <w:t xml:space="preserve"> </w:t>
      </w:r>
      <w:r>
        <w:t xml:space="preserve">(Same as</w:t>
      </w:r>
      <w:r>
        <w:t xml:space="preserve"> </w:t>
      </w:r>
      <w:r>
        <w:rPr>
          <w:i/>
          <w:iCs/>
        </w:rPr>
        <w:t xml:space="preserve">Lot building coverage</w:t>
      </w:r>
      <w:r>
        <w:t xml:space="preserve">.)</w:t>
      </w:r>
    </w:p>
    <w:p>
      <w:pPr>
        <w:pStyle w:val="BodyText"/>
      </w:pPr>
      <w:r>
        <w:rPr>
          <w:i/>
          <w:iCs/>
        </w:rPr>
        <w:t xml:space="preserve">Building envelope:</w:t>
      </w:r>
      <w:r>
        <w:t xml:space="preserve"> </w:t>
      </w:r>
      <w:r>
        <w:t xml:space="preserve">The three-dimensional space within which a structure is permitted to be built on</w:t>
      </w:r>
      <w:r>
        <w:t xml:space="preserve"> </w:t>
      </w:r>
      <w:r>
        <w:t xml:space="preserve">a lot, and which is defined by regulations governing building setbacks, maximum height</w:t>
      </w:r>
      <w:r>
        <w:t xml:space="preserve"> </w:t>
      </w:r>
      <w:r>
        <w:t xml:space="preserve">and bulk.</w:t>
      </w:r>
    </w:p>
    <w:p>
      <w:pPr>
        <w:pStyle w:val="BodyText"/>
      </w:pPr>
      <w:r>
        <w:rPr>
          <w:i/>
          <w:iCs/>
        </w:rPr>
        <w:t xml:space="preserve">Building height:</w:t>
      </w:r>
      <w:r>
        <w:t xml:space="preserve"> </w:t>
      </w:r>
      <w:r>
        <w:t xml:space="preserve">See article V, section 4.</w:t>
      </w:r>
    </w:p>
    <w:p>
      <w:pPr>
        <w:pStyle w:val="BodyText"/>
      </w:pPr>
      <w:r>
        <w:rPr>
          <w:i/>
          <w:iCs/>
        </w:rPr>
        <w:t xml:space="preserve">Building official or inspector:</w:t>
      </w:r>
      <w:r>
        <w:t xml:space="preserve"> </w:t>
      </w:r>
      <w:r>
        <w:t xml:space="preserve">The person(s) designated by the town as responsible for enforcement of the state</w:t>
      </w:r>
      <w:r>
        <w:t xml:space="preserve"> </w:t>
      </w:r>
      <w:r>
        <w:t xml:space="preserve">building code.</w:t>
      </w:r>
    </w:p>
    <w:p>
      <w:pPr>
        <w:pStyle w:val="BodyText"/>
      </w:pPr>
      <w:r>
        <w:rPr>
          <w:i/>
          <w:iCs/>
        </w:rPr>
        <w:t xml:space="preserve">Building permit:</w:t>
      </w:r>
      <w:r>
        <w:t xml:space="preserve"> </w:t>
      </w:r>
      <w:r>
        <w:t xml:space="preserve">An official certificate issued by the building official which authorizes interior</w:t>
      </w:r>
      <w:r>
        <w:t xml:space="preserve"> </w:t>
      </w:r>
      <w:r>
        <w:t xml:space="preserve">or exterior alterations to any structure in conformance with the state building code.</w:t>
      </w:r>
    </w:p>
    <w:p>
      <w:pPr>
        <w:pStyle w:val="BodyText"/>
      </w:pPr>
      <w:r>
        <w:rPr>
          <w:i/>
          <w:iCs/>
        </w:rPr>
        <w:t xml:space="preserve">Campground:</w:t>
      </w:r>
      <w:r>
        <w:t xml:space="preserve"> </w:t>
      </w:r>
      <w:r>
        <w:t xml:space="preserve">An outdoor location where guests spend one or more nights, typically in a tent or</w:t>
      </w:r>
      <w:r>
        <w:t xml:space="preserve"> </w:t>
      </w:r>
      <w:r>
        <w:t xml:space="preserve">motor vehicle or trailer. The site may be equipped with cooking grills, showers, toilets</w:t>
      </w:r>
      <w:r>
        <w:t xml:space="preserve"> </w:t>
      </w:r>
      <w:r>
        <w:t xml:space="preserve">and electricity. Includes profit and non-profit campgrounds.</w:t>
      </w:r>
    </w:p>
    <w:p>
      <w:pPr>
        <w:pStyle w:val="BodyText"/>
      </w:pPr>
      <w:r>
        <w:rPr>
          <w:i/>
          <w:iCs/>
        </w:rPr>
        <w:t xml:space="preserve">Car vault:</w:t>
      </w:r>
      <w:r>
        <w:t xml:space="preserve"> </w:t>
      </w:r>
      <w:r>
        <w:t xml:space="preserve">A facility primarily used to store luxury, antique and/or collectible automobiles</w:t>
      </w:r>
      <w:r>
        <w:t xml:space="preserve"> </w:t>
      </w:r>
      <w:r>
        <w:t xml:space="preserve">either in a group or in personal suites. Accessory facilities and services may include</w:t>
      </w:r>
      <w:r>
        <w:t xml:space="preserve"> </w:t>
      </w:r>
      <w:r>
        <w:t xml:space="preserve">on-site automobile detailing, local and long-distance automobile pickup and delivery,</w:t>
      </w:r>
      <w:r>
        <w:t xml:space="preserve"> </w:t>
      </w:r>
      <w:r>
        <w:t xml:space="preserve">commissioned sales of automobiles, automobile shows, conference rooms, lounges, commercial</w:t>
      </w:r>
      <w:r>
        <w:t xml:space="preserve"> </w:t>
      </w:r>
      <w:r>
        <w:t xml:space="preserve">kitchen, dining area, bar and beverage service, and private club membership. On-site</w:t>
      </w:r>
      <w:r>
        <w:t xml:space="preserve"> </w:t>
      </w:r>
      <w:r>
        <w:t xml:space="preserve">automotive mechanical and body work is prohibited. A car vault is not a car museum.</w:t>
      </w:r>
    </w:p>
    <w:p>
      <w:pPr>
        <w:pStyle w:val="BodyText"/>
      </w:pPr>
      <w:r>
        <w:rPr>
          <w:i/>
          <w:iCs/>
        </w:rPr>
        <w:t xml:space="preserve">Car wash, self-service: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Self-service car wash</w:t>
      </w:r>
      <w:r>
        <w:t xml:space="preserve">.</w:t>
      </w:r>
    </w:p>
    <w:p>
      <w:pPr>
        <w:pStyle w:val="BodyText"/>
      </w:pPr>
      <w:r>
        <w:rPr>
          <w:i/>
          <w:iCs/>
        </w:rPr>
        <w:t xml:space="preserve">Cat rescue:</w:t>
      </w:r>
      <w:r>
        <w:t xml:space="preserve"> </w:t>
      </w:r>
      <w:r>
        <w:t xml:space="preserve">An entity, with or without a physical brick and mortar facility which is owned, operated,</w:t>
      </w:r>
      <w:r>
        <w:t xml:space="preserve"> </w:t>
      </w:r>
      <w:r>
        <w:t xml:space="preserve">or maintained by a duly incorporated humane society, animal welfare society, society</w:t>
      </w:r>
      <w:r>
        <w:t xml:space="preserve"> </w:t>
      </w:r>
      <w:r>
        <w:t xml:space="preserve">for the prevention of cruelty to animals, or other nonprofit organization devoted</w:t>
      </w:r>
      <w:r>
        <w:t xml:space="preserve"> </w:t>
      </w:r>
      <w:r>
        <w:t xml:space="preserve">to the welfare, protection, and humane treatment of animals intended for adoption.</w:t>
      </w:r>
      <w:r>
        <w:t xml:space="preserve"> </w:t>
      </w:r>
      <w:r>
        <w:t xml:space="preserve">All cat rescues must be registered with RIDEM under 250-RICR-40-05-4.5(A)(18). A cat</w:t>
      </w:r>
      <w:r>
        <w:t xml:space="preserve"> </w:t>
      </w:r>
      <w:r>
        <w:t xml:space="preserve">rescue is only permitted to house cats.</w:t>
      </w:r>
    </w:p>
    <w:p>
      <w:pPr>
        <w:pStyle w:val="BodyText"/>
      </w:pPr>
      <w:r>
        <w:rPr>
          <w:i/>
          <w:iCs/>
        </w:rPr>
        <w:t xml:space="preserve">Cat shelter:</w:t>
      </w:r>
      <w:r>
        <w:t xml:space="preserve"> </w:t>
      </w:r>
      <w:r>
        <w:t xml:space="preserve">A brick-and-mortar facility used to house or contain cats, operated by a duly incorporated</w:t>
      </w:r>
      <w:r>
        <w:t xml:space="preserve"> </w:t>
      </w:r>
      <w:r>
        <w:t xml:space="preserve">nonprofit organization. All shelters must be registered with RIDEM in accordance with</w:t>
      </w:r>
      <w:r>
        <w:t xml:space="preserve"> </w:t>
      </w:r>
      <w:r>
        <w:t xml:space="preserve">250-RICR-40-05-4.5(A)(4). A cat shelter is only permitted to house cats.</w:t>
      </w:r>
    </w:p>
    <w:p>
      <w:pPr>
        <w:pStyle w:val="BodyText"/>
      </w:pPr>
      <w:r>
        <w:rPr>
          <w:i/>
          <w:iCs/>
        </w:rPr>
        <w:t xml:space="preserve">Cluster:</w:t>
      </w:r>
      <w:r>
        <w:t xml:space="preserve"> </w:t>
      </w:r>
      <w:r>
        <w:t xml:space="preserve">A site 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 and/or preservation</w:t>
      </w:r>
      <w:r>
        <w:t xml:space="preserve"> </w:t>
      </w:r>
      <w:r>
        <w:t xml:space="preserve">of environmentally, historically, culturally or other sensitive features and/or structures.</w:t>
      </w:r>
    </w:p>
    <w:p>
      <w:pPr>
        <w:pStyle w:val="BodyText"/>
      </w:pPr>
      <w:r>
        <w:rPr>
          <w:i/>
          <w:iCs/>
        </w:rPr>
        <w:t xml:space="preserve">Commercial athletic recreation facility:</w:t>
      </w:r>
      <w:r>
        <w:t xml:space="preserve"> </w:t>
      </w:r>
      <w:r>
        <w:t xml:space="preserve">A commercial athletic recreation facility, with or without stadium or level surface</w:t>
      </w:r>
      <w:r>
        <w:t xml:space="preserve"> </w:t>
      </w:r>
      <w:r>
        <w:t xml:space="preserve">seating for spectators, and providing indoor or outdoor accommodations for a variety</w:t>
      </w:r>
      <w:r>
        <w:t xml:space="preserve"> </w:t>
      </w:r>
      <w:r>
        <w:t xml:space="preserve">of amateur and recreational, individual or organized sports, including, but not limited</w:t>
      </w:r>
      <w:r>
        <w:t xml:space="preserve"> </w:t>
      </w:r>
      <w:r>
        <w:t xml:space="preserve">to, basketball, ice hockey, wrestling, soccer, tennis, volleyball, pickleball, or</w:t>
      </w:r>
      <w:r>
        <w:t xml:space="preserve"> </w:t>
      </w:r>
      <w:r>
        <w:t xml:space="preserve">paddleball, indoor and outdoor obstacle courses, driving tee or range, miniature golf</w:t>
      </w:r>
      <w:r>
        <w:t xml:space="preserve"> </w:t>
      </w:r>
      <w:r>
        <w:t xml:space="preserve">facilities, and swimming pool. Accessory facilities and services may include health</w:t>
      </w:r>
      <w:r>
        <w:t xml:space="preserve"> </w:t>
      </w:r>
      <w:r>
        <w:t xml:space="preserve">and fitness club, pro shop or retail sales of recreation equipment, clothing and nutrition,</w:t>
      </w:r>
      <w:r>
        <w:t xml:space="preserve"> </w:t>
      </w:r>
      <w:r>
        <w:t xml:space="preserve">snack bar, restaurant, massage, physical therapy and similar services. Third parties</w:t>
      </w:r>
      <w:r>
        <w:t xml:space="preserve"> </w:t>
      </w:r>
      <w:r>
        <w:t xml:space="preserve">may operate independent athletic or sport offerings, i.e., a franchised league, gym,</w:t>
      </w:r>
      <w:r>
        <w:t xml:space="preserve"> </w:t>
      </w:r>
      <w:r>
        <w:t xml:space="preserve">specific exercise program, or spin class, within the facility.</w:t>
      </w:r>
    </w:p>
    <w:p>
      <w:pPr>
        <w:pStyle w:val="BodyText"/>
      </w:pPr>
      <w:r>
        <w:rPr>
          <w:i/>
          <w:iCs/>
        </w:rPr>
        <w:t xml:space="preserve">Commercial dock or pier:</w:t>
      </w:r>
      <w:r>
        <w:t xml:space="preserve"> </w:t>
      </w:r>
      <w:r>
        <w:t xml:space="preserve">A structure extending into a waterbody that is used to service a business or commercial</w:t>
      </w:r>
      <w:r>
        <w:t xml:space="preserve"> </w:t>
      </w:r>
      <w:r>
        <w:t xml:space="preserve">purpose or used to secure a business or commercial vessel.</w:t>
      </w:r>
    </w:p>
    <w:p>
      <w:pPr>
        <w:pStyle w:val="BodyText"/>
      </w:pPr>
      <w:r>
        <w:rPr>
          <w:i/>
          <w:iCs/>
        </w:rPr>
        <w:t xml:space="preserve">Commercial kitchen:</w:t>
      </w:r>
      <w:r>
        <w:t xml:space="preserve"> </w:t>
      </w:r>
      <w:r>
        <w:t xml:space="preserve">A commercial kitchen is a professional kitchen designed for food preparation on a</w:t>
      </w:r>
      <w:r>
        <w:t xml:space="preserve"> </w:t>
      </w:r>
      <w:r>
        <w:t xml:space="preserve">large scale, with the main focus being to prepare food for customers. These kitchens</w:t>
      </w:r>
      <w:r>
        <w:t xml:space="preserve"> </w:t>
      </w:r>
      <w:r>
        <w:t xml:space="preserve">are typically found in restaurants, hotels, bars, and other hospitality businesses.</w:t>
      </w:r>
      <w:r>
        <w:t xml:space="preserve"> </w:t>
      </w:r>
      <w:r>
        <w:t xml:space="preserve">The term "commercial" refers to the fact that these kitchens are designed for selling</w:t>
      </w:r>
      <w:r>
        <w:t xml:space="preserve"> </w:t>
      </w:r>
      <w:r>
        <w:t xml:space="preserve">food rather than food cooked and eaten by the person or people making it. Commercial</w:t>
      </w:r>
      <w:r>
        <w:t xml:space="preserve"> </w:t>
      </w:r>
      <w:r>
        <w:t xml:space="preserve">kitchens are typically equipped with heavy-duty appliances, ample storage space, and</w:t>
      </w:r>
      <w:r>
        <w:t xml:space="preserve"> </w:t>
      </w:r>
      <w:r>
        <w:t xml:space="preserve">robust extractor fans and ventilation systems to handle large turnovers and high output.</w:t>
      </w:r>
      <w:r>
        <w:t xml:space="preserve"> </w:t>
      </w:r>
      <w:r>
        <w:t xml:space="preserve">They must also meet strict health and safety regulations to ensure food is prepared</w:t>
      </w:r>
      <w:r>
        <w:t xml:space="preserve"> </w:t>
      </w:r>
      <w:r>
        <w:t xml:space="preserve">in a hygienic environment.</w:t>
      </w:r>
    </w:p>
    <w:p>
      <w:pPr>
        <w:pStyle w:val="BodyText"/>
      </w:pPr>
      <w:r>
        <w:rPr>
          <w:i/>
          <w:iCs/>
        </w:rPr>
        <w:t xml:space="preserve">Commercial marina:</w:t>
      </w:r>
      <w:r>
        <w:t xml:space="preserve"> </w:t>
      </w:r>
      <w:r>
        <w:t xml:space="preserve">Area of land and water designated for the dockage and/or mooring of four or more</w:t>
      </w:r>
      <w:r>
        <w:t xml:space="preserve"> </w:t>
      </w:r>
      <w:r>
        <w:t xml:space="preserve">vessels (temporary or long term) where 80% or more of such vessels are commercial</w:t>
      </w:r>
      <w:r>
        <w:t xml:space="preserve"> </w:t>
      </w:r>
      <w:r>
        <w:t xml:space="preserve">vessels. Facilities may include vessel haul-out, launching, and other related services</w:t>
      </w:r>
      <w:r>
        <w:t xml:space="preserve"> </w:t>
      </w:r>
      <w:r>
        <w:t xml:space="preserve">such as fueling, pump-out, retail sales of marine accessories, and wholesale and/or</w:t>
      </w:r>
      <w:r>
        <w:t xml:space="preserve"> </w:t>
      </w:r>
      <w:r>
        <w:t xml:space="preserve">retail sales of fish and shellfish. The terms "commercial vessel" and "vessel" have</w:t>
      </w:r>
      <w:r>
        <w:t xml:space="preserve"> </w:t>
      </w:r>
      <w:r>
        <w:t xml:space="preserve">the same meaning as those terms are used in the Tiverton Code of Ordinances, Chapter 14, Article II, Section 14-26, as amended.</w:t>
      </w:r>
    </w:p>
    <w:p>
      <w:pPr>
        <w:pStyle w:val="BodyText"/>
      </w:pPr>
      <w:r>
        <w:rPr>
          <w:i/>
          <w:iCs/>
        </w:rPr>
        <w:t xml:space="preserve">Common driveway:</w:t>
      </w:r>
      <w:r>
        <w:t xml:space="preserve"> </w:t>
      </w:r>
      <w:r>
        <w:t xml:space="preserve">A driveway passing through private property for the use of adjacent property owners</w:t>
      </w:r>
      <w:r>
        <w:t xml:space="preserve"> </w:t>
      </w:r>
      <w:r>
        <w:t xml:space="preserve">in rural residential developments (see article IX).</w:t>
      </w:r>
    </w:p>
    <w:p>
      <w:pPr>
        <w:pStyle w:val="BodyText"/>
      </w:pPr>
      <w:r>
        <w:rPr>
          <w:i/>
          <w:iCs/>
        </w:rPr>
        <w:t xml:space="preserve">Common ownership: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08"/>
        </w:numPr>
      </w:pPr>
    </w:p>
    <w:p>
      <w:pPr>
        <w:numPr>
          <w:ilvl w:val="1"/>
          <w:numId w:val="1009"/>
        </w:numPr>
      </w:pPr>
      <w:r>
        <w:t xml:space="preserve">(a)</w:t>
      </w:r>
      <w:r>
        <w:t xml:space="preserve"> </w:t>
      </w:r>
      <w:r>
        <w:t xml:space="preserve">Ownership by one or more individuals or entities in any form of ownership of two or</w:t>
      </w:r>
      <w:r>
        <w:t xml:space="preserve"> </w:t>
      </w:r>
      <w:r>
        <w:t xml:space="preserve">more contiguous lots; or</w:t>
      </w:r>
    </w:p>
    <w:p>
      <w:pPr>
        <w:numPr>
          <w:ilvl w:val="1"/>
          <w:numId w:val="1009"/>
        </w:numPr>
      </w:pPr>
      <w:r>
        <w:t xml:space="preserve">(b)</w:t>
      </w:r>
      <w:r>
        <w:t xml:space="preserve"> </w:t>
      </w:r>
      <w:r>
        <w:t xml:space="preserve">Ownership by any association, or municipality, of one or more lots under specific</w:t>
      </w:r>
      <w:r>
        <w:t xml:space="preserve"> </w:t>
      </w:r>
      <w:r>
        <w:t xml:space="preserve">development techniques.</w:t>
      </w:r>
    </w:p>
    <w:p>
      <w:pPr>
        <w:pStyle w:val="FirstParagraph"/>
      </w:pPr>
      <w:r>
        <w:rPr>
          <w:i/>
          <w:iCs/>
        </w:rPr>
        <w:t xml:space="preserve">Community residence: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 but not be limited to</w:t>
      </w:r>
      <w:r>
        <w:t xml:space="preserve"> </w:t>
      </w:r>
      <w:r>
        <w:t xml:space="preserve">the following:</w:t>
      </w:r>
    </w:p>
    <w:p>
      <w:pPr>
        <w:pStyle w:val="Compact"/>
        <w:numPr>
          <w:ilvl w:val="0"/>
          <w:numId w:val="1010"/>
        </w:numPr>
      </w:pPr>
    </w:p>
    <w:p>
      <w:pPr>
        <w:numPr>
          <w:ilvl w:val="1"/>
          <w:numId w:val="1011"/>
        </w:numPr>
      </w:pPr>
      <w:r>
        <w:t xml:space="preserve">(a)</w:t>
      </w:r>
      <w:r>
        <w:t xml:space="preserve"> </w:t>
      </w:r>
      <w:r>
        <w:t xml:space="preserve">Whenever six or fewer children or adults with intellectual and/or developmental disabilities</w:t>
      </w:r>
      <w:r>
        <w:t xml:space="preserve"> </w:t>
      </w:r>
      <w:r>
        <w:t xml:space="preserve">reside in any type of residence in the community, as licensed by the state pursuant</w:t>
      </w:r>
      <w:r>
        <w:t xml:space="preserve"> </w:t>
      </w:r>
      <w:r>
        <w:t xml:space="preserve">to G.L. tit. 40.1, ch. 24;</w:t>
      </w:r>
    </w:p>
    <w:p>
      <w:pPr>
        <w:numPr>
          <w:ilvl w:val="1"/>
          <w:numId w:val="1011"/>
        </w:numPr>
      </w:pPr>
      <w:r>
        <w:t xml:space="preserve">(b)</w:t>
      </w:r>
      <w:r>
        <w:t xml:space="preserve"> </w:t>
      </w:r>
      <w:r>
        <w:t xml:space="preserve">A group home providing care or supervision, or both, to not more than eight persons</w:t>
      </w:r>
      <w:r>
        <w:t xml:space="preserve"> </w:t>
      </w:r>
      <w:r>
        <w:t xml:space="preserve">with disabilities, and licensed by the state pursuant to G.L. tit. 40.1, ch. 24;</w:t>
      </w:r>
    </w:p>
    <w:p>
      <w:pPr>
        <w:numPr>
          <w:ilvl w:val="1"/>
          <w:numId w:val="1011"/>
        </w:numPr>
      </w:pPr>
      <w:r>
        <w:t xml:space="preserve">(c)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children, including those of the caregiver, and licensed by the state pursuant</w:t>
      </w:r>
      <w:r>
        <w:t xml:space="preserve"> </w:t>
      </w:r>
      <w:r>
        <w:t xml:space="preserve">to G.L. tit. 42, ch. 72.1; or</w:t>
      </w:r>
    </w:p>
    <w:p>
      <w:pPr>
        <w:numPr>
          <w:ilvl w:val="1"/>
          <w:numId w:val="1011"/>
        </w:numPr>
      </w:pPr>
      <w:r>
        <w:t xml:space="preserve">(d)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families, not to exceed a total of</w:t>
      </w:r>
      <w:r>
        <w:t xml:space="preserve"> </w:t>
      </w:r>
      <w:r>
        <w:t xml:space="preserve">eight persons, requiring temporary financial assistance, and/or to persons who are</w:t>
      </w:r>
      <w:r>
        <w:t xml:space="preserve"> </w:t>
      </w:r>
      <w:r>
        <w:t xml:space="preserve">victims of crimes, abuse, or neglect, and who are expected to reside in that residence</w:t>
      </w:r>
      <w:r>
        <w:t xml:space="preserve"> </w:t>
      </w:r>
      <w:r>
        <w:t xml:space="preserve">not less than 60 days nor more than two years. Residents will have access to, and</w:t>
      </w:r>
      <w:r>
        <w:t xml:space="preserve"> </w:t>
      </w:r>
      <w:r>
        <w:t xml:space="preserve">use of, all common areas, including eating areas and living rooms, and will receive</w:t>
      </w:r>
      <w:r>
        <w:t xml:space="preserve"> </w:t>
      </w:r>
      <w:r>
        <w:t xml:space="preserve">appropriate social services for the purpose of fostering independence, self-sufficiency,</w:t>
      </w:r>
      <w:r>
        <w:t xml:space="preserve"> </w:t>
      </w:r>
      <w:r>
        <w:t xml:space="preserve">and eventual transition to a permanent living situation.</w:t>
      </w:r>
    </w:p>
    <w:p>
      <w:pPr>
        <w:pStyle w:val="FirstParagraph"/>
      </w:pPr>
      <w:r>
        <w:rPr>
          <w:i/>
          <w:iCs/>
        </w:rPr>
        <w:t xml:space="preserve">Compassion center:</w:t>
      </w:r>
      <w:r>
        <w:t xml:space="preserve"> </w:t>
      </w:r>
      <w:r>
        <w:t xml:space="preserve">As defined in G.L. § 21-28.6-3, a not-for-profit corporation, subject to the provisions</w:t>
      </w:r>
      <w:r>
        <w:t xml:space="preserve"> </w:t>
      </w:r>
      <w:r>
        <w:t xml:space="preserve">of chapter 6 of title 7, and registered under G.L. § 21-28.6-12, that acquires, possesses,</w:t>
      </w:r>
      <w:r>
        <w:t xml:space="preserve"> </w:t>
      </w:r>
      <w:r>
        <w:t xml:space="preserve">cultivates, manufactures, delivers, transfers, transports, supplies or dispenses marijuana,</w:t>
      </w:r>
      <w:r>
        <w:t xml:space="preserve"> </w:t>
      </w:r>
      <w:r>
        <w:t xml:space="preserve">and/or related supplies and educational materials, to patient cardholders and/or their</w:t>
      </w:r>
      <w:r>
        <w:t xml:space="preserve"> </w:t>
      </w:r>
      <w:r>
        <w:t xml:space="preserve">registered caregiver cardholder, who have designated it as one of their primary caregivers.</w:t>
      </w:r>
    </w:p>
    <w:p>
      <w:pPr>
        <w:pStyle w:val="BodyText"/>
      </w:pPr>
      <w:r>
        <w:rPr>
          <w:i/>
          <w:iCs/>
        </w:rPr>
        <w:t xml:space="preserve">Comprehensive community plan:</w:t>
      </w:r>
      <w:r>
        <w:t xml:space="preserve"> </w:t>
      </w:r>
      <w:r>
        <w:t xml:space="preserve">The comprehensive community plan of the town, adopted and approved pursuant to G.L.</w:t>
      </w:r>
      <w:r>
        <w:t xml:space="preserve"> </w:t>
      </w:r>
      <w:r>
        <w:t xml:space="preserve">§ 45-22.2-1 et seq., and to which the provisions of this ordinance shall be in compliance.</w:t>
      </w:r>
    </w:p>
    <w:p>
      <w:pPr>
        <w:pStyle w:val="BodyText"/>
      </w:pPr>
      <w:r>
        <w:rPr>
          <w:i/>
          <w:iCs/>
        </w:rPr>
        <w:t xml:space="preserve">Conservation development project:</w:t>
      </w:r>
      <w:r>
        <w:t xml:space="preserve"> </w:t>
      </w:r>
      <w:r>
        <w:t xml:space="preserve">A conservation development project is a subdivision or land development project that</w:t>
      </w:r>
      <w:r>
        <w:t xml:space="preserve"> </w:t>
      </w:r>
      <w:r>
        <w:t xml:space="preserve">allows the flexibility to design residential development to achieve the objectives</w:t>
      </w:r>
      <w:r>
        <w:t xml:space="preserve"> </w:t>
      </w:r>
      <w:r>
        <w:t xml:space="preserve">of the Tiverton Comprehensive Community Plan as it relates to resource protection,</w:t>
      </w:r>
      <w:r>
        <w:t xml:space="preserve"> </w:t>
      </w:r>
      <w:r>
        <w:t xml:space="preserve">land use and community services.</w:t>
      </w:r>
    </w:p>
    <w:p>
      <w:pPr>
        <w:pStyle w:val="BodyText"/>
      </w:pPr>
      <w:r>
        <w:rPr>
          <w:i/>
          <w:iCs/>
        </w:rPr>
        <w:t xml:space="preserve">Construction and demolition processing facility:</w:t>
      </w:r>
      <w:r>
        <w:t xml:space="preserve"> </w:t>
      </w:r>
      <w:r>
        <w:t xml:space="preserve">A solid waste management facility that receives and processes construction and demolition</w:t>
      </w:r>
      <w:r>
        <w:t xml:space="preserve"> </w:t>
      </w:r>
      <w:r>
        <w:t xml:space="preserve">debris. These facilities must demonstrate, through records maintained at the facility</w:t>
      </w:r>
      <w:r>
        <w:t xml:space="preserve"> </w:t>
      </w:r>
      <w:r>
        <w:t xml:space="preserve">and provided to the department of environmental management, that 75 percent of all</w:t>
      </w:r>
      <w:r>
        <w:t xml:space="preserve"> </w:t>
      </w:r>
      <w:r>
        <w:t xml:space="preserve">material received by the facility is processed and removed from the site within six</w:t>
      </w:r>
      <w:r>
        <w:t xml:space="preserve"> </w:t>
      </w:r>
      <w:r>
        <w:t xml:space="preserve">weeks of receipt on a continuous basis, and that in no case stores material on-site</w:t>
      </w:r>
      <w:r>
        <w:t xml:space="preserve"> </w:t>
      </w:r>
      <w:r>
        <w:t xml:space="preserve">for over three months. See, G.L. § 23-18.9-7(5).</w:t>
      </w:r>
    </w:p>
    <w:p>
      <w:pPr>
        <w:pStyle w:val="BodyText"/>
      </w:pPr>
      <w:r>
        <w:rPr>
          <w:i/>
          <w:iCs/>
        </w:rPr>
        <w:t xml:space="preserve">Continuing care facility:</w:t>
      </w:r>
      <w:r>
        <w:t xml:space="preserve"> </w:t>
      </w:r>
      <w:r>
        <w:t xml:space="preserve">A long-term care option for older people who want to stay in the same place through</w:t>
      </w:r>
      <w:r>
        <w:t xml:space="preserve"> </w:t>
      </w:r>
      <w:r>
        <w:t xml:space="preserve">different phases of the aging process, providing a full continuum of care options.</w:t>
      </w:r>
    </w:p>
    <w:p>
      <w:pPr>
        <w:pStyle w:val="BodyText"/>
      </w:pPr>
      <w:r>
        <w:rPr>
          <w:i/>
          <w:iCs/>
        </w:rPr>
        <w:t xml:space="preserve">Convalescent home:</w:t>
      </w:r>
      <w:r>
        <w:t xml:space="preserve"> </w:t>
      </w:r>
      <w:r>
        <w:t xml:space="preserve">A facility that provides medical and skilled nursing care for people who are recovering</w:t>
      </w:r>
      <w:r>
        <w:t xml:space="preserve"> </w:t>
      </w:r>
      <w:r>
        <w:t xml:space="preserve">from surgery, illness, or injury. This shall include hospices.</w:t>
      </w:r>
    </w:p>
    <w:p>
      <w:pPr>
        <w:pStyle w:val="BodyText"/>
      </w:pPr>
      <w:r>
        <w:rPr>
          <w:i/>
          <w:iCs/>
        </w:rPr>
        <w:t xml:space="preserve">Day care—Day care center:</w:t>
      </w:r>
      <w:r>
        <w:t xml:space="preserve"> </w:t>
      </w:r>
      <w:r>
        <w:t xml:space="preserve">Any other day care center which is not a family day care home.</w:t>
      </w:r>
    </w:p>
    <w:p>
      <w:pPr>
        <w:pStyle w:val="BodyText"/>
      </w:pPr>
      <w:r>
        <w:rPr>
          <w:i/>
          <w:iCs/>
        </w:rPr>
        <w:t xml:space="preserve">Day care—Family day care home:</w:t>
      </w:r>
      <w:r>
        <w:t xml:space="preserve"> </w:t>
      </w:r>
      <w:r>
        <w:t xml:space="preserve">Any home other than the individual's home, in which day care in lieu of parental</w:t>
      </w:r>
      <w:r>
        <w:t xml:space="preserve"> </w:t>
      </w:r>
      <w:r>
        <w:t xml:space="preserve">care or supervision is offered at the same time to six or less individuals who are</w:t>
      </w:r>
      <w:r>
        <w:t xml:space="preserve"> </w:t>
      </w:r>
      <w:r>
        <w:t xml:space="preserve">not relatives of the caregiver, but which may not contain more than a total of eight</w:t>
      </w:r>
      <w:r>
        <w:t xml:space="preserve"> </w:t>
      </w:r>
      <w:r>
        <w:t xml:space="preserve">individuals receiving day care.</w:t>
      </w:r>
    </w:p>
    <w:p>
      <w:pPr>
        <w:pStyle w:val="BodyText"/>
      </w:pPr>
      <w:r>
        <w:rPr>
          <w:i/>
          <w:iCs/>
        </w:rPr>
        <w:t xml:space="preserve">Density calculation:</w:t>
      </w:r>
      <w:r>
        <w:t xml:space="preserve"> </w:t>
      </w:r>
      <w:r>
        <w:t xml:space="preserve">The method for calculating development density and/or lot coverage for any given</w:t>
      </w:r>
      <w:r>
        <w:t xml:space="preserve"> </w:t>
      </w:r>
      <w:r>
        <w:t xml:space="preserve">parcel.</w:t>
      </w:r>
    </w:p>
    <w:p>
      <w:pPr>
        <w:pStyle w:val="BodyText"/>
      </w:pPr>
      <w:r>
        <w:rPr>
          <w:i/>
          <w:iCs/>
        </w:rPr>
        <w:t xml:space="preserve">Density, residential:</w:t>
      </w:r>
      <w:r>
        <w:t xml:space="preserve"> </w:t>
      </w:r>
      <w:r>
        <w:t xml:space="preserve">The number of dwelling units per unit of land.</w:t>
      </w:r>
    </w:p>
    <w:p>
      <w:pPr>
        <w:pStyle w:val="BodyText"/>
      </w:pPr>
      <w:r>
        <w:rPr>
          <w:i/>
          <w:iCs/>
        </w:rPr>
        <w:t xml:space="preserve">Development:</w:t>
      </w:r>
      <w:r>
        <w:t xml:space="preserve"> </w:t>
      </w:r>
      <w:r>
        <w:t xml:space="preserve">The construction, reconstruction, conversion, structural alteration, relocation or</w:t>
      </w:r>
      <w:r>
        <w:t xml:space="preserve"> </w:t>
      </w:r>
      <w:r>
        <w:t xml:space="preserve">enlargement of any structure; any mining, excavation, landfill or land disturbance;</w:t>
      </w:r>
      <w:r>
        <w:t xml:space="preserve"> </w:t>
      </w:r>
      <w:r>
        <w:t xml:space="preserve">or any change in use, or alteration or extension of the use, of land.</w:t>
      </w:r>
    </w:p>
    <w:p>
      <w:pPr>
        <w:pStyle w:val="BodyText"/>
      </w:pPr>
      <w:r>
        <w:rPr>
          <w:i/>
          <w:iCs/>
        </w:rPr>
        <w:t xml:space="preserve">Development plan review:</w:t>
      </w:r>
      <w:r>
        <w:t xml:space="preserve"> </w:t>
      </w:r>
      <w:r>
        <w:t xml:space="preserve">See appendix B, Land Development and Subdivision Regulations, article XVI, as well</w:t>
      </w:r>
      <w:r>
        <w:t xml:space="preserve"> </w:t>
      </w:r>
      <w:r>
        <w:t xml:space="preserve">as G.L. §§ 45-23-32 and 45-23-50.</w:t>
      </w:r>
    </w:p>
    <w:p>
      <w:pPr>
        <w:pStyle w:val="BodyText"/>
      </w:pPr>
      <w:r>
        <w:rPr>
          <w:i/>
          <w:iCs/>
        </w:rPr>
        <w:t xml:space="preserve">Distillery:</w:t>
      </w:r>
      <w:r>
        <w:t xml:space="preserve"> </w:t>
      </w:r>
      <w:r>
        <w:t xml:space="preserve">An establishment or plant for distilling alcoholic beverages or other liquids.</w:t>
      </w:r>
    </w:p>
    <w:p>
      <w:pPr>
        <w:pStyle w:val="BodyText"/>
      </w:pPr>
      <w:r>
        <w:rPr>
          <w:i/>
          <w:iCs/>
        </w:rPr>
        <w:t xml:space="preserve">District: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Zoning use districts</w:t>
      </w:r>
      <w:r>
        <w:t xml:space="preserve">.</w:t>
      </w:r>
    </w:p>
    <w:p>
      <w:pPr>
        <w:pStyle w:val="BodyText"/>
      </w:pPr>
      <w:r>
        <w:rPr>
          <w:i/>
          <w:iCs/>
        </w:rPr>
        <w:t xml:space="preserve">Drainage system:</w:t>
      </w:r>
      <w:r>
        <w:t xml:space="preserve"> </w:t>
      </w:r>
      <w:r>
        <w:t xml:space="preserve">A system for the removal of water from land by drains, grading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and</w:t>
      </w:r>
      <w:r>
        <w:t xml:space="preserve"> </w:t>
      </w:r>
      <w:r>
        <w:t xml:space="preserve">groundwaters, and the prevention and/or alleviation of flooding.</w:t>
      </w:r>
    </w:p>
    <w:p>
      <w:pPr>
        <w:pStyle w:val="BodyText"/>
      </w:pPr>
      <w:r>
        <w:rPr>
          <w:i/>
          <w:iCs/>
        </w:rPr>
        <w:t xml:space="preserve">Dry cleaning or laundromat that processes on-site:</w:t>
      </w:r>
      <w:r>
        <w:t xml:space="preserve"> </w:t>
      </w:r>
      <w:r>
        <w:t xml:space="preserve">A business that utilizes an on-site waterless cleaning process that removes dirt</w:t>
      </w:r>
      <w:r>
        <w:t xml:space="preserve"> </w:t>
      </w:r>
      <w:r>
        <w:t xml:space="preserve">and debris from cloth or fabric using a chemical solvent.</w:t>
      </w:r>
    </w:p>
    <w:p>
      <w:pPr>
        <w:pStyle w:val="BodyText"/>
      </w:pPr>
      <w:r>
        <w:rPr>
          <w:i/>
          <w:iCs/>
        </w:rPr>
        <w:t xml:space="preserve">Duplex:</w:t>
      </w:r>
      <w:r>
        <w:t xml:space="preserve"> </w:t>
      </w:r>
      <w:r>
        <w:t xml:space="preserve">A building containing two single dwelling units each with separate entrances divided</w:t>
      </w:r>
      <w:r>
        <w:t xml:space="preserve"> </w:t>
      </w:r>
      <w:r>
        <w:t xml:space="preserve">by a common party wall.</w:t>
      </w:r>
    </w:p>
    <w:p>
      <w:pPr>
        <w:pStyle w:val="BodyText"/>
      </w:pPr>
      <w:r>
        <w:rPr>
          <w:i/>
          <w:iCs/>
        </w:rPr>
        <w:t xml:space="preserve">Dwelling, multifamily:</w:t>
      </w:r>
      <w:r>
        <w:t xml:space="preserve"> </w:t>
      </w:r>
      <w:r>
        <w:t xml:space="preserve">Any dwelling containing more than two dwelling units and for occupancy of households</w:t>
      </w:r>
      <w:r>
        <w:t xml:space="preserve"> </w:t>
      </w:r>
      <w:r>
        <w:t xml:space="preserve">living independently of each other, including apartment houses, apartment hotels and</w:t>
      </w:r>
      <w:r>
        <w:t xml:space="preserve"> </w:t>
      </w:r>
      <w:r>
        <w:t xml:space="preserve">flats.</w:t>
      </w:r>
    </w:p>
    <w:p>
      <w:pPr>
        <w:pStyle w:val="BodyText"/>
      </w:pPr>
      <w:r>
        <w:rPr>
          <w:i/>
          <w:iCs/>
        </w:rPr>
        <w:t xml:space="preserve">Dwelling, single-family:</w:t>
      </w:r>
      <w:r>
        <w:t xml:space="preserve"> </w:t>
      </w:r>
      <w:r>
        <w:t xml:space="preserve">A building used exclusively for occupancy by one household.</w:t>
      </w:r>
    </w:p>
    <w:p>
      <w:pPr>
        <w:pStyle w:val="BodyText"/>
      </w:pPr>
      <w:r>
        <w:rPr>
          <w:i/>
          <w:iCs/>
        </w:rPr>
        <w:t xml:space="preserve">Dwelling, two-family:</w:t>
      </w:r>
      <w:r>
        <w:t xml:space="preserve"> </w:t>
      </w:r>
      <w:r>
        <w:t xml:space="preserve">A building used exclusively for occupancy by two households living independently</w:t>
      </w:r>
      <w:r>
        <w:t xml:space="preserve"> </w:t>
      </w:r>
      <w:r>
        <w:t xml:space="preserve">of each other.</w:t>
      </w:r>
    </w:p>
    <w:p>
      <w:pPr>
        <w:pStyle w:val="BodyText"/>
      </w:pPr>
      <w:r>
        <w:rPr>
          <w:i/>
          <w:iCs/>
        </w:rPr>
        <w:t xml:space="preserve">Dwelling unit: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Earth removal:</w:t>
      </w:r>
      <w:r>
        <w:t xml:space="preserve"> </w:t>
      </w:r>
      <w:r>
        <w:t xml:space="preserve">The removal or extraction for sale of any rock, stone, sand, gravel, loam, topsoil,</w:t>
      </w:r>
      <w:r>
        <w:t xml:space="preserve"> </w:t>
      </w:r>
      <w:r>
        <w:t xml:space="preserve">or other earth or earth products from a lot or plot of land or part thereof; not including</w:t>
      </w:r>
      <w:r>
        <w:t xml:space="preserve"> </w:t>
      </w:r>
      <w:r>
        <w:t xml:space="preserve">the process of grading, or excavation on a lot preparatory to the construction of</w:t>
      </w:r>
      <w:r>
        <w:t xml:space="preserve"> </w:t>
      </w:r>
      <w:r>
        <w:t xml:space="preserve">a structure or street.</w:t>
      </w:r>
    </w:p>
    <w:p>
      <w:pPr>
        <w:pStyle w:val="BodyText"/>
      </w:pPr>
      <w:r>
        <w:rPr>
          <w:i/>
          <w:iCs/>
        </w:rPr>
        <w:t xml:space="preserve">Electric vehicle charging station, commercial:</w:t>
      </w:r>
      <w:r>
        <w:t xml:space="preserve"> </w:t>
      </w:r>
      <w:r>
        <w:t xml:space="preserve">Also known as a charge or charging station. A public, for-profit station where electric-powered</w:t>
      </w:r>
      <w:r>
        <w:t xml:space="preserve"> </w:t>
      </w:r>
      <w:r>
        <w:t xml:space="preserve">vehicles and hybrids plug into an electric power source to recharge their battery.</w:t>
      </w:r>
    </w:p>
    <w:p>
      <w:pPr>
        <w:pStyle w:val="BodyText"/>
      </w:pPr>
      <w:r>
        <w:rPr>
          <w:i/>
          <w:iCs/>
        </w:rPr>
        <w:t xml:space="preserve">Extractive industry:</w:t>
      </w:r>
      <w:r>
        <w:t xml:space="preserve"> </w:t>
      </w:r>
      <w:r>
        <w:t xml:space="preserve">The extraction of minerals, including: solids, such as coal and ores; liquids, such</w:t>
      </w:r>
      <w:r>
        <w:t xml:space="preserve"> </w:t>
      </w:r>
      <w:r>
        <w:t xml:space="preserve">as crude petroleum; and gases, such as natural gases. The term also includes quarrying;</w:t>
      </w:r>
      <w:r>
        <w:t xml:space="preserve"> </w:t>
      </w:r>
      <w:r>
        <w:t xml:space="preserve">well operation; milling, such as crushing, screening, washing and flotation; and other</w:t>
      </w:r>
      <w:r>
        <w:t xml:space="preserve"> </w:t>
      </w:r>
      <w:r>
        <w:t xml:space="preserve">preparation customarily done at the extraction site, or as a part of the extractive</w:t>
      </w:r>
      <w:r>
        <w:t xml:space="preserve"> </w:t>
      </w:r>
      <w:r>
        <w:t xml:space="preserve">activity.</w:t>
      </w:r>
    </w:p>
    <w:p>
      <w:pPr>
        <w:pStyle w:val="BodyText"/>
      </w:pPr>
      <w:r>
        <w:rPr>
          <w:i/>
          <w:iCs/>
        </w:rPr>
        <w:t xml:space="preserve">Family member:</w:t>
      </w:r>
      <w:r>
        <w:t xml:space="preserve"> </w:t>
      </w:r>
      <w:r>
        <w:t xml:space="preserve">A person, or persons, related by blood, marriage, or other legal means, including,</w:t>
      </w:r>
      <w:r>
        <w:t xml:space="preserve"> </w:t>
      </w:r>
      <w:r>
        <w:t xml:space="preserve">but not limited to, a child, parent, spouse, mother-in-law, father-in-law, grandparents,</w:t>
      </w:r>
      <w:r>
        <w:t xml:space="preserve"> </w:t>
      </w:r>
      <w:r>
        <w:t xml:space="preserve">grandchildren, domestic partner, sibling, care recipient, or member of the household.</w:t>
      </w:r>
    </w:p>
    <w:p>
      <w:pPr>
        <w:pStyle w:val="BodyText"/>
      </w:pPr>
      <w:r>
        <w:rPr>
          <w:i/>
          <w:iCs/>
        </w:rPr>
        <w:t xml:space="preserve">Flexible zoning:</w:t>
      </w:r>
      <w:r>
        <w:t xml:space="preserve"> </w:t>
      </w:r>
      <w:r>
        <w:t xml:space="preserve">A land development tool that allows reduced lot areas and dimensional regulations</w:t>
      </w:r>
      <w:r>
        <w:t xml:space="preserve"> </w:t>
      </w:r>
      <w:r>
        <w:t xml:space="preserve">in order to preserve character defining features of a site.</w:t>
      </w:r>
    </w:p>
    <w:p>
      <w:pPr>
        <w:pStyle w:val="BodyText"/>
      </w:pPr>
      <w:r>
        <w:rPr>
          <w:i/>
          <w:iCs/>
        </w:rPr>
        <w:t xml:space="preserve">Floating zone:</w:t>
      </w:r>
      <w:r>
        <w:t xml:space="preserve"> </w:t>
      </w:r>
      <w:r>
        <w:t xml:space="preserve">An unmapped zoning district adopted within this ordinance which is established on</w:t>
      </w:r>
      <w:r>
        <w:t xml:space="preserve"> </w:t>
      </w:r>
      <w:r>
        <w:t xml:space="preserve">the zoning map only when an application for development, meeting the zoning district</w:t>
      </w:r>
      <w:r>
        <w:t xml:space="preserve"> </w:t>
      </w:r>
      <w:r>
        <w:t xml:space="preserve">requirements, is approved.</w:t>
      </w:r>
    </w:p>
    <w:p>
      <w:pPr>
        <w:pStyle w:val="BodyText"/>
      </w:pPr>
      <w:r>
        <w:rPr>
          <w:i/>
          <w:iCs/>
        </w:rPr>
        <w:t xml:space="preserve">Floodplains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area:</w:t>
      </w:r>
      <w:r>
        <w:t xml:space="preserve"> </w:t>
      </w:r>
      <w:r>
        <w:t xml:space="preserve">An area that is subject to a flood from a storm having a one percent chance of being</w:t>
      </w:r>
      <w:r>
        <w:t xml:space="preserve"> </w:t>
      </w:r>
      <w:r>
        <w:t xml:space="preserve">equaled or exceeded in any given year, as delineated on a community's flood hazard</w:t>
      </w:r>
      <w:r>
        <w:t xml:space="preserve"> </w:t>
      </w:r>
      <w:r>
        <w:t xml:space="preserve">map as approved by the Federal Emergency Management Agency pursuant to the National</w:t>
      </w:r>
      <w:r>
        <w:t xml:space="preserve"> </w:t>
      </w:r>
      <w:r>
        <w:t xml:space="preserve">Flood Insurance Act of 1968, as amended (Pub. L. No. 90-448), 42 U.S.C. § 4011 et</w:t>
      </w:r>
      <w:r>
        <w:t xml:space="preserve"> </w:t>
      </w:r>
      <w:r>
        <w:t xml:space="preserve">seq.</w:t>
      </w:r>
    </w:p>
    <w:p>
      <w:pPr>
        <w:pStyle w:val="BodyText"/>
      </w:pPr>
      <w:r>
        <w:rPr>
          <w:i/>
          <w:iCs/>
        </w:rPr>
        <w:t xml:space="preserve">Garage:</w:t>
      </w:r>
      <w:r>
        <w:t xml:space="preserve"> </w:t>
      </w:r>
      <w:r>
        <w:t xml:space="preserve">A detached accessory building or portion of a main building, used for the storage</w:t>
      </w:r>
      <w:r>
        <w:t xml:space="preserve"> </w:t>
      </w:r>
      <w:r>
        <w:t xml:space="preserve">of self-propelled vehicles.</w:t>
      </w:r>
    </w:p>
    <w:p>
      <w:pPr>
        <w:pStyle w:val="BodyText"/>
      </w:pPr>
      <w:r>
        <w:rPr>
          <w:i/>
          <w:iCs/>
        </w:rPr>
        <w:t xml:space="preserve">Gasoline filling station or service station:</w:t>
      </w:r>
      <w:r>
        <w:t xml:space="preserve"> </w:t>
      </w:r>
      <w:r>
        <w:t xml:space="preserve">A building or premises, or portion thereof, arranged, intended or designed to be</w:t>
      </w:r>
      <w:r>
        <w:t xml:space="preserve"> </w:t>
      </w:r>
      <w:r>
        <w:t xml:space="preserve">used for the sale of gasoline or other motor vehicle, airplane or motorboat fuel,</w:t>
      </w:r>
      <w:r>
        <w:t xml:space="preserve"> </w:t>
      </w:r>
      <w:r>
        <w:t xml:space="preserve">oils and accessories for the use of motor vehicles; and the rendering of services</w:t>
      </w:r>
      <w:r>
        <w:t xml:space="preserve"> </w:t>
      </w:r>
      <w:r>
        <w:t xml:space="preserve">such as lubrication, washing and minor repairs, where such service facilities are</w:t>
      </w:r>
      <w:r>
        <w:t xml:space="preserve"> </w:t>
      </w:r>
      <w:r>
        <w:t xml:space="preserve">incidental to such principal filling station uses, but not including body or fender</w:t>
      </w:r>
      <w:r>
        <w:t xml:space="preserve"> </w:t>
      </w:r>
      <w:r>
        <w:t xml:space="preserve">work, or major repairs.</w:t>
      </w:r>
    </w:p>
    <w:p>
      <w:pPr>
        <w:pStyle w:val="BodyText"/>
      </w:pPr>
      <w:r>
        <w:rPr>
          <w:i/>
          <w:iCs/>
        </w:rPr>
        <w:t xml:space="preserve">Golf course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golf club:</w:t>
      </w:r>
      <w:r>
        <w:t xml:space="preserve"> </w:t>
      </w:r>
      <w:r>
        <w:t xml:space="preserve">A golf course is an area of land designed for the sport of golf including a series</w:t>
      </w:r>
      <w:r>
        <w:t xml:space="preserve"> </w:t>
      </w:r>
      <w:r>
        <w:t xml:space="preserve">of holes (usually nine or 18) with tees, fairways, putting greens and hazards. It</w:t>
      </w:r>
      <w:r>
        <w:t xml:space="preserve"> </w:t>
      </w:r>
      <w:r>
        <w:t xml:space="preserve">may be public or private. A golf club is a membership club including a golf course</w:t>
      </w:r>
      <w:r>
        <w:t xml:space="preserve"> </w:t>
      </w:r>
      <w:r>
        <w:t xml:space="preserve">and often including a clubhouse facility accommodating members and guests with shower</w:t>
      </w:r>
      <w:r>
        <w:t xml:space="preserve"> </w:t>
      </w:r>
      <w:r>
        <w:t xml:space="preserve">facilities, changing rooms and dining facilities.</w:t>
      </w:r>
    </w:p>
    <w:p>
      <w:pPr>
        <w:pStyle w:val="BodyText"/>
      </w:pPr>
      <w:r>
        <w:rPr>
          <w:i/>
          <w:iCs/>
        </w:rPr>
        <w:t xml:space="preserve">Gross floor area:</w:t>
      </w:r>
      <w:r>
        <w:t xml:space="preserve"> </w:t>
      </w:r>
      <w:r>
        <w:t xml:space="preserve">The total floor area of all floors of a building within the inside perimeter of the</w:t>
      </w:r>
      <w:r>
        <w:t xml:space="preserve"> </w:t>
      </w:r>
      <w:r>
        <w:t xml:space="preserve">exterior walls exclusive of vent shafts and courts, without deductions for corridors,</w:t>
      </w:r>
      <w:r>
        <w:t xml:space="preserve"> </w:t>
      </w:r>
      <w:r>
        <w:t xml:space="preserve">stairways, closets, the thickness of interior walls, columns or other similar features.</w:t>
      </w:r>
      <w:r>
        <w:t xml:space="preserve"> </w:t>
      </w:r>
      <w:r>
        <w:t xml:space="preserve">(See also</w:t>
      </w:r>
      <w:r>
        <w:t xml:space="preserve"> </w:t>
      </w:r>
      <w:r>
        <w:rPr>
          <w:i/>
          <w:iCs/>
        </w:rPr>
        <w:t xml:space="preserve">Net leasable floor area</w:t>
      </w:r>
      <w:r>
        <w:t xml:space="preserve">.)</w:t>
      </w:r>
    </w:p>
    <w:p>
      <w:pPr>
        <w:pStyle w:val="BodyText"/>
      </w:pPr>
      <w:r>
        <w:rPr>
          <w:i/>
          <w:iCs/>
        </w:rPr>
        <w:t xml:space="preserve">Groundwater:</w:t>
      </w:r>
      <w:r>
        <w:t xml:space="preserve"> </w:t>
      </w:r>
      <w:r>
        <w:t xml:space="preserve">Groundwater and associated terms, as defined in G.L. § 46-13.1-3.</w:t>
      </w:r>
    </w:p>
    <w:p>
      <w:pPr>
        <w:pStyle w:val="BodyText"/>
      </w:pPr>
      <w:r>
        <w:rPr>
          <w:i/>
          <w:iCs/>
        </w:rPr>
        <w:t xml:space="preserve">Halfway house: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conduct, and who require a group setting to facilitate the transition to</w:t>
      </w:r>
      <w:r>
        <w:t xml:space="preserve"> </w:t>
      </w:r>
      <w:r>
        <w:t xml:space="preserve">a functional member of society.</w:t>
      </w:r>
    </w:p>
    <w:p>
      <w:pPr>
        <w:pStyle w:val="BodyText"/>
      </w:pPr>
      <w:r>
        <w:rPr>
          <w:i/>
          <w:iCs/>
        </w:rPr>
        <w:t xml:space="preserve">Hardship:</w:t>
      </w:r>
      <w:r>
        <w:t xml:space="preserve"> </w:t>
      </w:r>
      <w:r>
        <w:t xml:space="preserve">As set forth in G.L. 1956, § 45-24-41, hardship is the standard a petitioner must</w:t>
      </w:r>
      <w:r>
        <w:t xml:space="preserve"> </w:t>
      </w:r>
      <w:r>
        <w:t xml:space="preserve">demonstrate in order to be granted a use variance from the requirements of this ordinance.</w:t>
      </w:r>
      <w:r>
        <w:t xml:space="preserve"> </w:t>
      </w:r>
      <w:r>
        <w:t xml:space="preserve">See article XVII of this ordinance.</w:t>
      </w:r>
    </w:p>
    <w:p>
      <w:pPr>
        <w:pStyle w:val="BodyText"/>
      </w:pPr>
      <w:r>
        <w:rPr>
          <w:i/>
          <w:iCs/>
        </w:rPr>
        <w:t xml:space="preserve">Historic district:</w:t>
      </w:r>
      <w:r>
        <w:t xml:space="preserve"> </w:t>
      </w:r>
      <w:r>
        <w:t xml:space="preserve">One or more historic sites and intervening or surrounding property significantly</w:t>
      </w:r>
      <w:r>
        <w:t xml:space="preserve"> </w:t>
      </w:r>
      <w:r>
        <w:t xml:space="preserve">affecting or affected by the quality and character of the historic site or sites,</w:t>
      </w:r>
      <w:r>
        <w:t xml:space="preserve"> </w:t>
      </w:r>
      <w:r>
        <w:t xml:space="preserve">and that has been registered, or is deemed eligible to be included, on the state register</w:t>
      </w:r>
      <w:r>
        <w:t xml:space="preserve"> </w:t>
      </w:r>
      <w:r>
        <w:t xml:space="preserve">of historic places pursuant to G.L. § 42-45-5.</w:t>
      </w:r>
    </w:p>
    <w:p>
      <w:pPr>
        <w:pStyle w:val="BodyText"/>
      </w:pPr>
      <w:r>
        <w:rPr>
          <w:i/>
          <w:iCs/>
        </w:rPr>
        <w:t xml:space="preserve">Historic site:</w:t>
      </w:r>
      <w:r>
        <w:t xml:space="preserve"> </w:t>
      </w:r>
      <w:r>
        <w:t xml:space="preserve">Any real property, manmade structure, natural object, or configuration or any portion</w:t>
      </w:r>
      <w:r>
        <w:t xml:space="preserve"> </w:t>
      </w:r>
      <w:r>
        <w:t xml:space="preserve">or group of the foregoing which has been registered, or is deemed eligible to be included,</w:t>
      </w:r>
      <w:r>
        <w:t xml:space="preserve"> </w:t>
      </w:r>
      <w:r>
        <w:t xml:space="preserve">on the state register of historic places pursuant to G.L. § 42-45-5.</w:t>
      </w:r>
    </w:p>
    <w:p>
      <w:pPr>
        <w:pStyle w:val="BodyText"/>
      </w:pPr>
      <w:r>
        <w:rPr>
          <w:i/>
          <w:iCs/>
        </w:rPr>
        <w:t xml:space="preserve">Home occupation:</w:t>
      </w:r>
      <w:r>
        <w:t xml:space="preserve"> </w:t>
      </w:r>
      <w:r>
        <w:t xml:space="preserve">Any activity customarily carried out for gain by a resident, conducted as an accessory</w:t>
      </w:r>
      <w:r>
        <w:t xml:space="preserve"> </w:t>
      </w:r>
      <w:r>
        <w:t xml:space="preserve">use in the resident's dwelling unit. See article VI, section 6, of this ordinance.</w:t>
      </w:r>
    </w:p>
    <w:p>
      <w:pPr>
        <w:pStyle w:val="BodyText"/>
      </w:pPr>
      <w:r>
        <w:rPr>
          <w:i/>
          <w:iCs/>
        </w:rPr>
        <w:t xml:space="preserve">Hookah lounge/bar:</w:t>
      </w:r>
      <w:r>
        <w:t xml:space="preserve"> </w:t>
      </w:r>
      <w:r>
        <w:t xml:space="preserve">An establishment where patrons share shisha (flavored tobacco) from a communal hookah</w:t>
      </w:r>
      <w:r>
        <w:t xml:space="preserve"> </w:t>
      </w:r>
      <w:r>
        <w:t xml:space="preserve">(container of water through which tobacco smoke is passed).</w:t>
      </w:r>
    </w:p>
    <w:p>
      <w:pPr>
        <w:pStyle w:val="BodyText"/>
      </w:pPr>
      <w:r>
        <w:rPr>
          <w:i/>
          <w:iCs/>
        </w:rPr>
        <w:t xml:space="preserve">Hotel:</w:t>
      </w:r>
      <w:r>
        <w:t xml:space="preserve"> </w:t>
      </w:r>
      <w:r>
        <w:t xml:space="preserve">A building or buildings containing lodging rooms, a dining room facility, a common</w:t>
      </w:r>
      <w:r>
        <w:t xml:space="preserve"> </w:t>
      </w:r>
      <w:r>
        <w:t xml:space="preserve">entrance lobby, halls, and stairway; and where lodging rooms do not have a direct</w:t>
      </w:r>
      <w:r>
        <w:t xml:space="preserve"> </w:t>
      </w:r>
      <w:r>
        <w:t xml:space="preserve">egress outdoors, except for emergencies; and where more than 50 percent of the lodging</w:t>
      </w:r>
      <w:r>
        <w:t xml:space="preserve"> </w:t>
      </w:r>
      <w:r>
        <w:t xml:space="preserve">rooms are for rent, with or without meals, to transient guests for a continuous period</w:t>
      </w:r>
      <w:r>
        <w:t xml:space="preserve"> </w:t>
      </w:r>
      <w:r>
        <w:t xml:space="preserve">of less than 30 days.</w:t>
      </w:r>
    </w:p>
    <w:p>
      <w:pPr>
        <w:pStyle w:val="BodyText"/>
      </w:pPr>
      <w:r>
        <w:rPr>
          <w:i/>
          <w:iCs/>
        </w:rPr>
        <w:t xml:space="preserve">Household:</w:t>
      </w:r>
      <w:r>
        <w:t xml:space="preserve"> </w:t>
      </w:r>
      <w:r>
        <w:t xml:space="preserve">One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(a)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1"/>
          <w:numId w:val="1013"/>
        </w:numPr>
      </w:pPr>
      <w:r>
        <w:t xml:space="preserve">(b)</w:t>
      </w:r>
      <w:r>
        <w:t xml:space="preserve"> </w:t>
      </w:r>
      <w:r>
        <w:t xml:space="preserve">A person or group of unrelated persons living together. The maximum number may be</w:t>
      </w:r>
      <w:r>
        <w:t xml:space="preserve"> </w:t>
      </w:r>
      <w:r>
        <w:t xml:space="preserve">set by local ordinance, but this maximum shall not be less than one person per bedroom</w:t>
      </w:r>
      <w:r>
        <w:t xml:space="preserve"> </w:t>
      </w:r>
      <w:r>
        <w:t xml:space="preserve">and shall not exceed five unrelated persons per dwelling. The maximum number shall</w:t>
      </w:r>
      <w:r>
        <w:t xml:space="preserve"> </w:t>
      </w:r>
      <w:r>
        <w:t xml:space="preserve">not apply to NARR-certified recovery residences.</w:t>
      </w:r>
    </w:p>
    <w:p>
      <w:pPr>
        <w:pStyle w:val="FirstParagraph"/>
      </w:pPr>
      <w:r>
        <w:rPr>
          <w:i/>
          <w:iCs/>
        </w:rPr>
        <w:t xml:space="preserve">Impervious surface:</w:t>
      </w:r>
      <w:r>
        <w:t xml:space="preserve"> </w:t>
      </w:r>
      <w:r>
        <w:t xml:space="preserve">As defined by the Rhode Island Department of Environment Management Stormwater Management,</w:t>
      </w:r>
      <w:r>
        <w:t xml:space="preserve"> </w:t>
      </w:r>
      <w:r>
        <w:t xml:space="preserve">Design and Installation Rules and including those surfaces that cannot effectively</w:t>
      </w:r>
      <w:r>
        <w:t xml:space="preserve"> </w:t>
      </w:r>
      <w:r>
        <w:t xml:space="preserve">infiltrate rainfall and/or stormwater consisting of surfaces such as building rooftops,</w:t>
      </w:r>
      <w:r>
        <w:t xml:space="preserve"> </w:t>
      </w:r>
      <w:r>
        <w:t xml:space="preserve">pavement, sidewalks, driveways, or compacted gravel.</w:t>
      </w:r>
    </w:p>
    <w:p>
      <w:pPr>
        <w:pStyle w:val="BodyText"/>
      </w:pPr>
      <w:r>
        <w:rPr>
          <w:i/>
          <w:iCs/>
        </w:rPr>
        <w:t xml:space="preserve">Improved lot:</w:t>
      </w:r>
      <w:r>
        <w:t xml:space="preserve"> </w:t>
      </w:r>
      <w:r>
        <w:t xml:space="preserve">A lot upon which a building is located that is used for a principal use. For the</w:t>
      </w:r>
      <w:r>
        <w:t xml:space="preserve"> </w:t>
      </w:r>
      <w:r>
        <w:t xml:space="preserve">purposes of determining merger requirements (see article VII), an unimproved lot is</w:t>
      </w:r>
      <w:r>
        <w:t xml:space="preserve"> </w:t>
      </w:r>
      <w:r>
        <w:t xml:space="preserve">a lot without a principal use structure.</w:t>
      </w:r>
    </w:p>
    <w:p>
      <w:pPr>
        <w:pStyle w:val="BodyText"/>
      </w:pPr>
      <w:r>
        <w:rPr>
          <w:i/>
          <w:iCs/>
        </w:rPr>
        <w:t xml:space="preserve">Incentive zoning:</w:t>
      </w:r>
      <w:r>
        <w:t xml:space="preserve"> </w:t>
      </w:r>
      <w:r>
        <w:t xml:space="preserve">The process whereby additional development capacity is granted in exchange for a</w:t>
      </w:r>
      <w:r>
        <w:t xml:space="preserve"> </w:t>
      </w:r>
      <w:r>
        <w:t xml:space="preserve">developer's provision of a public benefit or amenity as specified in this ordinance.</w:t>
      </w:r>
    </w:p>
    <w:p>
      <w:pPr>
        <w:pStyle w:val="BodyText"/>
      </w:pPr>
      <w:r>
        <w:rPr>
          <w:i/>
          <w:iCs/>
        </w:rPr>
        <w:t xml:space="preserve">Incinerator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incinerated waste disposal:</w:t>
      </w:r>
      <w:r>
        <w:t xml:space="preserve"> </w:t>
      </w:r>
      <w:r>
        <w:t xml:space="preserve">A furnace, oven, retort or other apparatus used to incinerate waste materials and</w:t>
      </w:r>
      <w:r>
        <w:t xml:space="preserve"> </w:t>
      </w:r>
      <w:r>
        <w:t xml:space="preserve">where waste may be stored or disposed on the premises.</w:t>
      </w:r>
    </w:p>
    <w:p>
      <w:pPr>
        <w:pStyle w:val="BodyText"/>
      </w:pPr>
      <w:r>
        <w:rPr>
          <w:i/>
          <w:iCs/>
        </w:rPr>
        <w:t xml:space="preserve">Infrastructure:</w:t>
      </w:r>
      <w:r>
        <w:t xml:space="preserve"> </w:t>
      </w:r>
      <w:r>
        <w:t xml:space="preserve">Facilities and services needed to sustain residential, commercial, industrial, institutional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rPr>
          <w:i/>
          <w:iCs/>
        </w:rPr>
        <w:t xml:space="preserve">Land development project:</w:t>
      </w:r>
      <w:r>
        <w:t xml:space="preserve"> </w:t>
      </w:r>
      <w:r>
        <w:t xml:space="preserve">A project in which one or more lots, tracts, or parcels of land or a portion thereof</w:t>
      </w:r>
      <w:r>
        <w:t xml:space="preserve"> </w:t>
      </w:r>
      <w:r>
        <w:t xml:space="preserve">are developed or redeveloped as a coordinated site for one or more uses, units, or</w:t>
      </w:r>
      <w:r>
        <w:t xml:space="preserve"> </w:t>
      </w:r>
      <w:r>
        <w:t xml:space="preserve">structures, including, but not limited to, planned development or cluster development</w:t>
      </w:r>
      <w:r>
        <w:t xml:space="preserve"> </w:t>
      </w:r>
      <w:r>
        <w:t xml:space="preserve">for residential commercial, institutional, recreational, open space, or mixed uses.</w:t>
      </w:r>
    </w:p>
    <w:p>
      <w:pPr>
        <w:pStyle w:val="BodyText"/>
      </w:pPr>
      <w:r>
        <w:rPr>
          <w:i/>
          <w:iCs/>
        </w:rPr>
        <w:t xml:space="preserve">Line, street:</w:t>
      </w:r>
      <w:r>
        <w:t xml:space="preserve"> </w:t>
      </w:r>
      <w:r>
        <w:t xml:space="preserve">A lot line separating a lot from an adjacent street.</w:t>
      </w:r>
    </w:p>
    <w:p>
      <w:pPr>
        <w:pStyle w:val="BodyText"/>
      </w:pPr>
      <w:r>
        <w:rPr>
          <w:i/>
          <w:iCs/>
        </w:rPr>
        <w:t xml:space="preserve">Lot: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14"/>
        </w:numPr>
      </w:pPr>
    </w:p>
    <w:p>
      <w:pPr>
        <w:numPr>
          <w:ilvl w:val="1"/>
          <w:numId w:val="1015"/>
        </w:numPr>
      </w:pPr>
      <w:r>
        <w:t xml:space="preserve">(a)</w:t>
      </w:r>
      <w:r>
        <w:t xml:space="preserve"> </w:t>
      </w:r>
      <w:r>
        <w:t xml:space="preserve">The basic development unit for determination of lot area, depth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015"/>
        </w:numPr>
      </w:pPr>
      <w:r>
        <w:t xml:space="preserve">(b)</w:t>
      </w:r>
      <w:r>
        <w:t xml:space="preserve"> </w:t>
      </w:r>
      <w:r>
        <w:t xml:space="preserve">A parcel of land whose boundaries have been established by some legal instrument such</w:t>
      </w:r>
      <w:r>
        <w:t xml:space="preserve"> </w:t>
      </w:r>
      <w:r>
        <w:t xml:space="preserve">as a recorded deed or recorded map,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pStyle w:val="FirstParagraph"/>
      </w:pPr>
      <w:r>
        <w:rPr>
          <w:i/>
          <w:iCs/>
        </w:rPr>
        <w:t xml:space="preserve">Lot area: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building coverage:</w:t>
      </w:r>
      <w:r>
        <w:t xml:space="preserve"> </w:t>
      </w:r>
      <w:r>
        <w:t xml:space="preserve">That portion of the lot that is or may be covered by buildings and accessory buildings</w:t>
      </w:r>
      <w:r>
        <w:t xml:space="preserve"> </w:t>
      </w:r>
      <w:r>
        <w:t xml:space="preserve">(same as</w:t>
      </w:r>
      <w:r>
        <w:t xml:space="preserve"> </w:t>
      </w:r>
      <w:r>
        <w:rPr>
          <w:i/>
          <w:iCs/>
        </w:rPr>
        <w:t xml:space="preserve">Building coverage</w:t>
      </w:r>
      <w:r>
        <w:t xml:space="preserve">).</w:t>
      </w:r>
    </w:p>
    <w:p>
      <w:pPr>
        <w:pStyle w:val="BodyText"/>
      </w:pPr>
      <w:r>
        <w:rPr>
          <w:i/>
          <w:iCs/>
        </w:rPr>
        <w:t xml:space="preserve">Lot, corner:</w:t>
      </w:r>
      <w:r>
        <w:t xml:space="preserve"> </w:t>
      </w:r>
      <w:r>
        <w:t xml:space="preserve">A lot at the junction of, and fronting on, two or more intersecting streets.</w:t>
      </w:r>
    </w:p>
    <w:p>
      <w:pPr>
        <w:pStyle w:val="BodyText"/>
      </w:pPr>
      <w:r>
        <w:rPr>
          <w:i/>
          <w:iCs/>
        </w:rPr>
        <w:t xml:space="preserve">Lot coverage:</w:t>
      </w:r>
      <w:r>
        <w:t xml:space="preserve"> </w:t>
      </w:r>
      <w:r>
        <w:t xml:space="preserve">That portion of the lot that is or may be covered by buildings and accessory buildings.</w:t>
      </w:r>
      <w:r>
        <w:t xml:space="preserve"> </w:t>
      </w:r>
      <w:r>
        <w:t xml:space="preserve">(Same as</w:t>
      </w:r>
      <w:r>
        <w:t xml:space="preserve"> </w:t>
      </w:r>
      <w:r>
        <w:rPr>
          <w:i/>
          <w:iCs/>
        </w:rPr>
        <w:t xml:space="preserve">Building coverage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Lot building coverage</w:t>
      </w:r>
      <w:r>
        <w:t xml:space="preserve">.)</w:t>
      </w:r>
    </w:p>
    <w:p>
      <w:pPr>
        <w:pStyle w:val="BodyText"/>
      </w:pPr>
      <w:r>
        <w:rPr>
          <w:i/>
          <w:iCs/>
        </w:rPr>
        <w:t xml:space="preserve">Lot depth: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this</w:t>
      </w:r>
      <w:r>
        <w:t xml:space="preserve"> </w:t>
      </w:r>
      <w:r>
        <w:t xml:space="preserve">distance.</w:t>
      </w:r>
    </w:p>
    <w:p>
      <w:pPr>
        <w:pStyle w:val="BodyText"/>
      </w:pPr>
      <w:r>
        <w:rPr>
          <w:i/>
          <w:iCs/>
        </w:rPr>
        <w:t xml:space="preserve">Lot frontage:</w:t>
      </w:r>
      <w:r>
        <w:t xml:space="preserve"> </w:t>
      </w:r>
      <w:r>
        <w:t xml:space="preserve">That portion of a lot abutting a street. Only contiguous (unbroken) frontage will</w:t>
      </w:r>
      <w:r>
        <w:t xml:space="preserve"> </w:t>
      </w:r>
      <w:r>
        <w:t xml:space="preserve">be considered applicable in meeting the minimum frontage requirements of a given zoning</w:t>
      </w:r>
      <w:r>
        <w:t xml:space="preserve"> </w:t>
      </w:r>
      <w:r>
        <w:t xml:space="preserve">district. Lot frontage shall be measured on the side of the lot that serves as the</w:t>
      </w:r>
      <w:r>
        <w:t xml:space="preserve"> </w:t>
      </w:r>
      <w:r>
        <w:t xml:space="preserve">primary access to the street right-of-way.</w:t>
      </w:r>
    </w:p>
    <w:p>
      <w:pPr>
        <w:pStyle w:val="BodyText"/>
      </w:pPr>
      <w:r>
        <w:rPr>
          <w:i/>
          <w:iCs/>
        </w:rPr>
        <w:t xml:space="preserve">Lot line:</w:t>
      </w:r>
      <w:r>
        <w:t xml:space="preserve"> </w:t>
      </w:r>
      <w:r>
        <w:t xml:space="preserve">A line of record, bounding a lot, which divides one lot from another lot, or from</w:t>
      </w:r>
      <w:r>
        <w:t xml:space="preserve"> </w:t>
      </w:r>
      <w:r>
        <w:t xml:space="preserve">a public or private street or any other public or private space, and shall include: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Front:</w:t>
      </w:r>
      <w:r>
        <w:t xml:space="preserve"> </w:t>
      </w:r>
      <w:r>
        <w:t xml:space="preserve">The lot line separating a lot from a street right-of-way and shall be the side of</w:t>
      </w:r>
      <w:r>
        <w:t xml:space="preserve"> </w:t>
      </w:r>
      <w:r>
        <w:t xml:space="preserve">the lot that serves as the primary access to the street right-of-way;</w:t>
      </w:r>
    </w:p>
    <w:p>
      <w:pPr>
        <w:numPr>
          <w:ilvl w:val="1"/>
          <w:numId w:val="101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Rear:</w:t>
      </w:r>
      <w:r>
        <w:t xml:space="preserve"> </w:t>
      </w:r>
      <w:r>
        <w:t xml:space="preserve">The lot line opposite and most distant from the front lot line, or,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line; and</w:t>
      </w:r>
    </w:p>
    <w:p>
      <w:pPr>
        <w:numPr>
          <w:ilvl w:val="1"/>
          <w:numId w:val="101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Side:</w:t>
      </w:r>
      <w:r>
        <w:t xml:space="preserve"> </w:t>
      </w:r>
      <w:r>
        <w:t xml:space="preserve">Any lot line other than a front or rear lot line. On a corner lot, one side lot line</w:t>
      </w:r>
      <w:r>
        <w:t xml:space="preserve"> </w:t>
      </w:r>
      <w:r>
        <w:t xml:space="preserve">will also be a street lot line.</w:t>
      </w:r>
    </w:p>
    <w:p>
      <w:pPr>
        <w:pStyle w:val="FirstParagraph"/>
      </w:pPr>
      <w:r>
        <w:rPr>
          <w:i/>
          <w:iCs/>
        </w:rPr>
        <w:t xml:space="preserve">Lot of record:</w:t>
      </w:r>
      <w:r>
        <w:t xml:space="preserve"> </w:t>
      </w:r>
      <w:r>
        <w:t xml:space="preserve">A parcel of land recorded in the office of the Town Clerk of the Town of Tiverton.</w:t>
      </w:r>
    </w:p>
    <w:p>
      <w:pPr>
        <w:pStyle w:val="BodyText"/>
      </w:pPr>
      <w:r>
        <w:rPr>
          <w:i/>
          <w:iCs/>
        </w:rPr>
        <w:t xml:space="preserve">Lot, through:</w:t>
      </w:r>
      <w:r>
        <w:t xml:space="preserve"> </w:t>
      </w:r>
      <w:r>
        <w:t xml:space="preserve">A lot which fronts upon two parallel streets, or which fronts upon two streets which</w:t>
      </w:r>
      <w:r>
        <w:t xml:space="preserve"> </w:t>
      </w:r>
      <w:r>
        <w:t xml:space="preserve">do not intersect at the boundaries of the lot.</w:t>
      </w:r>
    </w:p>
    <w:p>
      <w:pPr>
        <w:pStyle w:val="BodyText"/>
      </w:pPr>
      <w:r>
        <w:rPr>
          <w:i/>
          <w:iCs/>
        </w:rPr>
        <w:t xml:space="preserve">Lot width: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Low influx sustainable agriculture (LISA):</w:t>
      </w:r>
      <w:r>
        <w:t xml:space="preserve"> </w:t>
      </w:r>
      <w:r>
        <w:t xml:space="preserve">Agricultural techniques that promote the use of biological interactions and cultural</w:t>
      </w:r>
      <w:r>
        <w:t xml:space="preserve"> </w:t>
      </w:r>
      <w:r>
        <w:t xml:space="preserve">practices over the use of agricultural chemicals. The goal of LISA is productive,</w:t>
      </w:r>
      <w:r>
        <w:t xml:space="preserve"> </w:t>
      </w:r>
      <w:r>
        <w:t xml:space="preserve">profitable farming that protects natural resources and is economically sustainable.</w:t>
      </w:r>
      <w:r>
        <w:t xml:space="preserve"> </w:t>
      </w:r>
      <w:r>
        <w:t xml:space="preserve">It includes such measures as integrated pest management, crop and livestock diversification,</w:t>
      </w:r>
      <w:r>
        <w:t xml:space="preserve"> </w:t>
      </w:r>
      <w:r>
        <w:t xml:space="preserve">soil and water conservation practices and green manures whose application reduces</w:t>
      </w:r>
      <w:r>
        <w:t xml:space="preserve"> </w:t>
      </w:r>
      <w:r>
        <w:t xml:space="preserve">the need for purchased pesticide and fertilizer input.</w:t>
      </w:r>
    </w:p>
    <w:p>
      <w:pPr>
        <w:pStyle w:val="BodyText"/>
      </w:pPr>
      <w:r>
        <w:rPr>
          <w:i/>
          <w:iCs/>
        </w:rPr>
        <w:t xml:space="preserve">Manufactured home:</w:t>
      </w:r>
      <w:r>
        <w:t xml:space="preserve"> </w:t>
      </w:r>
      <w:r>
        <w:t xml:space="preserve">A structure transportable in one or more sections which is built on a permanent chassis</w:t>
      </w:r>
      <w:r>
        <w:t xml:space="preserve"> </w:t>
      </w:r>
      <w:r>
        <w:t xml:space="preserve">and is designed for use with or without a permanent foundation when connected to the</w:t>
      </w:r>
      <w:r>
        <w:t xml:space="preserve"> </w:t>
      </w:r>
      <w:r>
        <w:t xml:space="preserve">required utilities. This term does not include park trailer, travel trailer, or other</w:t>
      </w:r>
      <w:r>
        <w:t xml:space="preserve"> </w:t>
      </w:r>
      <w:r>
        <w:t xml:space="preserve">similar vehicles. See G.L. § 45-24-31(50).</w:t>
      </w:r>
    </w:p>
    <w:p>
      <w:pPr>
        <w:pStyle w:val="BodyText"/>
      </w:pPr>
      <w:r>
        <w:rPr>
          <w:i/>
          <w:iCs/>
        </w:rPr>
        <w:t xml:space="preserve">Manufactured home elderly community (MHEC):</w:t>
      </w:r>
      <w:r>
        <w:t xml:space="preserve"> </w:t>
      </w:r>
      <w:r>
        <w:t xml:space="preserve">See article IV, section 17.</w:t>
      </w:r>
    </w:p>
    <w:p>
      <w:pPr>
        <w:pStyle w:val="BodyText"/>
      </w:pPr>
      <w:r>
        <w:rPr>
          <w:i/>
          <w:iCs/>
        </w:rPr>
        <w:t xml:space="preserve">Manufacturing, except as regulated herein:</w:t>
      </w:r>
      <w:r>
        <w:t xml:space="preserve"> </w:t>
      </w:r>
      <w:r>
        <w:t xml:space="preserve">The process of turning raw materials or parts into finished goods through the use</w:t>
      </w:r>
      <w:r>
        <w:t xml:space="preserve"> </w:t>
      </w:r>
      <w:r>
        <w:t xml:space="preserve">of tools, human labor, machinery and chemical processing.</w:t>
      </w:r>
    </w:p>
    <w:p>
      <w:pPr>
        <w:pStyle w:val="BodyText"/>
      </w:pPr>
      <w:r>
        <w:rPr>
          <w:i/>
          <w:iCs/>
        </w:rPr>
        <w:t xml:space="preserve">Marijuana cultivation center:</w:t>
      </w:r>
      <w:r>
        <w:t xml:space="preserve"> </w:t>
      </w:r>
      <w:r>
        <w:t xml:space="preserve">Any entity that, under state law, may acquire, possess, cultivate, manufacture, deliver,</w:t>
      </w:r>
      <w:r>
        <w:t xml:space="preserve"> </w:t>
      </w:r>
      <w:r>
        <w:t xml:space="preserve">transfer, transport, or supply marijuana to a registered compassion center, or other</w:t>
      </w:r>
      <w:r>
        <w:t xml:space="preserve"> </w:t>
      </w:r>
      <w:r>
        <w:t xml:space="preserve">entity authorized to dispense marijuana.</w:t>
      </w:r>
    </w:p>
    <w:p>
      <w:pPr>
        <w:pStyle w:val="BodyText"/>
      </w:pPr>
      <w:r>
        <w:rPr>
          <w:i/>
          <w:iCs/>
        </w:rPr>
        <w:t xml:space="preserve">Marijuana store:</w:t>
      </w:r>
      <w:r>
        <w:t xml:space="preserve"> </w:t>
      </w:r>
      <w:r>
        <w:t xml:space="preserve">Any retail establishment at which the sale or use of marijuana, medical or otherwise,</w:t>
      </w:r>
      <w:r>
        <w:t xml:space="preserve"> </w:t>
      </w:r>
      <w:r>
        <w:t xml:space="preserve">takes place. This shall not include a compassion center regulated and licensed by</w:t>
      </w:r>
      <w:r>
        <w:t xml:space="preserve"> </w:t>
      </w:r>
      <w:r>
        <w:t xml:space="preserve">the State of Rhode Island, as defined herein.</w:t>
      </w:r>
    </w:p>
    <w:p>
      <w:pPr>
        <w:pStyle w:val="BodyText"/>
      </w:pPr>
      <w:r>
        <w:rPr>
          <w:i/>
          <w:iCs/>
        </w:rPr>
        <w:t xml:space="preserve">Marina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boat yard:</w:t>
      </w:r>
      <w:r>
        <w:t xml:space="preserve"> </w:t>
      </w:r>
      <w:r>
        <w:t xml:space="preserve">Area of land and water designated for the storage (indoor and/or outdoor) of vessels,</w:t>
      </w:r>
      <w:r>
        <w:t xml:space="preserve"> </w:t>
      </w:r>
      <w:r>
        <w:t xml:space="preserve">dockage and/or mooring (temporary and long-term), launching ramps, vessel haul-out</w:t>
      </w:r>
      <w:r>
        <w:t xml:space="preserve"> </w:t>
      </w:r>
      <w:r>
        <w:t xml:space="preserve">facilities, and vessel maintenance and repair and which has docks and/or moorings</w:t>
      </w:r>
      <w:r>
        <w:t xml:space="preserve"> </w:t>
      </w:r>
      <w:r>
        <w:t xml:space="preserve">for vessels. These may also include related service facilities such as fueling, sales</w:t>
      </w:r>
      <w:r>
        <w:t xml:space="preserve"> </w:t>
      </w:r>
      <w:r>
        <w:t xml:space="preserve">of vessels and accessories, retails sales of marine products, laundry services, pump-out</w:t>
      </w:r>
      <w:r>
        <w:t xml:space="preserve"> </w:t>
      </w:r>
      <w:r>
        <w:t xml:space="preserve">services, and other marine related services.</w:t>
      </w:r>
    </w:p>
    <w:p>
      <w:pPr>
        <w:pStyle w:val="BodyText"/>
      </w:pPr>
      <w:r>
        <w:rPr>
          <w:i/>
          <w:iCs/>
        </w:rPr>
        <w:t xml:space="preserve">Medical center:</w:t>
      </w:r>
      <w:r>
        <w:t xml:space="preserve"> </w:t>
      </w:r>
      <w:r>
        <w:t xml:space="preserve">A facility offering outpatient healthcare services to include doctors' offices, lab,</w:t>
      </w:r>
      <w:r>
        <w:t xml:space="preserve"> </w:t>
      </w:r>
      <w:r>
        <w:t xml:space="preserve">diagnostic and treatment facilities.</w:t>
      </w:r>
    </w:p>
    <w:p>
      <w:pPr>
        <w:pStyle w:val="BodyText"/>
      </w:pPr>
      <w:r>
        <w:rPr>
          <w:i/>
          <w:iCs/>
        </w:rPr>
        <w:t xml:space="preserve">Membership athletic club:</w:t>
      </w:r>
      <w:r>
        <w:t xml:space="preserve"> </w:t>
      </w:r>
      <w:r>
        <w:t xml:space="preserve">An organization catering to members and their guests, including premises and buildings</w:t>
      </w:r>
      <w:r>
        <w:t xml:space="preserve"> </w:t>
      </w:r>
      <w:r>
        <w:t xml:space="preserve">utilized for recreational or athletic purposes, such as game courts, exercise equipment,</w:t>
      </w:r>
      <w:r>
        <w:t xml:space="preserve"> </w:t>
      </w:r>
      <w:r>
        <w:t xml:space="preserve">locker rooms, pool, hot tub, sauna and/or pro-shop.</w:t>
      </w:r>
    </w:p>
    <w:p>
      <w:pPr>
        <w:pStyle w:val="BodyText"/>
      </w:pPr>
      <w:r>
        <w:rPr>
          <w:i/>
          <w:iCs/>
        </w:rPr>
        <w:t xml:space="preserve">Mere inconvenience:</w:t>
      </w:r>
      <w:r>
        <w:t xml:space="preserve"> </w:t>
      </w:r>
      <w:r>
        <w:t xml:space="preserve">See article XVII of this ordinance.</w:t>
      </w:r>
    </w:p>
    <w:p>
      <w:pPr>
        <w:pStyle w:val="BodyText"/>
      </w:pPr>
      <w:r>
        <w:rPr>
          <w:i/>
          <w:iCs/>
        </w:rPr>
        <w:t xml:space="preserve">Mini-storage facility:</w:t>
      </w:r>
      <w:r>
        <w:t xml:space="preserve"> </w:t>
      </w:r>
      <w:r>
        <w:t xml:space="preserve">A building consisting of individual, self-contained units that are leased or owned</w:t>
      </w:r>
      <w:r>
        <w:t xml:space="preserve"> </w:t>
      </w:r>
      <w:r>
        <w:t xml:space="preserve">for the storage of personal property and/or household goods. Not to include explosives,</w:t>
      </w:r>
      <w:r>
        <w:t xml:space="preserve"> </w:t>
      </w:r>
      <w:r>
        <w:t xml:space="preserve">chemicals, flammables, or other hazardous items.</w:t>
      </w:r>
    </w:p>
    <w:p>
      <w:pPr>
        <w:pStyle w:val="BodyText"/>
      </w:pPr>
      <w:r>
        <w:rPr>
          <w:i/>
          <w:iCs/>
        </w:rPr>
        <w:t xml:space="preserve">Mixed use:</w:t>
      </w:r>
      <w:r>
        <w:t xml:space="preserve"> </w:t>
      </w:r>
      <w:r>
        <w:t xml:space="preserve">A mixture of land uses within a single development, building or tract.</w:t>
      </w:r>
    </w:p>
    <w:p>
      <w:pPr>
        <w:pStyle w:val="BodyText"/>
      </w:pPr>
      <w:r>
        <w:rPr>
          <w:i/>
          <w:iCs/>
        </w:rPr>
        <w:t xml:space="preserve">Mixed use complex:</w:t>
      </w:r>
      <w:r>
        <w:t xml:space="preserve"> </w:t>
      </w:r>
      <w:r>
        <w:t xml:space="preserve">A development of one or more commercial establishments, primarily retail, office,</w:t>
      </w:r>
      <w:r>
        <w:t xml:space="preserve"> </w:t>
      </w:r>
      <w:r>
        <w:t xml:space="preserve">and/or consumer service-oriented in nature, located on a single parcel or contiguous</w:t>
      </w:r>
      <w:r>
        <w:t xml:space="preserve"> </w:t>
      </w:r>
      <w:r>
        <w:t xml:space="preserve">parcels and consisting of an aggregate of 5,000 gross square feet of floor space or</w:t>
      </w:r>
      <w:r>
        <w:t xml:space="preserve"> </w:t>
      </w:r>
      <w:r>
        <w:t xml:space="preserve">more. For the purpose of this section, any structures located within 20 feet of each</w:t>
      </w:r>
      <w:r>
        <w:t xml:space="preserve"> </w:t>
      </w:r>
      <w:r>
        <w:t xml:space="preserve">other shall be deemed to be connected structures. A mixed use complex provides on-site</w:t>
      </w:r>
      <w:r>
        <w:t xml:space="preserve"> </w:t>
      </w:r>
      <w:r>
        <w:t xml:space="preserve">parking facilities sufficient to serve its own parking demands as per Zoning Article</w:t>
      </w:r>
      <w:r>
        <w:t xml:space="preserve"> </w:t>
      </w:r>
      <w:r>
        <w:t xml:space="preserve">X, Section 1.</w:t>
      </w:r>
    </w:p>
    <w:p>
      <w:pPr>
        <w:pStyle w:val="BodyText"/>
      </w:pPr>
      <w:r>
        <w:t xml:space="preserve">These developments may include, but are not limited to, a variety of retail shops</w:t>
      </w:r>
      <w:r>
        <w:t xml:space="preserve"> </w:t>
      </w:r>
      <w:r>
        <w:t xml:space="preserve">that specialize in food, quality apparel, hard goods and services such as grocery</w:t>
      </w:r>
      <w:r>
        <w:t xml:space="preserve"> </w:t>
      </w:r>
      <w:r>
        <w:t xml:space="preserve">stores, department stores, real estate offices, dance studios, florists and small</w:t>
      </w:r>
      <w:r>
        <w:t xml:space="preserve"> </w:t>
      </w:r>
      <w:r>
        <w:t xml:space="preserve">restaurants as well as office buildings, movie theaters, restaurants, post offices,</w:t>
      </w:r>
      <w:r>
        <w:t xml:space="preserve"> </w:t>
      </w:r>
      <w:r>
        <w:t xml:space="preserve">banks, health clubs.</w:t>
      </w:r>
    </w:p>
    <w:p>
      <w:pPr>
        <w:pStyle w:val="BodyText"/>
      </w:pPr>
      <w:r>
        <w:t xml:space="preserve">Such developments shall be considered land development projects, as defined herein,</w:t>
      </w:r>
      <w:r>
        <w:t xml:space="preserve"> </w:t>
      </w:r>
      <w:r>
        <w:t xml:space="preserve">and shall be reviewed as major land developments in accordance with the land development</w:t>
      </w:r>
      <w:r>
        <w:t xml:space="preserve"> </w:t>
      </w:r>
      <w:r>
        <w:t xml:space="preserve">and subdivision regulations, and design standards, of the Town of Tiverton and approved</w:t>
      </w:r>
      <w:r>
        <w:t xml:space="preserve"> </w:t>
      </w:r>
      <w:r>
        <w:t xml:space="preserve">by the planning board.</w:t>
      </w:r>
    </w:p>
    <w:p>
      <w:pPr>
        <w:pStyle w:val="BodyText"/>
      </w:pPr>
      <w:r>
        <w:rPr>
          <w:i/>
          <w:iCs/>
        </w:rPr>
        <w:t xml:space="preserve">Mixed use residential:</w:t>
      </w:r>
      <w:r>
        <w:t xml:space="preserve"> </w:t>
      </w:r>
      <w:r>
        <w:t xml:space="preserve">A structure which is used for both residential and commercial purposes, each of which</w:t>
      </w:r>
      <w:r>
        <w:t xml:space="preserve"> </w:t>
      </w:r>
      <w:r>
        <w:t xml:space="preserve">is totally separated from the other.</w:t>
      </w:r>
    </w:p>
    <w:p>
      <w:pPr>
        <w:pStyle w:val="BodyText"/>
      </w:pPr>
      <w:r>
        <w:rPr>
          <w:i/>
          <w:iCs/>
        </w:rPr>
        <w:t xml:space="preserve">Mobile home:</w:t>
      </w:r>
      <w:r>
        <w:t xml:space="preserve"> </w:t>
      </w:r>
      <w:r>
        <w:t xml:space="preserve">Any vehicle or similar structure designed and constructed so as to permit the occupancy</w:t>
      </w:r>
      <w:r>
        <w:t xml:space="preserve"> </w:t>
      </w:r>
      <w:r>
        <w:t xml:space="preserve">thereof as a dwelling by one or more persons, and so designed and constructed that</w:t>
      </w:r>
      <w:r>
        <w:t xml:space="preserve"> </w:t>
      </w:r>
      <w:r>
        <w:t xml:space="preserve">it was or may be mounted on wheels and used as a conveyance on a street or highway,</w:t>
      </w:r>
      <w:r>
        <w:t xml:space="preserve"> </w:t>
      </w:r>
      <w:r>
        <w:t xml:space="preserve">propelled or drawn by its own or other motive power. Mobile home shall include previously</w:t>
      </w:r>
      <w:r>
        <w:t xml:space="preserve"> </w:t>
      </w:r>
      <w:r>
        <w:t xml:space="preserve">portable vehicles or structures which have been placed on a permanent foundation,</w:t>
      </w:r>
      <w:r>
        <w:t xml:space="preserve"> </w:t>
      </w:r>
      <w:r>
        <w:t xml:space="preserve">but shall not include a prefabricated home or structure. A transportable, single-family</w:t>
      </w:r>
      <w:r>
        <w:t xml:space="preserve"> </w:t>
      </w:r>
      <w:r>
        <w:t xml:space="preserve">dwelling unit suitable for year-round occupancy with or without a permanent foundation</w:t>
      </w:r>
      <w:r>
        <w:t xml:space="preserve"> </w:t>
      </w:r>
      <w:r>
        <w:t xml:space="preserve">and having a water supply and waste disposal system comparable to immobile housing.</w:t>
      </w:r>
      <w:r>
        <w:t xml:space="preserve"> </w:t>
      </w:r>
      <w:r>
        <w:t xml:space="preserve">A mobile home is designed to be transported on streets and highways on its own wheels</w:t>
      </w:r>
      <w:r>
        <w:t xml:space="preserve"> </w:t>
      </w:r>
      <w:r>
        <w:t xml:space="preserve">and to arrive at the site where it is to be occupied as a dwelling unit complete and</w:t>
      </w:r>
      <w:r>
        <w:t xml:space="preserve"> </w:t>
      </w:r>
      <w:r>
        <w:t xml:space="preserve">ready for occupancy, except for minor and incidental unpacking and assembly operations,</w:t>
      </w:r>
      <w:r>
        <w:t xml:space="preserve"> </w:t>
      </w:r>
      <w:r>
        <w:t xml:space="preserve">location on racks or permanent foundations, and connection to utilities and water</w:t>
      </w:r>
      <w:r>
        <w:t xml:space="preserve"> </w:t>
      </w:r>
      <w:r>
        <w:t xml:space="preserve">supply and waste disposal systems. Removal of wheels and/or axles shall not change</w:t>
      </w:r>
      <w:r>
        <w:t xml:space="preserve"> </w:t>
      </w:r>
      <w:r>
        <w:t xml:space="preserve">its status as a mobile home.</w:t>
      </w:r>
    </w:p>
    <w:p>
      <w:pPr>
        <w:pStyle w:val="BodyText"/>
      </w:pPr>
      <w:r>
        <w:rPr>
          <w:i/>
          <w:iCs/>
        </w:rPr>
        <w:t xml:space="preserve">Mobile home or trailer park:</w:t>
      </w:r>
      <w:r>
        <w:t xml:space="preserve"> </w:t>
      </w:r>
      <w:r>
        <w:t xml:space="preserve">Mobile home or trailer park refers to a site where mobile homes or trailers are located</w:t>
      </w:r>
      <w:r>
        <w:t xml:space="preserve"> </w:t>
      </w:r>
      <w:r>
        <w:t xml:space="preserve">for purposes of long-term or transient occupancy.</w:t>
      </w:r>
    </w:p>
    <w:p>
      <w:pPr>
        <w:pStyle w:val="BodyText"/>
      </w:pPr>
      <w:r>
        <w:rPr>
          <w:i/>
          <w:iCs/>
        </w:rPr>
        <w:t xml:space="preserve">Modification:</w:t>
      </w:r>
      <w:r>
        <w:t xml:space="preserve"> </w:t>
      </w:r>
      <w:r>
        <w:t xml:space="preserve">Permission granted and administered by the zoning enforcement officer to grant a</w:t>
      </w:r>
      <w:r>
        <w:t xml:space="preserve"> </w:t>
      </w:r>
      <w:r>
        <w:t xml:space="preserve">dimensional variance, other than lot area, from the requirements of this ordinance,</w:t>
      </w:r>
      <w:r>
        <w:t xml:space="preserve"> </w:t>
      </w:r>
      <w:r>
        <w:t xml:space="preserve">but not to exceed 25 percent of each of the applicable dimensional requirements. See</w:t>
      </w:r>
      <w:r>
        <w:t xml:space="preserve"> </w:t>
      </w:r>
      <w:r>
        <w:t xml:space="preserve">article X, section 7, of this ordinance.</w:t>
      </w:r>
    </w:p>
    <w:p>
      <w:pPr>
        <w:pStyle w:val="BodyText"/>
      </w:pPr>
      <w:r>
        <w:rPr>
          <w:i/>
          <w:iCs/>
        </w:rPr>
        <w:t xml:space="preserve">Motel:</w:t>
      </w:r>
      <w:r>
        <w:t xml:space="preserve"> </w:t>
      </w:r>
      <w:r>
        <w:t xml:space="preserve">A one- or two-story building providing transient lodging accommodations to the general</w:t>
      </w:r>
      <w:r>
        <w:t xml:space="preserve"> </w:t>
      </w:r>
      <w:r>
        <w:t xml:space="preserve">public consisting of rooms or suites with separate entrances facilities. Such use</w:t>
      </w:r>
      <w:r>
        <w:t xml:space="preserve"> </w:t>
      </w:r>
      <w:r>
        <w:t xml:space="preserve">may include a general kitchen and common dining room. Motels include motor inns, motor</w:t>
      </w:r>
      <w:r>
        <w:t xml:space="preserve"> </w:t>
      </w:r>
      <w:r>
        <w:t xml:space="preserve">lodges, tourist courts, cabins and other similar establishments.</w:t>
      </w:r>
    </w:p>
    <w:p>
      <w:pPr>
        <w:pStyle w:val="BodyText"/>
      </w:pPr>
      <w:r>
        <w:rPr>
          <w:i/>
          <w:iCs/>
        </w:rPr>
        <w:t xml:space="preserve">Motor freight terminal:</w:t>
      </w:r>
      <w:r>
        <w:t xml:space="preserve"> </w:t>
      </w:r>
      <w:r>
        <w:t xml:space="preserve">Also called trucking depot. A place, building or part thereof where merchandise,</w:t>
      </w:r>
      <w:r>
        <w:t xml:space="preserve"> </w:t>
      </w:r>
      <w:r>
        <w:t xml:space="preserve">property or freight transported by motor vehicle, including trailers, is received,</w:t>
      </w:r>
      <w:r>
        <w:t xml:space="preserve"> </w:t>
      </w:r>
      <w:r>
        <w:t xml:space="preserve">stored, transferred, loaded, unloaded, delivered or dispatched.</w:t>
      </w:r>
    </w:p>
    <w:p>
      <w:pPr>
        <w:pStyle w:val="BodyText"/>
      </w:pPr>
      <w:r>
        <w:rPr>
          <w:i/>
          <w:iCs/>
        </w:rPr>
        <w:t xml:space="preserve">Motorcross/all-terrain vehicle venue for driving, racing and/or instruction:</w:t>
      </w:r>
      <w:r>
        <w:t xml:space="preserve"> </w:t>
      </w:r>
      <w:r>
        <w:t xml:space="preserve">A business that provides users of motor bikes/dirt bikes/motorcycles a venue to drive</w:t>
      </w:r>
      <w:r>
        <w:t xml:space="preserve"> </w:t>
      </w:r>
      <w:r>
        <w:t xml:space="preserve">or race on a dirt path or trackway usually in a competitive race environment. Business</w:t>
      </w:r>
      <w:r>
        <w:t xml:space="preserve"> </w:t>
      </w:r>
      <w:r>
        <w:t xml:space="preserve">may also involve safe driving/riding lessons.</w:t>
      </w:r>
    </w:p>
    <w:p>
      <w:pPr>
        <w:pStyle w:val="BodyText"/>
      </w:pPr>
      <w:r>
        <w:rPr>
          <w:i/>
          <w:iCs/>
        </w:rPr>
        <w:t xml:space="preserve">Municipal recycling center:</w:t>
      </w:r>
      <w:r>
        <w:t xml:space="preserve"> </w:t>
      </w:r>
      <w:r>
        <w:t xml:space="preserve">A municipal facility where the Town of Tiverton accepts materials and goods from</w:t>
      </w:r>
      <w:r>
        <w:t xml:space="preserve"> </w:t>
      </w:r>
      <w:r>
        <w:t xml:space="preserve">its residents, including, hard plastics, bottles, glass, electronics, appliances,</w:t>
      </w:r>
      <w:r>
        <w:t xml:space="preserve"> </w:t>
      </w:r>
      <w:r>
        <w:t xml:space="preserve">cardboard, paper and yard waste for collection and eventual dispersal or sale to other</w:t>
      </w:r>
      <w:r>
        <w:t xml:space="preserve"> </w:t>
      </w:r>
      <w:r>
        <w:t xml:space="preserve">entities as part of its local recycling program.</w:t>
      </w:r>
    </w:p>
    <w:p>
      <w:pPr>
        <w:pStyle w:val="BodyText"/>
      </w:pPr>
      <w:r>
        <w:rPr>
          <w:i/>
          <w:iCs/>
        </w:rPr>
        <w:t xml:space="preserve">Net leasable floor area:</w:t>
      </w:r>
      <w:r>
        <w:t xml:space="preserve"> </w:t>
      </w:r>
      <w:r>
        <w:t xml:space="preserve">The total leasable floor area of all floors of a building within the inside perimeter</w:t>
      </w:r>
      <w:r>
        <w:t xml:space="preserve"> </w:t>
      </w:r>
      <w:r>
        <w:t xml:space="preserve">of the exterior walls exclusive of the thickness of interior walls, vent shafts, courts,</w:t>
      </w:r>
      <w:r>
        <w:t xml:space="preserve"> </w:t>
      </w:r>
      <w:r>
        <w:t xml:space="preserve">corridors, lobbies, common areas, stairways, elevators, mechanical rooms, closets,</w:t>
      </w:r>
      <w:r>
        <w:t xml:space="preserve"> </w:t>
      </w:r>
      <w:r>
        <w:t xml:space="preserve">columns or other similar features. (See also</w:t>
      </w:r>
      <w:r>
        <w:t xml:space="preserve"> </w:t>
      </w:r>
      <w:r>
        <w:rPr>
          <w:i/>
          <w:iCs/>
        </w:rPr>
        <w:t xml:space="preserve">Gross floor area.</w:t>
      </w:r>
      <w:r>
        <w:t xml:space="preserve">)</w:t>
      </w:r>
    </w:p>
    <w:p>
      <w:pPr>
        <w:pStyle w:val="BodyText"/>
      </w:pPr>
      <w:r>
        <w:rPr>
          <w:i/>
          <w:iCs/>
        </w:rPr>
        <w:t xml:space="preserve">Nonconformance:</w:t>
      </w:r>
      <w:r>
        <w:t xml:space="preserve"> </w:t>
      </w:r>
      <w:r>
        <w:t xml:space="preserve">A building, structure or parcel of land, or use thereof, lawfully existing at the</w:t>
      </w:r>
      <w:r>
        <w:t xml:space="preserve"> </w:t>
      </w:r>
      <w:r>
        <w:t xml:space="preserve">time of the adoption or amendment of this ordinance and not in conformity with the</w:t>
      </w:r>
      <w:r>
        <w:t xml:space="preserve"> </w:t>
      </w:r>
      <w:r>
        <w:t xml:space="preserve">provisions of the zoning ordinance or amendment. Nonconformance shall be of only two</w:t>
      </w:r>
      <w:r>
        <w:t xml:space="preserve"> </w:t>
      </w:r>
      <w:r>
        <w:t xml:space="preserve">types:</w:t>
      </w:r>
    </w:p>
    <w:p>
      <w:pPr>
        <w:pStyle w:val="Compact"/>
        <w:numPr>
          <w:ilvl w:val="0"/>
          <w:numId w:val="1018"/>
        </w:numPr>
      </w:pPr>
    </w:p>
    <w:p>
      <w:pPr>
        <w:numPr>
          <w:ilvl w:val="1"/>
          <w:numId w:val="101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Nonconforming by use:</w:t>
      </w:r>
      <w:r>
        <w:t xml:space="preserve"> </w:t>
      </w:r>
      <w:r>
        <w:t xml:space="preserve">A lawfully established use of land, building or structure which is not a permitted</w:t>
      </w:r>
      <w:r>
        <w:t xml:space="preserve"> </w:t>
      </w:r>
      <w:r>
        <w:t xml:space="preserve">use in that zoning district, including a building or structure containing more dwelling</w:t>
      </w:r>
      <w:r>
        <w:t xml:space="preserve"> </w:t>
      </w:r>
      <w:r>
        <w:t xml:space="preserve">units than are permitted by the use regulations of this ordinance; or</w:t>
      </w:r>
    </w:p>
    <w:p>
      <w:pPr>
        <w:numPr>
          <w:ilvl w:val="1"/>
          <w:numId w:val="101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Nonconforming by dimension: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the zoning ordinance. Dimensional regulations include all regulations of the zoning</w:t>
      </w:r>
      <w:r>
        <w:t xml:space="preserve"> </w:t>
      </w:r>
      <w:r>
        <w:t xml:space="preserve">ordinance,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a zoning</w:t>
      </w:r>
      <w:r>
        <w:t xml:space="preserve"> </w:t>
      </w:r>
      <w:r>
        <w:t xml:space="preserve">ordinance is nonconforming by use; a building or structure containing a permitted</w:t>
      </w:r>
      <w:r>
        <w:t xml:space="preserve"> </w:t>
      </w:r>
      <w:r>
        <w:t xml:space="preserve">number of dwelling units by the use regulations of the zoning ordinance, but not meeting</w:t>
      </w:r>
      <w:r>
        <w:t xml:space="preserve"> </w:t>
      </w:r>
      <w:r>
        <w:t xml:space="preserve">the lot area per dwelling unit regulations, is nonconforming by dimension.</w:t>
      </w:r>
    </w:p>
    <w:p>
      <w:pPr>
        <w:pStyle w:val="FirstParagraph"/>
      </w:pPr>
      <w:r>
        <w:rPr>
          <w:i/>
          <w:iCs/>
        </w:rPr>
        <w:t xml:space="preserve">Non-residential cooperative cultivation:</w:t>
      </w:r>
      <w:r>
        <w:t xml:space="preserve"> </w:t>
      </w:r>
      <w:r>
        <w:t xml:space="preserve">A use of land located in a non-residential zone, or of a building, or a portion thereof,</w:t>
      </w:r>
      <w:r>
        <w:t xml:space="preserve"> </w:t>
      </w:r>
      <w:r>
        <w:t xml:space="preserve">located in a non-residential zone, for the cultivation of marijuana by two or more</w:t>
      </w:r>
      <w:r>
        <w:t xml:space="preserve"> </w:t>
      </w:r>
      <w:r>
        <w:t xml:space="preserve">cardholders, as defined in G.L. § 21-28.6-3.</w:t>
      </w:r>
    </w:p>
    <w:p>
      <w:pPr>
        <w:pStyle w:val="BodyText"/>
      </w:pPr>
      <w:r>
        <w:rPr>
          <w:i/>
          <w:iCs/>
        </w:rPr>
        <w:t xml:space="preserve">Nuclear power station:</w:t>
      </w:r>
      <w:r>
        <w:t xml:space="preserve"> </w:t>
      </w:r>
      <w:r>
        <w:t xml:space="preserve">A plant or facility where electrical energy is produced by means of the energy released</w:t>
      </w:r>
      <w:r>
        <w:t xml:space="preserve"> </w:t>
      </w:r>
      <w:r>
        <w:t xml:space="preserve">by a nuclear reaction altering the structure of an atomic nucleus such as fission,</w:t>
      </w:r>
      <w:r>
        <w:t xml:space="preserve"> </w:t>
      </w:r>
      <w:r>
        <w:t xml:space="preserve">fusion or radioactive decay.</w:t>
      </w:r>
    </w:p>
    <w:p>
      <w:pPr>
        <w:pStyle w:val="BodyText"/>
      </w:pPr>
      <w:r>
        <w:rPr>
          <w:i/>
          <w:iCs/>
        </w:rPr>
        <w:t xml:space="preserve">Overlay district:</w:t>
      </w:r>
      <w:r>
        <w:t xml:space="preserve"> </w:t>
      </w:r>
      <w:r>
        <w:t xml:space="preserve">A district established in this ordinance that is superimposed on one or more districts</w:t>
      </w:r>
      <w:r>
        <w:t xml:space="preserve"> </w:t>
      </w:r>
      <w:r>
        <w:t xml:space="preserve">or parts of districts, and that imposes specified requirements in addition to, but</w:t>
      </w:r>
      <w:r>
        <w:t xml:space="preserve"> </w:t>
      </w:r>
      <w:r>
        <w:t xml:space="preserve">not less than, those otherwise applicable for the underlying district.</w:t>
      </w:r>
    </w:p>
    <w:p>
      <w:pPr>
        <w:pStyle w:val="BodyText"/>
      </w:pPr>
      <w:r>
        <w:rPr>
          <w:i/>
          <w:iCs/>
        </w:rPr>
        <w:t xml:space="preserve">Pawn shop:</w:t>
      </w:r>
      <w:r>
        <w:t xml:space="preserve"> </w:t>
      </w:r>
      <w:r>
        <w:t xml:space="preserve">A business offering secured loans to the public with items of personal property used</w:t>
      </w:r>
      <w:r>
        <w:t xml:space="preserve"> </w:t>
      </w:r>
      <w:r>
        <w:t xml:space="preserve">as collateral and where the pawnbroker sells unredeemed items to the public.</w:t>
      </w:r>
    </w:p>
    <w:p>
      <w:pPr>
        <w:pStyle w:val="BodyText"/>
      </w:pPr>
      <w:r>
        <w:rPr>
          <w:i/>
          <w:iCs/>
        </w:rPr>
        <w:t xml:space="preserve">Payday loan shop:</w:t>
      </w:r>
      <w:r>
        <w:t xml:space="preserve"> </w:t>
      </w:r>
      <w:r>
        <w:t xml:space="preserve">A business where customers secure short-term loans to be repaid with interest by</w:t>
      </w:r>
      <w:r>
        <w:t xml:space="preserve"> </w:t>
      </w:r>
      <w:r>
        <w:t xml:space="preserve">a post-dated bank check or authorization enabling the lender to electronically debit</w:t>
      </w:r>
      <w:r>
        <w:t xml:space="preserve"> </w:t>
      </w:r>
      <w:r>
        <w:t xml:space="preserve">the repayment from the customer's bank or pre-paid debit card account.</w:t>
      </w:r>
    </w:p>
    <w:p>
      <w:pPr>
        <w:pStyle w:val="BodyText"/>
      </w:pPr>
      <w:r>
        <w:rPr>
          <w:i/>
          <w:iCs/>
        </w:rPr>
        <w:t xml:space="preserve">Performance standards: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pStyle w:val="BodyText"/>
      </w:pPr>
      <w:r>
        <w:rPr>
          <w:i/>
          <w:iCs/>
        </w:rPr>
        <w:t xml:space="preserve">Permitted use: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Personal residential marijuana cultivation:</w:t>
      </w:r>
      <w:r>
        <w:t xml:space="preserve"> </w:t>
      </w:r>
      <w:r>
        <w:t xml:space="preserve">Marijuana cultivation by a single registered patient or caregiver cardholder, as</w:t>
      </w:r>
      <w:r>
        <w:t xml:space="preserve"> </w:t>
      </w:r>
      <w:r>
        <w:t xml:space="preserve">defined in G.L. § 21-28.6, within his or her residential dwelling for medical use</w:t>
      </w:r>
      <w:r>
        <w:t xml:space="preserve"> </w:t>
      </w:r>
      <w:r>
        <w:t xml:space="preserve">only. This use shall only be permitted as an accessory use to a lawfully permitted</w:t>
      </w:r>
      <w:r>
        <w:t xml:space="preserve"> </w:t>
      </w:r>
      <w:r>
        <w:t xml:space="preserve">residential use. In a mixed-use building that contains residential and nonresidential</w:t>
      </w:r>
      <w:r>
        <w:t xml:space="preserve"> </w:t>
      </w:r>
      <w:r>
        <w:t xml:space="preserve">uses, this use shall be contained within the residential dwelling unit only.</w:t>
      </w:r>
    </w:p>
    <w:p>
      <w:pPr>
        <w:pStyle w:val="BodyText"/>
      </w:pPr>
      <w:r>
        <w:rPr>
          <w:i/>
          <w:iCs/>
        </w:rPr>
        <w:t xml:space="preserve">Petroleum refining and related:</w:t>
      </w:r>
      <w:r>
        <w:t xml:space="preserve"> </w:t>
      </w:r>
      <w:r>
        <w:t xml:space="preserve">Includes the process of separating crude oil into its various components, which are</w:t>
      </w:r>
      <w:r>
        <w:t xml:space="preserve"> </w:t>
      </w:r>
      <w:r>
        <w:t xml:space="preserve">then selectively reconfigured into new products, including transportation and heating</w:t>
      </w:r>
      <w:r>
        <w:t xml:space="preserve"> </w:t>
      </w:r>
      <w:r>
        <w:t xml:space="preserve">fuel and feedstock for chemical manufacturing, among other uses.</w:t>
      </w:r>
    </w:p>
    <w:p>
      <w:pPr>
        <w:pStyle w:val="BodyText"/>
      </w:pPr>
      <w:r>
        <w:rPr>
          <w:i/>
          <w:iCs/>
        </w:rPr>
        <w:t xml:space="preserve">Planned development:</w:t>
      </w:r>
      <w:r>
        <w:t xml:space="preserve"> </w:t>
      </w:r>
      <w:r>
        <w:t xml:space="preserve">A "land development project" as defined herein, and developed according to a plan</w:t>
      </w:r>
      <w:r>
        <w:t xml:space="preserve"> </w:t>
      </w:r>
      <w:r>
        <w:t xml:space="preserve">as a single entity and containing one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rPr>
          <w:i/>
          <w:iCs/>
        </w:rPr>
        <w:t xml:space="preserve">Planning board:</w:t>
      </w:r>
      <w:r>
        <w:t xml:space="preserve"> </w:t>
      </w:r>
      <w:r>
        <w:t xml:space="preserve">The Planning Board of the Town of Tiverton.</w:t>
      </w:r>
    </w:p>
    <w:p>
      <w:pPr>
        <w:pStyle w:val="BodyText"/>
      </w:pPr>
      <w:r>
        <w:rPr>
          <w:i/>
          <w:iCs/>
        </w:rPr>
        <w:t xml:space="preserve">Preapplication conference:</w:t>
      </w:r>
      <w:r>
        <w:t xml:space="preserve"> </w:t>
      </w:r>
      <w:r>
        <w:t xml:space="preserve">A review meeting of a proposed development held between applicants and reviewing</w:t>
      </w:r>
      <w:r>
        <w:t xml:space="preserve"> </w:t>
      </w:r>
      <w:r>
        <w:t xml:space="preserve">officials and/or agencies prior to formal submission of an application for a permit</w:t>
      </w:r>
      <w:r>
        <w:t xml:space="preserve"> </w:t>
      </w:r>
      <w:r>
        <w:t xml:space="preserve">or approval.</w:t>
      </w:r>
    </w:p>
    <w:p>
      <w:pPr>
        <w:pStyle w:val="BodyText"/>
      </w:pPr>
      <w:r>
        <w:rPr>
          <w:i/>
          <w:iCs/>
        </w:rPr>
        <w:t xml:space="preserve">Primary manufacture or storage of ammonia, bleach (chlorine), acetylene gas:</w:t>
      </w:r>
      <w:r>
        <w:t xml:space="preserve"> </w:t>
      </w:r>
      <w:r>
        <w:t xml:space="preserve">These industrial, toxic and corrosive gasses are used as active ingredients in a</w:t>
      </w:r>
      <w:r>
        <w:t xml:space="preserve"> </w:t>
      </w:r>
      <w:r>
        <w:t xml:space="preserve">wide range of secondary products.</w:t>
      </w:r>
    </w:p>
    <w:p>
      <w:pPr>
        <w:pStyle w:val="BodyText"/>
      </w:pPr>
      <w:r>
        <w:rPr>
          <w:i/>
          <w:iCs/>
        </w:rPr>
        <w:t xml:space="preserve">Principal or main use:</w:t>
      </w:r>
      <w:r>
        <w:t xml:space="preserve"> </w:t>
      </w:r>
      <w:r>
        <w:t xml:space="preserve">The specific primary purpose for which a lot of land or structure is used.</w:t>
      </w:r>
    </w:p>
    <w:p>
      <w:pPr>
        <w:pStyle w:val="BodyText"/>
      </w:pPr>
      <w:r>
        <w:rPr>
          <w:i/>
          <w:iCs/>
        </w:rPr>
        <w:t xml:space="preserve">Private beach:</w:t>
      </w:r>
      <w:r>
        <w:t xml:space="preserve"> </w:t>
      </w:r>
      <w:r>
        <w:t xml:space="preserve">A privately owned bathing beach administered as a commercial enterprise or a club.</w:t>
      </w:r>
    </w:p>
    <w:p>
      <w:pPr>
        <w:pStyle w:val="BodyText"/>
      </w:pPr>
      <w:r>
        <w:rPr>
          <w:i/>
          <w:iCs/>
        </w:rPr>
        <w:t xml:space="preserve">Production of rubber, glue or asphalt:</w:t>
      </w:r>
      <w:r>
        <w:t xml:space="preserve"> </w:t>
      </w:r>
      <w:r>
        <w:t xml:space="preserve">Includes the blending of crumb rubber produced from recycled waste tires into liquid</w:t>
      </w:r>
      <w:r>
        <w:t xml:space="preserve"> </w:t>
      </w:r>
      <w:r>
        <w:t xml:space="preserve">asphalt cement (bitumen) to produce a binder used in the paving process.</w:t>
      </w:r>
    </w:p>
    <w:p>
      <w:pPr>
        <w:pStyle w:val="BodyText"/>
      </w:pPr>
      <w:r>
        <w:rPr>
          <w:i/>
          <w:iCs/>
        </w:rPr>
        <w:t xml:space="preserve">Professional home office:</w:t>
      </w:r>
      <w:r>
        <w:t xml:space="preserve"> </w:t>
      </w:r>
      <w:r>
        <w:t xml:space="preserve">Not more than one office or studio of a physician, dentist, attorney, architect,</w:t>
      </w:r>
      <w:r>
        <w:t xml:space="preserve"> </w:t>
      </w:r>
      <w:r>
        <w:t xml:space="preserve">engineer, land surveyor, real estate broker, accountant, insurance agent or other</w:t>
      </w:r>
      <w:r>
        <w:t xml:space="preserve"> </w:t>
      </w:r>
      <w:r>
        <w:t xml:space="preserve">professional person licensed by law or certified by a recognized professional society</w:t>
      </w:r>
      <w:r>
        <w:t xml:space="preserve"> </w:t>
      </w:r>
      <w:r>
        <w:t xml:space="preserve">or agency and providing professional services, residing on the premises, and having</w:t>
      </w:r>
      <w:r>
        <w:t xml:space="preserve"> </w:t>
      </w:r>
      <w:r>
        <w:t xml:space="preserve">not more than one employee or associate, and utilizing not more than 350 square feet</w:t>
      </w:r>
      <w:r>
        <w:t xml:space="preserve"> </w:t>
      </w:r>
      <w:r>
        <w:t xml:space="preserve">of floor space.</w:t>
      </w:r>
    </w:p>
    <w:p>
      <w:pPr>
        <w:pStyle w:val="BodyText"/>
      </w:pPr>
      <w:r>
        <w:rPr>
          <w:i/>
          <w:iCs/>
        </w:rPr>
        <w:t xml:space="preserve">Pulp mill:</w:t>
      </w:r>
      <w:r>
        <w:t xml:space="preserve"> </w:t>
      </w:r>
      <w:r>
        <w:t xml:space="preserve">A manufacturing facility that converts wood chips or other plant fiber sources into</w:t>
      </w:r>
      <w:r>
        <w:t xml:space="preserve"> </w:t>
      </w:r>
      <w:r>
        <w:t xml:space="preserve">a thick fiber board. Pulp mills may use mechanical, chemical or semi-chemical methods</w:t>
      </w:r>
      <w:r>
        <w:t xml:space="preserve"> </w:t>
      </w:r>
      <w:r>
        <w:t xml:space="preserve">of processing pulp.</w:t>
      </w:r>
    </w:p>
    <w:p>
      <w:pPr>
        <w:pStyle w:val="BodyText"/>
      </w:pPr>
      <w:r>
        <w:rPr>
          <w:i/>
          <w:iCs/>
        </w:rPr>
        <w:t xml:space="preserve">Recycling center:</w:t>
      </w:r>
      <w:r>
        <w:t xml:space="preserve"> </w:t>
      </w:r>
      <w:r>
        <w:t xml:space="preserve">A private or commercial facility that accepts materials and goods, including, hard</w:t>
      </w:r>
      <w:r>
        <w:t xml:space="preserve"> </w:t>
      </w:r>
      <w:r>
        <w:t xml:space="preserve">plastics, bottles, glass, electronics, appliances, cardboard, paper and yard waste</w:t>
      </w:r>
      <w:r>
        <w:t xml:space="preserve"> </w:t>
      </w:r>
      <w:r>
        <w:t xml:space="preserve">for collection and eventual dispersal or sale to other entities as part of its local</w:t>
      </w:r>
      <w:r>
        <w:t xml:space="preserve"> </w:t>
      </w:r>
      <w:r>
        <w:t xml:space="preserve">recycling program.</w:t>
      </w:r>
    </w:p>
    <w:p>
      <w:pPr>
        <w:pStyle w:val="BodyText"/>
      </w:pPr>
      <w:r>
        <w:rPr>
          <w:i/>
          <w:iCs/>
        </w:rPr>
        <w:t xml:space="preserve">Residential arts and crafts:</w:t>
      </w:r>
      <w:r>
        <w:t xml:space="preserve"> </w:t>
      </w:r>
      <w:r>
        <w:t xml:space="preserve">The creation of art objects or functional items by a person residing on the premises,</w:t>
      </w:r>
      <w:r>
        <w:t xml:space="preserve"> </w:t>
      </w:r>
      <w:r>
        <w:t xml:space="preserve">provided the following standards are met: no heat, smoke, glare, dust, odors, vibration</w:t>
      </w:r>
      <w:r>
        <w:t xml:space="preserve"> </w:t>
      </w:r>
      <w:r>
        <w:t xml:space="preserve">or offensive noise detectable beyond the edge of the lot; no outside storage of materials;</w:t>
      </w:r>
      <w:r>
        <w:t xml:space="preserve"> </w:t>
      </w:r>
      <w:r>
        <w:t xml:space="preserve">and no substantial increase in traffic. Residential arts and crafts shall not include</w:t>
      </w:r>
      <w:r>
        <w:t xml:space="preserve"> </w:t>
      </w:r>
      <w:r>
        <w:t xml:space="preserve">tattoo parlors.</w:t>
      </w:r>
    </w:p>
    <w:p>
      <w:pPr>
        <w:pStyle w:val="BodyText"/>
      </w:pPr>
      <w:r>
        <w:rPr>
          <w:i/>
          <w:iCs/>
        </w:rPr>
        <w:t xml:space="preserve">Residential cooperative cultivation:</w:t>
      </w:r>
      <w:r>
        <w:t xml:space="preserve"> </w:t>
      </w:r>
      <w:r>
        <w:t xml:space="preserve">A use of land located in a residential zone, or of a building, or a portion thereof,</w:t>
      </w:r>
      <w:r>
        <w:t xml:space="preserve"> </w:t>
      </w:r>
      <w:r>
        <w:t xml:space="preserve">located in a residential zone, for the cultivation of marijuana by two or more cardholders,</w:t>
      </w:r>
      <w:r>
        <w:t xml:space="preserve"> </w:t>
      </w:r>
      <w:r>
        <w:t xml:space="preserve">as defined in G.L. § 21-28.6-3.</w:t>
      </w:r>
    </w:p>
    <w:p>
      <w:pPr>
        <w:pStyle w:val="BodyText"/>
      </w:pPr>
      <w:r>
        <w:rPr>
          <w:i/>
          <w:iCs/>
        </w:rPr>
        <w:t xml:space="preserve">Retirement residence/assisted living/continuing care facility:</w:t>
      </w:r>
      <w:r>
        <w:t xml:space="preserve"> </w:t>
      </w:r>
      <w:r>
        <w:t xml:space="preserve">An elderly housing facility licensed in whole or in part in accordance with the assisted</w:t>
      </w:r>
      <w:r>
        <w:t xml:space="preserve"> </w:t>
      </w:r>
      <w:r>
        <w:t xml:space="preserve">living provisions of G.L. § 23-7.4-1 et seq., as amended, and where applicable, G.L.</w:t>
      </w:r>
      <w:r>
        <w:t xml:space="preserve"> </w:t>
      </w:r>
      <w:r>
        <w:t xml:space="preserve">§ 23-17-1 et seq., as amended, that provides elderly residents with flexible living</w:t>
      </w:r>
      <w:r>
        <w:t xml:space="preserve"> </w:t>
      </w:r>
      <w:r>
        <w:t xml:space="preserve">arrangements and choices with regard to services and assistance. Such facilities:</w:t>
      </w:r>
    </w:p>
    <w:p>
      <w:pPr>
        <w:pStyle w:val="Compact"/>
        <w:numPr>
          <w:ilvl w:val="0"/>
          <w:numId w:val="1020"/>
        </w:numPr>
      </w:pPr>
    </w:p>
    <w:p>
      <w:pPr>
        <w:numPr>
          <w:ilvl w:val="1"/>
          <w:numId w:val="1021"/>
        </w:numPr>
      </w:pPr>
      <w:r>
        <w:t xml:space="preserve">(a)</w:t>
      </w:r>
      <w:r>
        <w:t xml:space="preserve"> </w:t>
      </w:r>
      <w:r>
        <w:t xml:space="preserve">Consist of one primary structure housing central dining, recreational, cultural, avocational,</w:t>
      </w:r>
      <w:r>
        <w:t xml:space="preserve"> </w:t>
      </w:r>
      <w:r>
        <w:t xml:space="preserve">personal care, and shared transportation facilities. Integral facilities for independent</w:t>
      </w:r>
      <w:r>
        <w:t xml:space="preserve"> </w:t>
      </w:r>
      <w:r>
        <w:t xml:space="preserve">or semi-independent living and nursing care may also be included.</w:t>
      </w:r>
    </w:p>
    <w:p>
      <w:pPr>
        <w:numPr>
          <w:ilvl w:val="1"/>
          <w:numId w:val="1021"/>
        </w:numPr>
      </w:pPr>
      <w:r>
        <w:t xml:space="preserve">(b)</w:t>
      </w:r>
      <w:r>
        <w:t xml:space="preserve"> </w:t>
      </w:r>
      <w:r>
        <w:t xml:space="preserve">May include within the primary structure ancillary facilities such as retail services,</w:t>
      </w:r>
      <w:r>
        <w:t xml:space="preserve"> </w:t>
      </w:r>
      <w:r>
        <w:t xml:space="preserve">beauty parlors, libraries and laundry rooms serving exclusively the residents of the</w:t>
      </w:r>
      <w:r>
        <w:t xml:space="preserve"> </w:t>
      </w:r>
      <w:r>
        <w:t xml:space="preserve">facility, with no outside signs or direct outside entrances to such services permitted.</w:t>
      </w:r>
    </w:p>
    <w:p>
      <w:pPr>
        <w:numPr>
          <w:ilvl w:val="1"/>
          <w:numId w:val="1021"/>
        </w:numPr>
      </w:pPr>
      <w:r>
        <w:t xml:space="preserve">(c)</w:t>
      </w:r>
      <w:r>
        <w:t xml:space="preserve"> </w:t>
      </w:r>
      <w:r>
        <w:t xml:space="preserve">May include within the primary structure offices, meeting and conference rooms for</w:t>
      </w:r>
      <w:r>
        <w:t xml:space="preserve"> </w:t>
      </w:r>
      <w:r>
        <w:t xml:space="preserve">administrative functions related to the operation, business, programs or services</w:t>
      </w:r>
      <w:r>
        <w:t xml:space="preserve"> </w:t>
      </w:r>
      <w:r>
        <w:t xml:space="preserve">of the facility.</w:t>
      </w:r>
    </w:p>
    <w:p>
      <w:pPr>
        <w:numPr>
          <w:ilvl w:val="1"/>
          <w:numId w:val="1021"/>
        </w:numPr>
      </w:pPr>
      <w:r>
        <w:t xml:space="preserve">(d)</w:t>
      </w:r>
      <w:r>
        <w:t xml:space="preserve"> </w:t>
      </w:r>
      <w:r>
        <w:t xml:space="preserve">May have within the primary structure, or attached thereto, a nursing care facility</w:t>
      </w:r>
      <w:r>
        <w:t xml:space="preserve"> </w:t>
      </w:r>
      <w:r>
        <w:t xml:space="preserve">licensed in accordance with G.L. tit. 23, ch. 17-1 et seq., entitled "Licensing of</w:t>
      </w:r>
      <w:r>
        <w:t xml:space="preserve"> </w:t>
      </w:r>
      <w:r>
        <w:t xml:space="preserve">Health Care Facilities," primarily for the use of the residents.</w:t>
      </w:r>
    </w:p>
    <w:p>
      <w:pPr>
        <w:pStyle w:val="FirstParagraph"/>
      </w:pPr>
      <w:r>
        <w:rPr>
          <w:i/>
          <w:iCs/>
        </w:rPr>
        <w:t xml:space="preserve">Rural residential developments:</w:t>
      </w:r>
      <w:r>
        <w:t xml:space="preserve"> </w:t>
      </w:r>
      <w:r>
        <w:t xml:space="preserve">Alternative residential subdivisions designed to protect rural character through</w:t>
      </w:r>
      <w:r>
        <w:t xml:space="preserve"> </w:t>
      </w:r>
      <w:r>
        <w:t xml:space="preserve">the use of flexible zoning, different engineering and design standards and/or decreased</w:t>
      </w:r>
      <w:r>
        <w:t xml:space="preserve"> </w:t>
      </w:r>
      <w:r>
        <w:t xml:space="preserve">site density, as compared to conventional subdivisions. There are three types of rural</w:t>
      </w:r>
      <w:r>
        <w:t xml:space="preserve"> </w:t>
      </w:r>
      <w:r>
        <w:t xml:space="preserve">residential developments. Rural compounds, rural subdivisions and rural frontage subdivisions,</w:t>
      </w:r>
      <w:r>
        <w:t xml:space="preserve"> </w:t>
      </w:r>
      <w:r>
        <w:t xml:space="preserve">as defined in article IX of this ordinance.</w:t>
      </w:r>
    </w:p>
    <w:p>
      <w:pPr>
        <w:pStyle w:val="BodyText"/>
      </w:pPr>
      <w:r>
        <w:rPr>
          <w:i/>
          <w:iCs/>
        </w:rPr>
        <w:t xml:space="preserve">Self-service car wash:</w:t>
      </w:r>
      <w:r>
        <w:t xml:space="preserve"> </w:t>
      </w:r>
      <w:r>
        <w:t xml:space="preserve">A motor vehicle washing station where the vehicle owner/operator pays to use the</w:t>
      </w:r>
      <w:r>
        <w:t xml:space="preserve"> </w:t>
      </w:r>
      <w:r>
        <w:t xml:space="preserve">equipment provided to wash the vehicle themselves.</w:t>
      </w:r>
    </w:p>
    <w:p>
      <w:pPr>
        <w:pStyle w:val="BodyText"/>
      </w:pPr>
      <w:r>
        <w:rPr>
          <w:i/>
          <w:iCs/>
        </w:rPr>
        <w:t xml:space="preserve">Setback line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lines: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located,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rPr>
          <w:i/>
          <w:iCs/>
        </w:rPr>
        <w:t xml:space="preserve">Sewage treatment or solid waste disposal facility:</w:t>
      </w:r>
      <w:r>
        <w:t xml:space="preserve"> </w:t>
      </w:r>
      <w:r>
        <w:t xml:space="preserve">Sewage treatment processes sewage or wastewater to remove contaminants and prevent</w:t>
      </w:r>
      <w:r>
        <w:t xml:space="preserve"> </w:t>
      </w:r>
      <w:r>
        <w:t xml:space="preserve">water pollution from discharge. Often involves primary, secondary and tertiary chemical</w:t>
      </w:r>
      <w:r>
        <w:t xml:space="preserve"> </w:t>
      </w:r>
      <w:r>
        <w:t xml:space="preserve">and separation treatment. Solid waste disposal is the process of treating garbage,</w:t>
      </w:r>
      <w:r>
        <w:t xml:space="preserve"> </w:t>
      </w:r>
      <w:r>
        <w:t xml:space="preserve">refuse, sludge or other discarded material, whether harmful to human health and the</w:t>
      </w:r>
      <w:r>
        <w:t xml:space="preserve"> </w:t>
      </w:r>
      <w:r>
        <w:t xml:space="preserve">environment or not harmful. Includes liquid, semi-solid, solid and gaseous waste material.</w:t>
      </w:r>
    </w:p>
    <w:p>
      <w:pPr>
        <w:pStyle w:val="BodyText"/>
      </w:pPr>
      <w:r>
        <w:rPr>
          <w:i/>
          <w:iCs/>
        </w:rPr>
        <w:t xml:space="preserve">Site plan:</w:t>
      </w:r>
      <w:r>
        <w:t xml:space="preserve"> </w:t>
      </w:r>
      <w:r>
        <w:t xml:space="preserve">The development plan for one or more lots on which is shown the existing and/or proposed</w:t>
      </w:r>
      <w:r>
        <w:t xml:space="preserve"> </w:t>
      </w:r>
      <w:r>
        <w:t xml:space="preserve">conditions of the lot.</w:t>
      </w:r>
    </w:p>
    <w:p>
      <w:pPr>
        <w:pStyle w:val="BodyText"/>
      </w:pPr>
      <w:r>
        <w:rPr>
          <w:i/>
          <w:iCs/>
        </w:rPr>
        <w:t xml:space="preserve">Smelter, blast furnace, blooming mill:</w:t>
      </w:r>
      <w:r>
        <w:t xml:space="preserve"> </w:t>
      </w:r>
      <w:r>
        <w:t xml:space="preserve">These uses are related to the manufacture of pig iron and iron ore and includes iron</w:t>
      </w:r>
      <w:r>
        <w:t xml:space="preserve"> </w:t>
      </w:r>
      <w:r>
        <w:t xml:space="preserve">blast furnaces designed to smelt iron ores and prepared agglomerates or iron ore blooms.</w:t>
      </w:r>
    </w:p>
    <w:p>
      <w:pPr>
        <w:pStyle w:val="BodyText"/>
      </w:pPr>
      <w:r>
        <w:rPr>
          <w:i/>
          <w:iCs/>
        </w:rPr>
        <w:t xml:space="preserve">Special use:</w:t>
      </w:r>
      <w:r>
        <w:t xml:space="preserve"> </w:t>
      </w:r>
      <w:r>
        <w:t xml:space="preserve">A regulated use which is permitted pursuant to a special use permit issued under</w:t>
      </w:r>
      <w:r>
        <w:t xml:space="preserve"> </w:t>
      </w:r>
      <w:r>
        <w:t xml:space="preserve">the provisions of article XVI of this ordinance.</w:t>
      </w:r>
    </w:p>
    <w:p>
      <w:pPr>
        <w:pStyle w:val="BodyText"/>
      </w:pPr>
      <w:r>
        <w:rPr>
          <w:i/>
          <w:iCs/>
        </w:rPr>
        <w:t xml:space="preserve">Street:</w:t>
      </w:r>
      <w:r>
        <w:t xml:space="preserve"> </w:t>
      </w:r>
      <w:r>
        <w:t xml:space="preserve">A public or private thoroughfare used, or intended to be used, for passage of travel</w:t>
      </w:r>
      <w:r>
        <w:t xml:space="preserve"> </w:t>
      </w:r>
      <w:r>
        <w:t xml:space="preserve">by motor vehicles.</w:t>
      </w:r>
    </w:p>
    <w:p>
      <w:pPr>
        <w:pStyle w:val="BodyText"/>
      </w:pPr>
      <w:r>
        <w:rPr>
          <w:i/>
          <w:iCs/>
        </w:rPr>
        <w:t xml:space="preserve">Street, public:</w:t>
      </w:r>
      <w:r>
        <w:t xml:space="preserve"> </w:t>
      </w:r>
      <w:r>
        <w:t xml:space="preserve">Either a street constructed, improved and accepted for maintenance by the Town of</w:t>
      </w:r>
      <w:r>
        <w:t xml:space="preserve"> </w:t>
      </w:r>
      <w:r>
        <w:t xml:space="preserve">Tiverton, or a state road.</w:t>
      </w:r>
    </w:p>
    <w:p>
      <w:pPr>
        <w:pStyle w:val="BodyText"/>
      </w:pPr>
      <w:r>
        <w:rPr>
          <w:i/>
          <w:iCs/>
        </w:rPr>
        <w:t xml:space="preserve">Structure:</w:t>
      </w:r>
      <w:r>
        <w:t xml:space="preserve"> </w:t>
      </w:r>
      <w:r>
        <w:t xml:space="preserve">A combination of materials to form a construction for use, occupancy or ornamentation,</w:t>
      </w:r>
      <w:r>
        <w:t xml:space="preserve"> </w:t>
      </w:r>
      <w:r>
        <w:t xml:space="preserve">whether installed on, above or below the surface of land or water.</w:t>
      </w:r>
    </w:p>
    <w:p>
      <w:pPr>
        <w:pStyle w:val="BodyText"/>
      </w:pPr>
      <w:r>
        <w:rPr>
          <w:i/>
          <w:iCs/>
        </w:rPr>
        <w:t xml:space="preserve">Substandard lot of record:</w:t>
      </w:r>
      <w:r>
        <w:t xml:space="preserve"> </w:t>
      </w:r>
      <w:r>
        <w:t xml:space="preserve">Any lot lawfully existing at the time of adoption or amendment of this ordinance,</w:t>
      </w:r>
      <w:r>
        <w:t xml:space="preserve"> </w:t>
      </w:r>
      <w:r>
        <w:t xml:space="preserve">and not in conformance with the dimensional and/or area provisions of the ordinance.</w:t>
      </w:r>
    </w:p>
    <w:p>
      <w:pPr>
        <w:pStyle w:val="BodyText"/>
      </w:pPr>
      <w:r>
        <w:rPr>
          <w:i/>
          <w:iCs/>
        </w:rPr>
        <w:t xml:space="preserve">Tent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recreational vehicle (RV) camp:</w:t>
      </w:r>
      <w:r>
        <w:t xml:space="preserve"> </w:t>
      </w:r>
      <w:r>
        <w:t xml:space="preserve">A site that hosts motor vehicles or trailers that include living quarters designed</w:t>
      </w:r>
      <w:r>
        <w:t xml:space="preserve"> </w:t>
      </w:r>
      <w:r>
        <w:t xml:space="preserve">for accommodation. Also includes campsites where visitors erect tents and related</w:t>
      </w:r>
      <w:r>
        <w:t xml:space="preserve"> </w:t>
      </w:r>
      <w:r>
        <w:t xml:space="preserve">shelter to stay overnight or longer.</w:t>
      </w:r>
    </w:p>
    <w:p>
      <w:pPr>
        <w:pStyle w:val="BodyText"/>
      </w:pPr>
      <w:r>
        <w:rPr>
          <w:i/>
          <w:iCs/>
        </w:rPr>
        <w:t xml:space="preserve">Transient trailer park:</w:t>
      </w:r>
      <w:r>
        <w:t xml:space="preserve"> </w:t>
      </w:r>
      <w:r>
        <w:t xml:space="preserve">A site where campers, recreational vehicles and mobile homes may pass through from</w:t>
      </w:r>
      <w:r>
        <w:t xml:space="preserve"> </w:t>
      </w:r>
      <w:r>
        <w:t xml:space="preserve">one location to another, stopping only briefly, such as a holiday, vacation or seasonal</w:t>
      </w:r>
      <w:r>
        <w:t xml:space="preserve"> </w:t>
      </w:r>
      <w:r>
        <w:t xml:space="preserve">visit and not on a long-term basis.</w:t>
      </w:r>
    </w:p>
    <w:p>
      <w:pPr>
        <w:pStyle w:val="BodyText"/>
      </w:pPr>
      <w:r>
        <w:rPr>
          <w:i/>
          <w:iCs/>
        </w:rPr>
        <w:t xml:space="preserve">Unsuitable land:</w:t>
      </w:r>
      <w:r>
        <w:t xml:space="preserve"> </w:t>
      </w:r>
      <w:r>
        <w:t xml:space="preserve">Street rights-of-way and lands which, when developed, would result in environmental</w:t>
      </w:r>
      <w:r>
        <w:t xml:space="preserve"> </w:t>
      </w:r>
      <w:r>
        <w:t xml:space="preserve">harm and/or present a threat to the public health or safety. Such lands include, but</w:t>
      </w:r>
      <w:r>
        <w:t xml:space="preserve"> </w:t>
      </w:r>
      <w:r>
        <w:t xml:space="preserve">are not limited to, the following:</w:t>
      </w:r>
    </w:p>
    <w:p>
      <w:pPr>
        <w:pStyle w:val="Compact"/>
        <w:numPr>
          <w:ilvl w:val="0"/>
          <w:numId w:val="1022"/>
        </w:numPr>
      </w:pPr>
    </w:p>
    <w:p>
      <w:pPr>
        <w:numPr>
          <w:ilvl w:val="1"/>
          <w:numId w:val="1023"/>
        </w:numPr>
      </w:pPr>
      <w:r>
        <w:t xml:space="preserve">(a)</w:t>
      </w:r>
      <w:r>
        <w:t xml:space="preserve"> </w:t>
      </w:r>
      <w:r>
        <w:t xml:space="preserve">Waters, and coastal and freshwater wetlands as defined herein.</w:t>
      </w:r>
    </w:p>
    <w:p>
      <w:pPr>
        <w:numPr>
          <w:ilvl w:val="1"/>
          <w:numId w:val="1023"/>
        </w:numPr>
      </w:pPr>
      <w:r>
        <w:t xml:space="preserve">(b)</w:t>
      </w:r>
      <w:r>
        <w:t xml:space="preserve"> </w:t>
      </w:r>
      <w:r>
        <w:t xml:space="preserve">Land with slopes greater than or equal to 21 percent.</w:t>
      </w:r>
    </w:p>
    <w:p>
      <w:pPr>
        <w:numPr>
          <w:ilvl w:val="1"/>
          <w:numId w:val="1023"/>
        </w:numPr>
      </w:pPr>
      <w:r>
        <w:t xml:space="preserve">(c)</w:t>
      </w:r>
      <w:r>
        <w:t xml:space="preserve"> </w:t>
      </w:r>
      <w:r>
        <w:t xml:space="preserve">Land located in any flood hazard area or coastal high hazard area, as shown on the</w:t>
      </w:r>
      <w:r>
        <w:t xml:space="preserve"> </w:t>
      </w:r>
      <w:r>
        <w:t xml:space="preserve">most recent flood insurance rate map or floodway map for the Town of Tiverton published</w:t>
      </w:r>
      <w:r>
        <w:t xml:space="preserve"> </w:t>
      </w:r>
      <w:r>
        <w:t xml:space="preserve">by the Federal Emergency Management Agency.</w:t>
      </w:r>
    </w:p>
    <w:p>
      <w:pPr>
        <w:numPr>
          <w:ilvl w:val="1"/>
          <w:numId w:val="1023"/>
        </w:numPr>
      </w:pPr>
      <w:r>
        <w:t xml:space="preserve">(d)</w:t>
      </w:r>
      <w:r>
        <w:t xml:space="preserve"> </w:t>
      </w:r>
      <w:r>
        <w:t xml:space="preserve">Any unique sites having significant historic or archaeological value, or consisting</w:t>
      </w:r>
      <w:r>
        <w:t xml:space="preserve"> </w:t>
      </w:r>
      <w:r>
        <w:t xml:space="preserve">of an endangered or threatened species habitat, as identified by the appropriate state</w:t>
      </w:r>
      <w:r>
        <w:t xml:space="preserve"> </w:t>
      </w:r>
      <w:r>
        <w:t xml:space="preserve">or federal agency.</w:t>
      </w:r>
    </w:p>
    <w:p>
      <w:pPr>
        <w:numPr>
          <w:ilvl w:val="1"/>
          <w:numId w:val="1023"/>
        </w:numPr>
      </w:pPr>
      <w:r>
        <w:t xml:space="preserve">(e)</w:t>
      </w:r>
      <w:r>
        <w:t xml:space="preserve"> </w:t>
      </w:r>
      <w:r>
        <w:t xml:space="preserve">An area of a tract proposed for development that is equal to the area of the street</w:t>
      </w:r>
      <w:r>
        <w:t xml:space="preserve"> </w:t>
      </w:r>
      <w:r>
        <w:t xml:space="preserve">rights-of-way for such development.</w:t>
      </w:r>
    </w:p>
    <w:p>
      <w:pPr>
        <w:pStyle w:val="FirstParagraph"/>
      </w:pPr>
      <w:r>
        <w:rPr>
          <w:i/>
          <w:iCs/>
        </w:rPr>
        <w:t xml:space="preserve">Use:</w:t>
      </w:r>
      <w:r>
        <w:t xml:space="preserve"> </w:t>
      </w:r>
      <w:r>
        <w:t xml:space="preserve">The purpose or activity for which land or buildings are designed, arranged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Variance:</w:t>
      </w:r>
      <w:r>
        <w:t xml:space="preserve"> </w:t>
      </w:r>
      <w:r>
        <w:t xml:space="preserve">Permission to depart from the literal requirements of a zoning ordinance.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this ordinance. There shall</w:t>
      </w:r>
      <w:r>
        <w:t xml:space="preserve"> </w:t>
      </w:r>
      <w:r>
        <w:t xml:space="preserve">be only two categories of variance:</w:t>
      </w:r>
    </w:p>
    <w:p>
      <w:pPr>
        <w:pStyle w:val="Compact"/>
        <w:numPr>
          <w:ilvl w:val="0"/>
          <w:numId w:val="1024"/>
        </w:numPr>
      </w:pPr>
    </w:p>
    <w:p>
      <w:pPr>
        <w:numPr>
          <w:ilvl w:val="1"/>
          <w:numId w:val="102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Use variance:</w:t>
      </w:r>
      <w:r>
        <w:t xml:space="preserve"> </w:t>
      </w:r>
      <w:r>
        <w:t xml:space="preserve">Permission to depart from the use requirements of this ordinance,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the ordinance; or</w:t>
      </w:r>
    </w:p>
    <w:p>
      <w:pPr>
        <w:numPr>
          <w:ilvl w:val="1"/>
          <w:numId w:val="102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Dimensional variance:</w:t>
      </w:r>
      <w:r>
        <w:t xml:space="preserve"> </w:t>
      </w:r>
      <w:r>
        <w:t xml:space="preserve">Permission to depart from the dimensional requirements of this zoning ordinance under</w:t>
      </w:r>
      <w:r>
        <w:t xml:space="preserve"> </w:t>
      </w:r>
      <w:r>
        <w:t xml:space="preserve">the applicable standards set forth in G.L. § 45-24-41.</w:t>
      </w:r>
    </w:p>
    <w:p>
      <w:pPr>
        <w:pStyle w:val="FirstParagraph"/>
      </w:pPr>
      <w:r>
        <w:rPr>
          <w:i/>
          <w:iCs/>
        </w:rPr>
        <w:t xml:space="preserve">Waters:</w:t>
      </w:r>
      <w:r>
        <w:t xml:space="preserve"> </w:t>
      </w:r>
      <w:r>
        <w:t xml:space="preserve">As defined in G.L. § 46-12-1(23).</w:t>
      </w:r>
    </w:p>
    <w:p>
      <w:pPr>
        <w:pStyle w:val="BodyText"/>
      </w:pPr>
      <w:r>
        <w:rPr>
          <w:i/>
          <w:iCs/>
        </w:rPr>
        <w:t xml:space="preserve">Wetland, coastal:</w:t>
      </w:r>
      <w:r>
        <w:t xml:space="preserve"> </w:t>
      </w:r>
      <w:r>
        <w:t xml:space="preserve">As defined in G.L. § 45-22.2-4.</w:t>
      </w:r>
    </w:p>
    <w:p>
      <w:pPr>
        <w:pStyle w:val="BodyText"/>
      </w:pPr>
      <w:r>
        <w:rPr>
          <w:i/>
          <w:iCs/>
        </w:rPr>
        <w:t xml:space="preserve">Wetland, freshwater:</w:t>
      </w:r>
      <w:r>
        <w:t xml:space="preserve"> </w:t>
      </w:r>
      <w:r>
        <w:t xml:space="preserve">As defined in G.L. § 2-1-20.</w:t>
      </w:r>
    </w:p>
    <w:p>
      <w:pPr>
        <w:pStyle w:val="BodyText"/>
      </w:pPr>
      <w:r>
        <w:rPr>
          <w:i/>
          <w:iCs/>
        </w:rPr>
        <w:t xml:space="preserve">Wind turbine:</w:t>
      </w:r>
      <w:r>
        <w:t xml:space="preserve"> </w:t>
      </w:r>
      <w:r>
        <w:t xml:space="preserve">Any device that converts the kinetic energy of wind into electrical energy, including</w:t>
      </w:r>
      <w:r>
        <w:t xml:space="preserve"> </w:t>
      </w:r>
      <w:r>
        <w:t xml:space="preserve">structures such as towers, blades, transformers, power distribution poles and cables.</w:t>
      </w:r>
    </w:p>
    <w:p>
      <w:pPr>
        <w:pStyle w:val="BodyText"/>
      </w:pPr>
      <w:r>
        <w:rPr>
          <w:i/>
          <w:iCs/>
        </w:rPr>
        <w:t xml:space="preserve">Yard:</w:t>
      </w:r>
      <w:r>
        <w:t xml:space="preserve"> </w:t>
      </w:r>
      <w:r>
        <w:t xml:space="preserve">A required open space on a lot, unoccupied and unobstructed by any structure or portions</w:t>
      </w:r>
      <w:r>
        <w:t xml:space="preserve"> </w:t>
      </w:r>
      <w:r>
        <w:t xml:space="preserve">of a structure from the general ground level of the graded lot upward; provided that</w:t>
      </w:r>
      <w:r>
        <w:t xml:space="preserve"> </w:t>
      </w:r>
      <w:r>
        <w:t xml:space="preserve">drives, walks, and customary yard accessories and other structures or projections</w:t>
      </w:r>
      <w:r>
        <w:t xml:space="preserve"> </w:t>
      </w:r>
      <w:r>
        <w:t xml:space="preserve">as specifically allowed by this ordinance may be allowed in any yard. The following</w:t>
      </w:r>
      <w:r>
        <w:t xml:space="preserve"> </w:t>
      </w:r>
      <w:r>
        <w:t xml:space="preserve">yards are specifically defined in this ordinance:</w:t>
      </w:r>
    </w:p>
    <w:p>
      <w:pPr>
        <w:pStyle w:val="Compact"/>
        <w:numPr>
          <w:ilvl w:val="0"/>
          <w:numId w:val="1026"/>
        </w:numPr>
      </w:pPr>
    </w:p>
    <w:p>
      <w:pPr>
        <w:numPr>
          <w:ilvl w:val="1"/>
          <w:numId w:val="102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Yard, corner side:</w:t>
      </w:r>
      <w:r>
        <w:t xml:space="preserve"> </w:t>
      </w:r>
      <w:r>
        <w:t xml:space="preserve">A side yard on that side of a lot located at the corner or intersection of two street</w:t>
      </w:r>
      <w:r>
        <w:t xml:space="preserve"> </w:t>
      </w:r>
      <w:r>
        <w:t xml:space="preserve">lines, nearest the side street.</w:t>
      </w:r>
    </w:p>
    <w:p>
      <w:pPr>
        <w:numPr>
          <w:ilvl w:val="1"/>
          <w:numId w:val="102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Yard, front:</w:t>
      </w:r>
      <w:r>
        <w:t xml:space="preserve"> </w:t>
      </w:r>
      <w:r>
        <w:t xml:space="preserve">A required yard extending between side lot lines across the full width of the lot</w:t>
      </w:r>
      <w:r>
        <w:t xml:space="preserve"> </w:t>
      </w:r>
      <w:r>
        <w:t xml:space="preserve">adjacent to any street line, and to the depth of the required front yard setback.</w:t>
      </w:r>
    </w:p>
    <w:p>
      <w:pPr>
        <w:numPr>
          <w:ilvl w:val="1"/>
          <w:numId w:val="102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Yard, rear:</w:t>
      </w:r>
      <w:r>
        <w:t xml:space="preserve"> </w:t>
      </w:r>
      <w:r>
        <w:t xml:space="preserve">A required yard extending across the full width of the lot adjacent to any rear lot</w:t>
      </w:r>
      <w:r>
        <w:t xml:space="preserve"> </w:t>
      </w:r>
      <w:r>
        <w:t xml:space="preserve">line(s), and to the depth of the required rear yard setback.</w:t>
      </w:r>
    </w:p>
    <w:p>
      <w:pPr>
        <w:numPr>
          <w:ilvl w:val="1"/>
          <w:numId w:val="102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Yard, side:</w:t>
      </w:r>
      <w:r>
        <w:t xml:space="preserve"> </w:t>
      </w:r>
      <w:r>
        <w:t xml:space="preserve">A required yard extending from the rear of the required front yard to the required</w:t>
      </w:r>
      <w:r>
        <w:t xml:space="preserve"> </w:t>
      </w:r>
      <w:r>
        <w:t xml:space="preserve">rear yard and to the depth of the required side yard setback; and if there is no rear</w:t>
      </w:r>
      <w:r>
        <w:t xml:space="preserve"> </w:t>
      </w:r>
      <w:r>
        <w:t xml:space="preserve">yard, then extending from the required front yard to another required front yard or</w:t>
      </w:r>
      <w:r>
        <w:t xml:space="preserve"> </w:t>
      </w:r>
      <w:r>
        <w:t xml:space="preserve">required side yard or to another part of the same required front yard.</w:t>
      </w:r>
    </w:p>
    <w:p>
      <w:pPr>
        <w:pStyle w:val="FirstParagraph"/>
      </w:pPr>
      <w:r>
        <w:rPr>
          <w:i/>
          <w:iCs/>
        </w:rPr>
        <w:t xml:space="preserve">Yield plan:</w:t>
      </w:r>
      <w:r>
        <w:t xml:space="preserve"> </w:t>
      </w:r>
      <w:r>
        <w:t xml:space="preserve">A plan of development demonstrating the maximum density (number of lots or units)</w:t>
      </w:r>
      <w:r>
        <w:t xml:space="preserve"> </w:t>
      </w:r>
      <w:r>
        <w:t xml:space="preserve">on a given parcel or parcels of land based on the zoning designation, meeting all</w:t>
      </w:r>
      <w:r>
        <w:t xml:space="preserve"> </w:t>
      </w:r>
      <w:r>
        <w:t xml:space="preserve">applicable environmental and dimensional requirements. A yield plan shall take into</w:t>
      </w:r>
      <w:r>
        <w:t xml:space="preserve"> </w:t>
      </w:r>
      <w:r>
        <w:t xml:space="preserve">account all environmental, natural, and man-made physical constraints to development,</w:t>
      </w:r>
      <w:r>
        <w:t xml:space="preserve"> </w:t>
      </w:r>
      <w:r>
        <w:t xml:space="preserve">including, but not limited to, wetlands, topography, groundwater characteristics,</w:t>
      </w:r>
      <w:r>
        <w:t xml:space="preserve"> </w:t>
      </w:r>
      <w:r>
        <w:t xml:space="preserve">view sheds and existing improvements. The submission requirements for a yield plan</w:t>
      </w:r>
      <w:r>
        <w:t xml:space="preserve"> </w:t>
      </w:r>
      <w:r>
        <w:t xml:space="preserve">are provided in article XVII of these regulations.</w:t>
      </w:r>
    </w:p>
    <w:p>
      <w:pPr>
        <w:pStyle w:val="BodyText"/>
      </w:pPr>
      <w:r>
        <w:rPr>
          <w:i/>
          <w:iCs/>
        </w:rPr>
        <w:t xml:space="preserve">Zoning board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board:</w:t>
      </w:r>
      <w:r>
        <w:t xml:space="preserve"> </w:t>
      </w:r>
      <w:r>
        <w:t xml:space="preserve">The Zoning Board of Review of the Town of Tiverton.</w:t>
      </w:r>
    </w:p>
    <w:p>
      <w:pPr>
        <w:pStyle w:val="BodyText"/>
      </w:pPr>
      <w:r>
        <w:rPr>
          <w:i/>
          <w:iCs/>
        </w:rPr>
        <w:t xml:space="preserve">Zoning certificate:</w:t>
      </w:r>
      <w:r>
        <w:t xml:space="preserve"> </w:t>
      </w:r>
      <w:r>
        <w:t xml:space="preserve">A document signed by the zoning officer as required in this ordinance, which acknowledges</w:t>
      </w:r>
      <w:r>
        <w:t xml:space="preserve"> </w:t>
      </w:r>
      <w:r>
        <w:t xml:space="preserve">that a use, structure, building or lot either complies with, or is legally nonconforming</w:t>
      </w:r>
      <w:r>
        <w:t xml:space="preserve"> </w:t>
      </w:r>
      <w:r>
        <w:t xml:space="preserve">to, the provisions of the ordinance, or is an authorized variance or modification</w:t>
      </w:r>
      <w:r>
        <w:t xml:space="preserve"> </w:t>
      </w:r>
      <w:r>
        <w:t xml:space="preserve">therefrom.</w:t>
      </w:r>
    </w:p>
    <w:p>
      <w:pPr>
        <w:pStyle w:val="BodyText"/>
      </w:pPr>
      <w:r>
        <w:rPr>
          <w:i/>
          <w:iCs/>
        </w:rPr>
        <w:t xml:space="preserve">Zoning map:</w:t>
      </w:r>
      <w:r>
        <w:t xml:space="preserve"> </w:t>
      </w:r>
      <w:r>
        <w:t xml:space="preserve">The maps which are a part of this ordinance, and which delineate the boundaries of</w:t>
      </w:r>
      <w:r>
        <w:t xml:space="preserve"> </w:t>
      </w:r>
      <w:r>
        <w:t xml:space="preserve">all mapped zoning districts within the physical boundary of the Town of Tiverton.</w:t>
      </w:r>
    </w:p>
    <w:p>
      <w:pPr>
        <w:pStyle w:val="BodyText"/>
      </w:pPr>
      <w:r>
        <w:rPr>
          <w:i/>
          <w:iCs/>
        </w:rPr>
        <w:t xml:space="preserve">Zoning officer:</w:t>
      </w:r>
      <w:r>
        <w:t xml:space="preserve"> </w:t>
      </w:r>
      <w:r>
        <w:t xml:space="preserve">The zoning officer of the Town of Tiverton who is responsible for administering and</w:t>
      </w:r>
      <w:r>
        <w:t xml:space="preserve"> </w:t>
      </w:r>
      <w:r>
        <w:t xml:space="preserve">enforcing the provisions of this ordinance. The zoning officer may also be the building</w:t>
      </w:r>
      <w:r>
        <w:t xml:space="preserve"> </w:t>
      </w:r>
      <w:r>
        <w:t xml:space="preserve">official for the town.</w:t>
      </w:r>
    </w:p>
    <w:p>
      <w:pPr>
        <w:pStyle w:val="BodyText"/>
      </w:pPr>
      <w:r>
        <w:rPr>
          <w:i/>
          <w:iCs/>
        </w:rPr>
        <w:t xml:space="preserve">Zoning use districts:</w:t>
      </w:r>
      <w:r>
        <w:t xml:space="preserve"> </w:t>
      </w:r>
      <w:r>
        <w:t xml:space="preserve">The basic unit in zoning, either mapped or unmapped, to which a uniform set of regulations</w:t>
      </w:r>
      <w:r>
        <w:t xml:space="preserve"> </w:t>
      </w:r>
      <w:r>
        <w:t xml:space="preserve">applies; or a uniform set of regulations for a specified use.</w:t>
      </w:r>
    </w:p>
    <w:p>
      <w:pPr>
        <w:pStyle w:val="BodyText"/>
      </w:pPr>
      <w:r>
        <w:rPr>
          <w:i/>
          <w:iCs/>
        </w:rPr>
        <w:t xml:space="preserve">(Ord. of 5-13-96; Ord. of 6-4-01(1); Ord. of 3-24-08(1); Ord. of 11-23-09;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4-11-16; Ord. of 7-9-2018; Ord. of 10-22-18(2); Ord. of 11-30-23(16); Ord. No. 2024-0007, 6-24-24; Ord. No. 2024-0008, 6-24-24; Ord. No. 2024-0010, 6-24-24; Ord. No. 2025-0001, § 2, 2-10-25; Ord. No. 2025-0006, § 1, 4-21-25; Ord. No. 2025-0010, § 1, 6-9-25; Ord. No. 2025-0012, § 1, 8-12-25; Ord. No. 2025-0015, § 1, 10-14-25; Ord. No. 2025-0017, § 1, 11-24-25)</w:t>
      </w:r>
    </w:p>
    <w:bookmarkEnd w:id="28"/>
    <w:bookmarkStart w:id="29" w:name="iii.-zoning-districts"/>
    <w:p>
      <w:pPr>
        <w:pStyle w:val="Heading1"/>
      </w:pPr>
      <w:r>
        <w:t xml:space="preserve">§ III. ZONING DISTRICTS</w:t>
      </w:r>
    </w:p>
    <w:p>
      <w:pPr>
        <w:pStyle w:val="FirstParagraph"/>
      </w:pPr>
      <w:r>
        <w:br/>
      </w:r>
    </w:p>
    <w:bookmarkEnd w:id="29"/>
    <w:bookmarkStart w:id="30" w:name="iii-1.-establishment-of-districts"/>
    <w:p>
      <w:pPr>
        <w:pStyle w:val="Heading2"/>
      </w:pPr>
      <w:r>
        <w:t xml:space="preserve">§ III-1. Establishment of districts</w:t>
      </w:r>
    </w:p>
    <w:p>
      <w:pPr>
        <w:pStyle w:val="FirstParagraph"/>
      </w:pPr>
      <w:r>
        <w:t xml:space="preserve">To achieve the purpose of this ordinance, the Town of Tiverton is hereby divided into</w:t>
      </w:r>
      <w:r>
        <w:t xml:space="preserve"> </w:t>
      </w:r>
      <w:r>
        <w:t xml:space="preserve">the following zoning districts:</w:t>
      </w:r>
    </w:p>
    <w:p>
      <w:pPr>
        <w:pStyle w:val="Compact"/>
        <w:numPr>
          <w:ilvl w:val="0"/>
          <w:numId w:val="1028"/>
        </w:numPr>
      </w:pPr>
    </w:p>
    <w:p>
      <w:pPr>
        <w:numPr>
          <w:ilvl w:val="1"/>
          <w:numId w:val="102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R-30.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dwelling unit per 30,000 square feet, or greater, and</w:t>
      </w:r>
      <w:r>
        <w:t xml:space="preserve"> </w:t>
      </w:r>
      <w:r>
        <w:t xml:space="preserve">areas for which this density is considered appropriate. The R-30 District consists</w:t>
      </w:r>
      <w:r>
        <w:t xml:space="preserve"> </w:t>
      </w:r>
      <w:r>
        <w:t xml:space="preserve">of the residential portions of the northwest corner of Tiverton, west of Fish Road</w:t>
      </w:r>
      <w:r>
        <w:t xml:space="preserve"> </w:t>
      </w:r>
      <w:r>
        <w:t xml:space="preserve">and extending to Mount Hope Bay.</w:t>
      </w:r>
    </w:p>
    <w:p>
      <w:pPr>
        <w:numPr>
          <w:ilvl w:val="1"/>
          <w:numId w:val="102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Residential R-40.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dwelling unit per 40,000 square feet, and areas for</w:t>
      </w:r>
      <w:r>
        <w:t xml:space="preserve"> </w:t>
      </w:r>
      <w:r>
        <w:t xml:space="preserve">which this density is considered appropriate. The R-40 District consists of the residential</w:t>
      </w:r>
      <w:r>
        <w:t xml:space="preserve"> </w:t>
      </w:r>
      <w:r>
        <w:t xml:space="preserve">portions of Tiverton west of Fish Road, lying generally between Route 24 and Bulgarmarsh</w:t>
      </w:r>
      <w:r>
        <w:t xml:space="preserve"> </w:t>
      </w:r>
      <w:r>
        <w:t xml:space="preserve">Road.</w:t>
      </w:r>
    </w:p>
    <w:p>
      <w:pPr>
        <w:numPr>
          <w:ilvl w:val="1"/>
          <w:numId w:val="102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Residential R-60.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dwelling unit per 60,000 square feet, and areas for</w:t>
      </w:r>
      <w:r>
        <w:t xml:space="preserve"> </w:t>
      </w:r>
      <w:r>
        <w:t xml:space="preserve">which this density is considered appropriate. The R-60 District consists of the residential</w:t>
      </w:r>
      <w:r>
        <w:t xml:space="preserve"> </w:t>
      </w:r>
      <w:r>
        <w:t xml:space="preserve">portion on the north side of Souza Road between Main Road and Fish Road.</w:t>
      </w:r>
    </w:p>
    <w:p>
      <w:pPr>
        <w:numPr>
          <w:ilvl w:val="1"/>
          <w:numId w:val="102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Residential R-120.</w:t>
      </w:r>
      <w:r>
        <w:t xml:space="preserve"> </w:t>
      </w:r>
      <w:r>
        <w:t xml:space="preserve">This district contains areas of the town which are characterized by farmland, forest,</w:t>
      </w:r>
      <w:r>
        <w:t xml:space="preserve"> </w:t>
      </w:r>
      <w:r>
        <w:t xml:space="preserve">and low density residential uses for which development at a density at or lower than</w:t>
      </w:r>
      <w:r>
        <w:t xml:space="preserve"> </w:t>
      </w:r>
      <w:r>
        <w:t xml:space="preserve">one dwelling unit per 120,000 square feet is appropriate. Most of the R-120 District</w:t>
      </w:r>
      <w:r>
        <w:t xml:space="preserve"> </w:t>
      </w:r>
      <w:r>
        <w:t xml:space="preserve">lacks sewer and/or public water and relies on on-site wastewater treatments systems</w:t>
      </w:r>
      <w:r>
        <w:t xml:space="preserve"> </w:t>
      </w:r>
      <w:r>
        <w:t xml:space="preserve">(OWTS) and private wells. Much of the district contains hydric or high water table</w:t>
      </w:r>
      <w:r>
        <w:t xml:space="preserve"> </w:t>
      </w:r>
      <w:r>
        <w:t xml:space="preserve">soils and comprises the watershed for two public drinking water reservoirs.</w:t>
      </w:r>
    </w:p>
    <w:p>
      <w:pPr>
        <w:numPr>
          <w:ilvl w:val="1"/>
          <w:numId w:val="102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Village Commercial VC.</w:t>
      </w:r>
      <w:r>
        <w:t xml:space="preserve"> </w:t>
      </w:r>
      <w:r>
        <w:t xml:space="preserve">This district is that area of town known as Tiverton Four Corners which is characterized</w:t>
      </w:r>
      <w:r>
        <w:t xml:space="preserve"> </w:t>
      </w:r>
      <w:r>
        <w:t xml:space="preserve">by small scale retail, restaurant and office uses in a compact and historic setting.</w:t>
      </w:r>
    </w:p>
    <w:p>
      <w:pPr>
        <w:numPr>
          <w:ilvl w:val="1"/>
          <w:numId w:val="102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General Commercial GC.</w:t>
      </w:r>
      <w:r>
        <w:t xml:space="preserve"> </w:t>
      </w:r>
      <w:r>
        <w:t xml:space="preserve">This district contains areas of the town which form the basic pattern of retail and</w:t>
      </w:r>
      <w:r>
        <w:t xml:space="preserve"> </w:t>
      </w:r>
      <w:r>
        <w:t xml:space="preserve">service businesses serving the community, and the areas planned for expansion of such</w:t>
      </w:r>
      <w:r>
        <w:t xml:space="preserve"> </w:t>
      </w:r>
      <w:r>
        <w:t xml:space="preserve">businesses. The GC District includes the major commercial area along Main Road in</w:t>
      </w:r>
      <w:r>
        <w:t xml:space="preserve"> </w:t>
      </w:r>
      <w:r>
        <w:t xml:space="preserve">the northwest corner of Tiverton, and the smaller commercial area along Stafford Road,</w:t>
      </w:r>
      <w:r>
        <w:t xml:space="preserve"> </w:t>
      </w:r>
      <w:r>
        <w:t xml:space="preserve">extending north from its intersection with Bulgarmarsh Road.</w:t>
      </w:r>
    </w:p>
    <w:p>
      <w:pPr>
        <w:numPr>
          <w:ilvl w:val="1"/>
          <w:numId w:val="102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Highway Commercial HC.</w:t>
      </w:r>
      <w:r>
        <w:t xml:space="preserve"> </w:t>
      </w:r>
      <w:r>
        <w:t xml:space="preserve">This district contains areas of the town where businesses which serve regional needs</w:t>
      </w:r>
      <w:r>
        <w:t xml:space="preserve"> </w:t>
      </w:r>
      <w:r>
        <w:t xml:space="preserve">rely on easy vehicular access and large land areas for parking and development. The</w:t>
      </w:r>
      <w:r>
        <w:t xml:space="preserve"> </w:t>
      </w:r>
      <w:r>
        <w:t xml:space="preserve">HC District includes the commercial area bordering the City of Fall River and lying</w:t>
      </w:r>
      <w:r>
        <w:t xml:space="preserve"> </w:t>
      </w:r>
      <w:r>
        <w:t xml:space="preserve">between Route 24 and Stafford Road, and the commercial area at the interchange of</w:t>
      </w:r>
      <w:r>
        <w:t xml:space="preserve"> </w:t>
      </w:r>
      <w:r>
        <w:t xml:space="preserve">Route 24 and Fish Road and extending west along the south side of Souza Road.</w:t>
      </w:r>
    </w:p>
    <w:p>
      <w:pPr>
        <w:numPr>
          <w:ilvl w:val="1"/>
          <w:numId w:val="1029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Waterfront W1.</w:t>
      </w:r>
      <w:r>
        <w:t xml:space="preserve"> </w:t>
      </w:r>
      <w:r>
        <w:t xml:space="preserve">This district provides locations for moderate to high impact marine related commercial</w:t>
      </w:r>
      <w:r>
        <w:t xml:space="preserve"> </w:t>
      </w:r>
      <w:r>
        <w:t xml:space="preserve">uses on and adjacent to the waterfront.</w:t>
      </w:r>
    </w:p>
    <w:p>
      <w:pPr>
        <w:numPr>
          <w:ilvl w:val="1"/>
          <w:numId w:val="1029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Waterfront W2.</w:t>
      </w:r>
      <w:r>
        <w:t xml:space="preserve"> </w:t>
      </w:r>
      <w:r>
        <w:t xml:space="preserve">This district provides locations for a mixture of residential and low impact service,</w:t>
      </w:r>
      <w:r>
        <w:t xml:space="preserve"> </w:t>
      </w:r>
      <w:r>
        <w:t xml:space="preserve">retail, commercial, and marine related uses on and adjacent to the waterfront.</w:t>
      </w:r>
    </w:p>
    <w:p>
      <w:pPr>
        <w:numPr>
          <w:ilvl w:val="1"/>
          <w:numId w:val="1029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Industrial I.</w:t>
      </w:r>
      <w:r>
        <w:t xml:space="preserve"> </w:t>
      </w:r>
      <w:r>
        <w:t xml:space="preserve">This district contains that area of the town currently used for industrial and related</w:t>
      </w:r>
      <w:r>
        <w:t xml:space="preserve"> </w:t>
      </w:r>
      <w:r>
        <w:t xml:space="preserve">uses, and which is considered suitable for future industrial development. The I District</w:t>
      </w:r>
      <w:r>
        <w:t xml:space="preserve"> </w:t>
      </w:r>
      <w:r>
        <w:t xml:space="preserve">consists of a large land area east of Fish Road and on both sides of Route 24, and</w:t>
      </w:r>
      <w:r>
        <w:t xml:space="preserve"> </w:t>
      </w:r>
      <w:r>
        <w:t xml:space="preserve">a smaller land area west of Fish Road and lying between the R-30 District and Souza</w:t>
      </w:r>
      <w:r>
        <w:t xml:space="preserve"> </w:t>
      </w:r>
      <w:r>
        <w:t xml:space="preserve">Road.</w:t>
      </w:r>
    </w:p>
    <w:p>
      <w:pPr>
        <w:numPr>
          <w:ilvl w:val="1"/>
          <w:numId w:val="1029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Open Space/Conservation OS.</w:t>
      </w:r>
      <w:r>
        <w:t xml:space="preserve"> </w:t>
      </w:r>
      <w:r>
        <w:t xml:space="preserve">This district includes areas of coastal land and open space which are either owned</w:t>
      </w:r>
      <w:r>
        <w:t xml:space="preserve"> </w:t>
      </w:r>
      <w:r>
        <w:t xml:space="preserve">publicly or by a private land conservation entity (e.g., land trust, Nature Conservancy,</w:t>
      </w:r>
      <w:r>
        <w:t xml:space="preserve"> </w:t>
      </w:r>
      <w:r>
        <w:t xml:space="preserve">Audubon Society) and which are protected for one or more of the following purposes:</w:t>
      </w:r>
      <w:r>
        <w:t xml:space="preserve"> </w:t>
      </w:r>
      <w:r>
        <w:t xml:space="preserve">keeping the land in a natural undeveloped condition, providing passive recreational</w:t>
      </w:r>
      <w:r>
        <w:t xml:space="preserve"> </w:t>
      </w:r>
      <w:r>
        <w:t xml:space="preserve">opportunities to the public, and preserving specific habitat areas or agricultural</w:t>
      </w:r>
      <w:r>
        <w:t xml:space="preserve"> </w:t>
      </w:r>
      <w:r>
        <w:t xml:space="preserve">uses. This district does not include undeveloped land which is privately owned but</w:t>
      </w:r>
      <w:r>
        <w:t xml:space="preserve"> </w:t>
      </w:r>
      <w:r>
        <w:t xml:space="preserve">unprotected or protected by means of the purchase of development rights by the town</w:t>
      </w:r>
      <w:r>
        <w:t xml:space="preserve"> </w:t>
      </w:r>
      <w:r>
        <w:t xml:space="preserve">or state, nor does it include land set aside as common open space as part of a rural</w:t>
      </w:r>
      <w:r>
        <w:t xml:space="preserve"> </w:t>
      </w:r>
      <w:r>
        <w:t xml:space="preserve">residential development (see article IX).</w:t>
      </w:r>
    </w:p>
    <w:p>
      <w:pPr>
        <w:numPr>
          <w:ilvl w:val="1"/>
          <w:numId w:val="1029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Neighborhood Business District NB.</w:t>
      </w:r>
      <w:r>
        <w:t xml:space="preserve"> </w:t>
      </w:r>
      <w:r>
        <w:t xml:space="preserve">Transitional areas indicated by design as low density residential sections where</w:t>
      </w:r>
      <w:r>
        <w:t xml:space="preserve"> </w:t>
      </w:r>
      <w:r>
        <w:t xml:space="preserve">homes have been converted to small-scale commercial and mixed uses. All structures</w:t>
      </w:r>
      <w:r>
        <w:t xml:space="preserve"> </w:t>
      </w:r>
      <w:r>
        <w:t xml:space="preserve">and development in this zone are additionally subject to and governed by the Tiverton</w:t>
      </w:r>
      <w:r>
        <w:t xml:space="preserve"> </w:t>
      </w:r>
      <w:r>
        <w:t xml:space="preserve">Commercial Form-Based Code, Zoning with Design Standards and Guidelines (June 30,</w:t>
      </w:r>
      <w:r>
        <w:t xml:space="preserve"> </w:t>
      </w:r>
      <w:r>
        <w:t xml:space="preserve">2014), which by reference are incorporated herein.</w:t>
      </w:r>
    </w:p>
    <w:p>
      <w:pPr>
        <w:numPr>
          <w:ilvl w:val="1"/>
          <w:numId w:val="1029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Pedestrian Friendly Destination District PFD.</w:t>
      </w:r>
      <w:r>
        <w:t xml:space="preserve"> </w:t>
      </w:r>
      <w:r>
        <w:t xml:space="preserve">Clusters of businesses in new destination centers where the design of improvements</w:t>
      </w:r>
      <w:r>
        <w:t xml:space="preserve"> </w:t>
      </w:r>
      <w:r>
        <w:t xml:space="preserve">within and adjacent to the property creates a comfortable and safe pedestrian environment.</w:t>
      </w:r>
      <w:r>
        <w:t xml:space="preserve"> </w:t>
      </w:r>
      <w:r>
        <w:t xml:space="preserve">All structures and development in this zone are additionally subject to and governed</w:t>
      </w:r>
      <w:r>
        <w:t xml:space="preserve"> </w:t>
      </w:r>
      <w:r>
        <w:t xml:space="preserve">by the Tiverton Commercial Form-Based Code, Zoning with Design Standards and Guidelines</w:t>
      </w:r>
      <w:r>
        <w:t xml:space="preserve"> </w:t>
      </w:r>
      <w:r>
        <w:t xml:space="preserve">(June 30, 2014), which by reference are incorporated herein.</w:t>
      </w:r>
    </w:p>
    <w:p>
      <w:pPr>
        <w:numPr>
          <w:ilvl w:val="1"/>
          <w:numId w:val="1029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Traditional Main Street District TMS.</w:t>
      </w:r>
      <w:r>
        <w:t xml:space="preserve"> </w:t>
      </w:r>
      <w:r>
        <w:t xml:space="preserve">A configuration with zero front yard setbacks, lots of pedestrian amenities, and</w:t>
      </w:r>
      <w:r>
        <w:t xml:space="preserve"> </w:t>
      </w:r>
      <w:r>
        <w:t xml:space="preserve">on-street and rear-yard parking, where the first floor is assigned for retail and</w:t>
      </w:r>
      <w:r>
        <w:t xml:space="preserve"> </w:t>
      </w:r>
      <w:r>
        <w:t xml:space="preserve">restaurant uses and the upper floors may be residential and commercial office. All</w:t>
      </w:r>
      <w:r>
        <w:t xml:space="preserve"> </w:t>
      </w:r>
      <w:r>
        <w:t xml:space="preserve">structures and development in this zone are additionally subject to and governed by</w:t>
      </w:r>
      <w:r>
        <w:t xml:space="preserve"> </w:t>
      </w:r>
      <w:r>
        <w:t xml:space="preserve">the Tiverton Commercial Form-Based Code (June 30, 2014), Zoning with Design Standards</w:t>
      </w:r>
      <w:r>
        <w:t xml:space="preserve"> </w:t>
      </w:r>
      <w:r>
        <w:t xml:space="preserve">and Guidelines, which by reference are incorporated herein.</w:t>
      </w:r>
    </w:p>
    <w:p>
      <w:pPr>
        <w:numPr>
          <w:ilvl w:val="1"/>
          <w:numId w:val="1029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Watershed Protection Overlay District WP.</w:t>
      </w:r>
      <w:r>
        <w:t xml:space="preserve"> </w:t>
      </w:r>
      <w:r>
        <w:t xml:space="preserve">This is an overlay district applied to those areas of Tiverton which comprise the</w:t>
      </w:r>
      <w:r>
        <w:t xml:space="preserve"> </w:t>
      </w:r>
      <w:r>
        <w:t xml:space="preserve">watersheds of Stafford Pond and Nonquit Pond, public drinking water supplies. The</w:t>
      </w:r>
      <w:r>
        <w:t xml:space="preserve"> </w:t>
      </w:r>
      <w:r>
        <w:t xml:space="preserve">WP Overlay District is governed by specific regulations (see article VIII).</w:t>
      </w:r>
    </w:p>
    <w:p>
      <w:pPr>
        <w:numPr>
          <w:ilvl w:val="1"/>
          <w:numId w:val="1029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Planned Development Park (PDP) Floating Zone:</w:t>
      </w:r>
      <w:r>
        <w:t xml:space="preserve"> </w:t>
      </w:r>
      <w:r>
        <w:t xml:space="preserve">A development zone of one or more buildings, on one or more parcels, in accord with</w:t>
      </w:r>
      <w:r>
        <w:t xml:space="preserve"> </w:t>
      </w:r>
      <w:r>
        <w:t xml:space="preserve">the use and dimensional requirements of Zoning Ordinance Article IV, Section 20. A PDP shall be considered a floating zone as defined by G.L. § 45-24-31.</w:t>
      </w:r>
    </w:p>
    <w:p>
      <w:pPr>
        <w:pStyle w:val="FirstParagraph"/>
      </w:pPr>
      <w:r>
        <w:rPr>
          <w:i/>
          <w:iCs/>
        </w:rPr>
        <w:t xml:space="preserve">(Ord. of 6-4-01(2); Ord. No. 2024-0009, 6-24-24; Ord. No. 2025-0001, § 3, 2-10-25; Ord. No. 2025-0010, § 2, 6-9-25)</w:t>
      </w:r>
    </w:p>
    <w:bookmarkEnd w:id="30"/>
    <w:bookmarkStart w:id="31" w:name="iii-2.-official-zoning-map"/>
    <w:p>
      <w:pPr>
        <w:pStyle w:val="Heading2"/>
      </w:pPr>
      <w:r>
        <w:t xml:space="preserve">§ III-2. Official zoning map</w:t>
      </w:r>
    </w:p>
    <w:p>
      <w:pPr>
        <w:numPr>
          <w:ilvl w:val="0"/>
          <w:numId w:val="1030"/>
        </w:numPr>
      </w:pPr>
      <w:r>
        <w:t xml:space="preserve">a.</w:t>
      </w:r>
      <w:r>
        <w:t xml:space="preserve"> </w:t>
      </w:r>
      <w:r>
        <w:t xml:space="preserve">The boundaries of the above zoning districts are hereby established as shown on a</w:t>
      </w:r>
      <w:r>
        <w:t xml:space="preserve"> </w:t>
      </w:r>
      <w:r>
        <w:t xml:space="preserve">map entitled "Town of Tiverton Official Zoning Map," and filed with the town clerk.</w:t>
      </w:r>
      <w:r>
        <w:t xml:space="preserve"> </w:t>
      </w:r>
      <w:r>
        <w:t xml:space="preserve">The Town of Tiverton Official Zoning Map, hereinafter called "zoning map," is hereby</w:t>
      </w:r>
      <w:r>
        <w:t xml:space="preserve"> </w:t>
      </w:r>
      <w:r>
        <w:t xml:space="preserve">adopted and made a part of this ordinance.</w:t>
      </w:r>
    </w:p>
    <w:p>
      <w:pPr>
        <w:numPr>
          <w:ilvl w:val="0"/>
          <w:numId w:val="1030"/>
        </w:numPr>
      </w:pPr>
      <w:r>
        <w:t xml:space="preserve">b.</w:t>
      </w:r>
      <w:r>
        <w:t xml:space="preserve"> </w:t>
      </w:r>
      <w:r>
        <w:t xml:space="preserve">The zoning map shall be attested by the town clerk and town solicitor, and bear the</w:t>
      </w:r>
      <w:r>
        <w:t xml:space="preserve"> </w:t>
      </w:r>
      <w:r>
        <w:t xml:space="preserve">signature of the town council president and the seal of the Town of Tiverton.</w:t>
      </w:r>
    </w:p>
    <w:p>
      <w:pPr>
        <w:numPr>
          <w:ilvl w:val="0"/>
          <w:numId w:val="1030"/>
        </w:numPr>
      </w:pPr>
      <w:r>
        <w:t xml:space="preserve">c.</w:t>
      </w:r>
      <w:r>
        <w:t xml:space="preserve"> </w:t>
      </w:r>
      <w:r>
        <w:t xml:space="preserve">Regardless of the existence of copies of the zoning map, which may be periodically</w:t>
      </w:r>
      <w:r>
        <w:t xml:space="preserve"> </w:t>
      </w:r>
      <w:r>
        <w:t xml:space="preserve">made or published, the zoning map herein described, which shall be located in the</w:t>
      </w:r>
      <w:r>
        <w:t xml:space="preserve"> </w:t>
      </w:r>
      <w:r>
        <w:t xml:space="preserve">office of the town clerk, shall be the Town of Tiverton Official Zoning Map; it shall</w:t>
      </w:r>
      <w:r>
        <w:t xml:space="preserve"> </w:t>
      </w:r>
      <w:r>
        <w:t xml:space="preserve">be the authority as to the current zoning status of land and water areas, buildings</w:t>
      </w:r>
      <w:r>
        <w:t xml:space="preserve"> </w:t>
      </w:r>
      <w:r>
        <w:t xml:space="preserve">and other structures in the Town of Tiverton.</w:t>
      </w:r>
    </w:p>
    <w:bookmarkEnd w:id="31"/>
    <w:bookmarkStart w:id="32" w:name="X782745f95b6d062c894c4c33a27e4fc13e4975b"/>
    <w:p>
      <w:pPr>
        <w:pStyle w:val="Heading2"/>
      </w:pPr>
      <w:r>
        <w:t xml:space="preserve">§ III-3. Interpretation of zoning boundaries</w:t>
      </w:r>
    </w:p>
    <w:p>
      <w:pPr>
        <w:pStyle w:val="FirstParagraph"/>
      </w:pPr>
      <w:r>
        <w:t xml:space="preserve">Where uncertainty exists as to boundaries of zoning districts as shown on the zoning</w:t>
      </w:r>
      <w:r>
        <w:t xml:space="preserve"> </w:t>
      </w:r>
      <w:r>
        <w:t xml:space="preserve">map, the following rules shall apply:</w:t>
      </w:r>
    </w:p>
    <w:p>
      <w:pPr>
        <w:pStyle w:val="Compact"/>
        <w:numPr>
          <w:ilvl w:val="0"/>
          <w:numId w:val="1031"/>
        </w:numPr>
      </w:pPr>
    </w:p>
    <w:p>
      <w:pPr>
        <w:numPr>
          <w:ilvl w:val="1"/>
          <w:numId w:val="1032"/>
        </w:numPr>
      </w:pPr>
      <w:r>
        <w:t xml:space="preserve">a.</w:t>
      </w:r>
      <w:r>
        <w:t xml:space="preserve"> </w:t>
      </w:r>
      <w:r>
        <w:t xml:space="preserve">Boundaries indicated as approximately following the centerlines of streets, railroads</w:t>
      </w:r>
      <w:r>
        <w:t xml:space="preserve"> </w:t>
      </w:r>
      <w:r>
        <w:t xml:space="preserve">or utility rights-of-way shall be construed to follow such centerlines.</w:t>
      </w:r>
    </w:p>
    <w:p>
      <w:pPr>
        <w:numPr>
          <w:ilvl w:val="1"/>
          <w:numId w:val="1032"/>
        </w:numPr>
      </w:pPr>
      <w:r>
        <w:t xml:space="preserve">b.</w:t>
      </w:r>
      <w:r>
        <w:t xml:space="preserve"> </w:t>
      </w:r>
      <w:r>
        <w:t xml:space="preserve">Boundaries indicated as approximately following platted lot lines shall be construed</w:t>
      </w:r>
      <w:r>
        <w:t xml:space="preserve"> </w:t>
      </w:r>
      <w:r>
        <w:t xml:space="preserve">as following such lot lines.</w:t>
      </w:r>
    </w:p>
    <w:p>
      <w:pPr>
        <w:numPr>
          <w:ilvl w:val="1"/>
          <w:numId w:val="1032"/>
        </w:numPr>
      </w:pPr>
      <w:r>
        <w:t xml:space="preserve">c.</w:t>
      </w:r>
      <w:r>
        <w:t xml:space="preserve"> </w:t>
      </w:r>
      <w:r>
        <w:t xml:space="preserve">Boundaries indicated as following shorelines shall be construed to follow such shorelines,</w:t>
      </w:r>
      <w:r>
        <w:t xml:space="preserve"> </w:t>
      </w:r>
      <w:r>
        <w:t xml:space="preserve">and in the event of change in the shoreline shall be construed as moving with the</w:t>
      </w:r>
      <w:r>
        <w:t xml:space="preserve"> </w:t>
      </w:r>
      <w:r>
        <w:t xml:space="preserve">actual shoreline. Boundaries indicated as approximately following the centerline of</w:t>
      </w:r>
      <w:r>
        <w:t xml:space="preserve"> </w:t>
      </w:r>
      <w:r>
        <w:t xml:space="preserve">streams, rivers, ponds or other bodies of water shall be construed to follow such</w:t>
      </w:r>
      <w:r>
        <w:t xml:space="preserve"> </w:t>
      </w:r>
      <w:r>
        <w:t xml:space="preserve">centerlines.</w:t>
      </w:r>
    </w:p>
    <w:p>
      <w:pPr>
        <w:numPr>
          <w:ilvl w:val="1"/>
          <w:numId w:val="1032"/>
        </w:numPr>
      </w:pPr>
      <w:r>
        <w:t xml:space="preserve">d.</w:t>
      </w:r>
      <w:r>
        <w:t xml:space="preserve"> </w:t>
      </w:r>
      <w:r>
        <w:t xml:space="preserve">Land created by the filling of a stream or water body shall be considered to be within</w:t>
      </w:r>
      <w:r>
        <w:t xml:space="preserve"> </w:t>
      </w:r>
      <w:r>
        <w:t xml:space="preserve">the district of the land from which such fill was extended.</w:t>
      </w:r>
    </w:p>
    <w:p>
      <w:pPr>
        <w:numPr>
          <w:ilvl w:val="1"/>
          <w:numId w:val="1032"/>
        </w:numPr>
      </w:pPr>
      <w:r>
        <w:t xml:space="preserve">e.</w:t>
      </w:r>
      <w:r>
        <w:t xml:space="preserve"> </w:t>
      </w:r>
      <w:r>
        <w:t xml:space="preserve">Boundaries indicated as approximately following town limits shall be construed as</w:t>
      </w:r>
      <w:r>
        <w:t xml:space="preserve"> </w:t>
      </w:r>
      <w:r>
        <w:t xml:space="preserve">following such town limits.</w:t>
      </w:r>
    </w:p>
    <w:p>
      <w:pPr>
        <w:numPr>
          <w:ilvl w:val="1"/>
          <w:numId w:val="1032"/>
        </w:numPr>
      </w:pPr>
      <w:r>
        <w:t xml:space="preserve">f.</w:t>
      </w:r>
      <w:r>
        <w:t xml:space="preserve"> </w:t>
      </w:r>
      <w:r>
        <w:t xml:space="preserve">Boundaries indicated as parallel to or extensions of features indicated in paragraphs</w:t>
      </w:r>
      <w:r>
        <w:t xml:space="preserve"> </w:t>
      </w:r>
      <w:r>
        <w:t xml:space="preserve">a through e above shall be so construed. Distances not specifically indicated on the</w:t>
      </w:r>
      <w:r>
        <w:t xml:space="preserve"> </w:t>
      </w:r>
      <w:r>
        <w:t xml:space="preserve">zoning map shall be determined by the scale of the zoning map.</w:t>
      </w:r>
    </w:p>
    <w:p>
      <w:pPr>
        <w:numPr>
          <w:ilvl w:val="1"/>
          <w:numId w:val="1032"/>
        </w:numPr>
      </w:pPr>
      <w:r>
        <w:t xml:space="preserve">g.</w:t>
      </w:r>
      <w:r>
        <w:t xml:space="preserve"> </w:t>
      </w:r>
      <w:r>
        <w:t xml:space="preserve">Where physical or cultural features existing on the ground differ from those shown</w:t>
      </w:r>
      <w:r>
        <w:t xml:space="preserve"> </w:t>
      </w:r>
      <w:r>
        <w:t xml:space="preserve">on the zoning map, or in other circumstances not covered by paragraphs a through f</w:t>
      </w:r>
      <w:r>
        <w:t xml:space="preserve"> </w:t>
      </w:r>
      <w:r>
        <w:t xml:space="preserve">above, the zoning officer shall interpret the zoning district boundaries.</w:t>
      </w:r>
    </w:p>
    <w:bookmarkEnd w:id="32"/>
    <w:bookmarkStart w:id="33" w:name="X72f5210558281a0b81ca6bea559ffa68973b00e"/>
    <w:p>
      <w:pPr>
        <w:pStyle w:val="Heading2"/>
      </w:pPr>
      <w:r>
        <w:t xml:space="preserve">§ III-4. Lots of record divided by a zoning district boundary</w:t>
      </w:r>
    </w:p>
    <w:p>
      <w:pPr>
        <w:pStyle w:val="FirstParagraph"/>
      </w:pPr>
      <w:r>
        <w:t xml:space="preserve">For those lots of record which are divided by a zoning district boundary, the regulations</w:t>
      </w:r>
      <w:r>
        <w:t xml:space="preserve"> </w:t>
      </w:r>
      <w:r>
        <w:t xml:space="preserve">for either district shall apply, except that no zoning district shall in effect be</w:t>
      </w:r>
      <w:r>
        <w:t xml:space="preserve"> </w:t>
      </w:r>
      <w:r>
        <w:t xml:space="preserve">extended for a distance greater than 50 feet.</w:t>
      </w:r>
    </w:p>
    <w:bookmarkEnd w:id="33"/>
    <w:bookmarkStart w:id="34" w:name="iv.-district-use-regulations"/>
    <w:p>
      <w:pPr>
        <w:pStyle w:val="Heading1"/>
      </w:pPr>
      <w:r>
        <w:t xml:space="preserve">§ IV. DISTRICT USE REGULATIONS</w:t>
      </w:r>
    </w:p>
    <w:p>
      <w:pPr>
        <w:pStyle w:val="FirstParagraph"/>
      </w:pPr>
      <w:r>
        <w:br/>
      </w:r>
    </w:p>
    <w:bookmarkEnd w:id="34"/>
    <w:bookmarkStart w:id="35" w:name="X5d57e2fa0319a3b06f917b9e549ac6c67289264"/>
    <w:p>
      <w:pPr>
        <w:pStyle w:val="Heading2"/>
      </w:pPr>
      <w:r>
        <w:t xml:space="preserve">§ IV-1. Interpretation of zoning district use table</w:t>
      </w:r>
    </w:p>
    <w:p>
      <w:pPr>
        <w:pStyle w:val="FirstParagraph"/>
      </w:pPr>
      <w:r>
        <w:t xml:space="preserve">The status of the uses listed in the following zoning district use tables are indicated</w:t>
      </w:r>
      <w:r>
        <w:t xml:space="preserve"> </w:t>
      </w:r>
      <w:r>
        <w:t xml:space="preserve">by symbols appearing under the appropriate column headings. The interpretation of</w:t>
      </w:r>
      <w:r>
        <w:t xml:space="preserve"> </w:t>
      </w:r>
      <w:r>
        <w:t xml:space="preserve">the symbols is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permitted. Note: The use may be subject to performance standards set forth</w:t>
            </w:r>
            <w:r>
              <w:t xml:space="preserve"> </w:t>
            </w:r>
            <w:r>
              <w:t xml:space="preserve">in Article VI, Section 10, and subject to other standards in the Zoning Ordinance</w:t>
            </w:r>
            <w:r>
              <w:t xml:space="preserve"> </w:t>
            </w:r>
            <w:r>
              <w:t xml:space="preserve">or Code of Ordinances.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permitted only as a special use granted by the zoning board of review,</w:t>
            </w:r>
            <w:r>
              <w:t xml:space="preserve"> </w:t>
            </w:r>
            <w:r>
              <w:t xml:space="preserve">or planning board in unified development review, in accordance with articles XV and</w:t>
            </w:r>
            <w:r>
              <w:t xml:space="preserve"> </w:t>
            </w:r>
            <w:r>
              <w:t xml:space="preserve">XVI. Uses requiring a special use permit may also be subject to performance standards</w:t>
            </w:r>
            <w:r>
              <w:t xml:space="preserve"> </w:t>
            </w:r>
            <w:r>
              <w:t xml:space="preserve">in Article VI, Section 10 and other standards in the Zoning Ordinance or Code of Ordinances.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not permitted.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Planned Development Park:</w:t>
      </w:r>
      <w:r>
        <w:t xml:space="preserve"> </w:t>
      </w:r>
      <w:r>
        <w:t xml:space="preserve">Uses allowed in the Planned Development Park floating zone are subject to the requirements</w:t>
      </w:r>
      <w:r>
        <w:t xml:space="preserve"> </w:t>
      </w:r>
      <w:r>
        <w:t xml:space="preserve">of Article IV, § 19, as well as performance standards in Article VI, § 10, and special use standards</w:t>
      </w:r>
      <w:r>
        <w:t xml:space="preserve"> </w:t>
      </w:r>
      <w:r>
        <w:t xml:space="preserve">of Article XVI, § 5, where applicable. Where there is a conflict between the dimensional</w:t>
      </w:r>
      <w:r>
        <w:t xml:space="preserve"> </w:t>
      </w:r>
      <w:r>
        <w:t xml:space="preserve">or performance standards, the dimensional or performance standards, govern.</w:t>
      </w:r>
    </w:p>
    <w:p>
      <w:pPr>
        <w:pStyle w:val="BodyText"/>
      </w:pPr>
      <w:r>
        <w:rPr>
          <w:i/>
          <w:iCs/>
        </w:rPr>
        <w:t xml:space="preserve">Watershed Protection Overlay District:</w:t>
      </w:r>
      <w:r>
        <w:t xml:space="preserve"> </w:t>
      </w:r>
      <w:r>
        <w:t xml:space="preserve">Uses allowed in the Watershed Protection Overlay District are subject to the requirements</w:t>
      </w:r>
      <w:r>
        <w:t xml:space="preserve"> </w:t>
      </w:r>
      <w:r>
        <w:t xml:space="preserve">of Article VIII, as well as performance standards in Article VI, § 10, and special</w:t>
      </w:r>
      <w:r>
        <w:t xml:space="preserve"> </w:t>
      </w:r>
      <w:r>
        <w:t xml:space="preserve">use standards of Article XVI, § 5, where applicable. Where there is a conflict between</w:t>
      </w:r>
      <w:r>
        <w:t xml:space="preserve"> </w:t>
      </w:r>
      <w:r>
        <w:t xml:space="preserve">the standards, the standards of Article VIII, govern.</w:t>
      </w:r>
    </w:p>
    <w:p>
      <w:pPr>
        <w:pStyle w:val="BodyText"/>
      </w:pPr>
      <w:r>
        <w:t xml:space="preserve">The "Notes" column is only provided as a courtesy, it does not exclude application</w:t>
      </w:r>
      <w:r>
        <w:t xml:space="preserve"> </w:t>
      </w:r>
      <w:r>
        <w:t xml:space="preserve">of other provisions of the Town of Tiverton Code of Ordinances or the General Laws</w:t>
      </w:r>
      <w:r>
        <w:t xml:space="preserve"> </w:t>
      </w:r>
      <w:r>
        <w:t xml:space="preserve">of the State of Rhode Island.</w:t>
      </w:r>
    </w:p>
    <w:p>
      <w:pPr>
        <w:pStyle w:val="BodyText"/>
      </w:pPr>
      <w:r>
        <w:rPr>
          <w:i/>
          <w:iCs/>
        </w:rPr>
        <w:t xml:space="preserve">(Ord. of 6-4-01(3); Ord. of 3-24-08(2); Ord. of 11-30-23(2); Ord. No. 2025-0001, § 4, 2-24-25; Ord. No. 2025-0006, § 2, 4-21-25; Ord. No. 2025-0012, § 2, 8-12-25)</w:t>
      </w:r>
    </w:p>
    <w:bookmarkEnd w:id="35"/>
    <w:bookmarkStart w:id="36" w:name="iv-2.-residential-uses"/>
    <w:p>
      <w:pPr>
        <w:pStyle w:val="Heading2"/>
      </w:pPr>
      <w:r>
        <w:t xml:space="preserve">§ IV-2. Residential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Three-family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Multi-family structure or apartment house (4 or more units), without public water</w:t>
            </w:r>
            <w:r>
              <w:t xml:space="preserve"> </w:t>
            </w:r>
            <w:r>
              <w:t xml:space="preserve">and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Multi-family structure or apartment house (4 or more units), with public water and</w:t>
            </w:r>
            <w:r>
              <w:t xml:space="preserve"> </w:t>
            </w:r>
            <w:r>
              <w:t xml:space="preserve">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Mixed-use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Family day care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Bed and breakfast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Home occupation carried on by the occupant of the residence, including residential</w:t>
            </w:r>
            <w:r>
              <w:t xml:space="preserve"> </w:t>
            </w:r>
            <w:r>
              <w:t xml:space="preserve">arts and crafts but excluding sales of such items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6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NB: Sales are permitted in this zone.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Sale of agricultural products grown on the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Satellite receiving antenna, more than two meters in diameter, or more than one antenna</w:t>
            </w:r>
            <w:r>
              <w:t xml:space="preserve"> </w:t>
            </w:r>
            <w:r>
              <w:t xml:space="preserve">of any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Convalescent, rest or nursing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Retirement residence/assisted living facility/and continuing care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q.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Manufactured home elderly community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building including a garage, shed, studio and any other building incidental</w:t>
            </w:r>
            <w:r>
              <w:t xml:space="preserve"> </w:t>
            </w:r>
            <w:r>
              <w:t xml:space="preserve">to and located on the same lot as the residential use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15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11-24-03; Ord. of 3-24-08(2); Ord. of 11-30-23(2); Ord. No. 2024-0009, 6-24-24; Ord. No. 2025-0001, § 4, 2-24-25; Ord. No. 2025-0006, § 2, 4-21-25; Ord. No. 2025-0010, §§ 3, 4, 6-9-25)</w:t>
      </w:r>
    </w:p>
    <w:bookmarkEnd w:id="36"/>
    <w:bookmarkStart w:id="37" w:name="iv-3.-farming-or-raising-of-animals"/>
    <w:p>
      <w:pPr>
        <w:pStyle w:val="Heading2"/>
      </w:pPr>
      <w:r>
        <w:t xml:space="preserve">§ IV-3. Farming or raising of animals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raising of crops, including associated greenhouse or nursery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For retail sales of agriculture products see Article IV, Section 10</w:t>
            </w:r>
            <w:r>
              <w:br/>
            </w:r>
            <w:r>
              <w:t xml:space="preserve">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raising of animals or fowl. but not the raising of swine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kennels, raising and/or boarding and/or sale of dogs, cats, or other fur</w:t>
            </w:r>
            <w:r>
              <w:t xml:space="preserve"> </w:t>
            </w:r>
            <w:r>
              <w:t xml:space="preserve">bearing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Preserve for the protection of wildlife and plant life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 accessory building or structure to be used for the display and sale of the agricultural</w:t>
            </w:r>
            <w:r>
              <w:t xml:space="preserve"> </w:t>
            </w:r>
            <w:r>
              <w:t xml:space="preserve">products produced by the uses allowed herein on said land (otherwise known as a farmstand)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building including a garage, greenhouse, stable, barn, pen, coop, kennel,</w:t>
            </w:r>
            <w:r>
              <w:t xml:space="preserve"> </w:t>
            </w:r>
            <w:r>
              <w:t xml:space="preserve">crib, silo and any other building, equipment or activity incidental to, necessary</w:t>
            </w:r>
            <w:r>
              <w:t xml:space="preserve"> </w:t>
            </w:r>
            <w:r>
              <w:t xml:space="preserve">for and located on the same lot as the agricultural use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15</w:t>
            </w:r>
            <w:r>
              <w:br/>
            </w:r>
            <w:r>
              <w:br/>
            </w:r>
            <w:r>
              <w:t xml:space="preserve">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Land-based Aquaculture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Fish and shellfish processing and storage for retail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stable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stable or riding academy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Non-residential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4-11-16; Ord. of 11-30-23(2); Ord. No. 2024-0009, 6-24-24; Ord. No. 2025-0001, § 4, 2-24-25; Ord. No. 2025-0006, § 2, 4-21-25; Ord. No. 2025-0010, §§ 3, 4, 6-9-25)</w:t>
      </w:r>
    </w:p>
    <w:bookmarkEnd w:id="37"/>
    <w:bookmarkStart w:id="38" w:name="iv-4.-public-and-semipublic-uses"/>
    <w:p>
      <w:pPr>
        <w:pStyle w:val="Heading2"/>
      </w:pPr>
      <w:r>
        <w:t xml:space="preserve">§ IV-4. Public and semipublic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Church or other place of worship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organization club, lodge, social or community center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Membership athletic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center up to 20,000 square foot building footprint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center from 20,000 to 40,000 square foot building footprint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or government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Fire or police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Child day care center licensed by the state under RIGL Chapter 42-12.5-1 et seq. -</w:t>
            </w:r>
            <w:r>
              <w:t xml:space="preserve"> </w:t>
            </w:r>
            <w:r>
              <w:t xml:space="preserve">Licensing and Monitoring of Child Care Providers, and Adult Day Care Programs licensed</w:t>
            </w:r>
            <w:r>
              <w:t xml:space="preserve"> </w:t>
            </w:r>
            <w:r>
              <w:t xml:space="preserve">under RIGL section 23-1-52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school (Pre K - 12)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Junior college, college or university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trade or professional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School conducted as a private gainful business for teaching subjects such as music,</w:t>
            </w:r>
            <w:r>
              <w:t xml:space="preserve"> </w:t>
            </w:r>
            <w:r>
              <w:t xml:space="preserve">singing, and dancing, karate or martial arts, and computer training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Cemetery or burial ground, whether public or private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Columbarium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q.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Pharmacy (without drive-through)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Pharmacy (with drive-through)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 vault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Cat rescue and/or cat shelter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6-9-25; Ord. No. 2025-0015, § 2, 10-14-25)</w:t>
      </w:r>
    </w:p>
    <w:bookmarkEnd w:id="38"/>
    <w:bookmarkStart w:id="39" w:name="iv-5.-public-utility-uses"/>
    <w:p>
      <w:pPr>
        <w:pStyle w:val="Heading2"/>
      </w:pPr>
      <w:r>
        <w:t xml:space="preserve">§ IV-5. Public utility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 power generating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 power substation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High voltage electric transmission 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Towers, including but not limited to, radio frequency 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 tower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water and sewer lines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utility structure not otherwise specified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Solar Energy Systems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See Zoning Ordinance Article XXIV, Solar Energy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2024-0013, 9-9-24; Ord. No. 2025-0001, § 4, 2-24-25; Ord. No. 2025-0006, § 2, 4-21-25; Ord. No. 2025-0010, §§ 3, 4, 6-9-25)</w:t>
      </w:r>
    </w:p>
    <w:bookmarkEnd w:id="39"/>
    <w:bookmarkStart w:id="40" w:name="iv-6.-recreation-uses"/>
    <w:p>
      <w:pPr>
        <w:pStyle w:val="Heading2"/>
      </w:pPr>
      <w:r>
        <w:t xml:space="preserve">§ IV-6. Recreation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Driving tee or range, miniature golf course, or similar use operated for commercial</w:t>
            </w:r>
            <w:r>
              <w:t xml:space="preserve"> </w:t>
            </w:r>
            <w:r>
              <w:t xml:space="preserve">purposes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park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(1) To include structures for shelter, education and comfort of users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(2) To include furnishing of food and drink, and personal services and equipment incidental</w:t>
            </w:r>
            <w:r>
              <w:t xml:space="preserve"> </w:t>
            </w:r>
            <w:r>
              <w:t xml:space="preserve">to use of such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Bathing beach (public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or commercial swimming pool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pool as an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or 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Waterfront recreation business. This includes boat rentals and tours, charter fishing</w:t>
            </w:r>
            <w:r>
              <w:t xml:space="preserve"> </w:t>
            </w:r>
            <w:r>
              <w:t xml:space="preserve">boats or similar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athletic recreation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6-9-25; Ord. No. 2025-0017, § 2, 11-24-25)</w:t>
      </w:r>
    </w:p>
    <w:bookmarkEnd w:id="40"/>
    <w:bookmarkStart w:id="41" w:name="iv-7.-office-uses"/>
    <w:p>
      <w:pPr>
        <w:pStyle w:val="Heading2"/>
      </w:pPr>
      <w:r>
        <w:t xml:space="preserve">§ IV-7. Office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 home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NB: May be larger than 250 sf but no more than the first floor of the building.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 and General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Bank or credit union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Facility primarily engaged in the creation or operation of information technology</w:t>
            </w:r>
            <w:r>
              <w:t xml:space="preserve"> </w:t>
            </w:r>
            <w:r>
              <w:t xml:space="preserve">or financial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Facility primarily engaged in scientific, medical, or technological research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of the above permitted uses within this section that includes a drive through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6-9-25)</w:t>
      </w:r>
    </w:p>
    <w:bookmarkEnd w:id="41"/>
    <w:bookmarkStart w:id="42" w:name="iv-8.-restaurants-and-entertainment"/>
    <w:p>
      <w:pPr>
        <w:pStyle w:val="Heading2"/>
      </w:pPr>
      <w:r>
        <w:t xml:space="preserve">§ IV-8. Restaurants and entertainment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(1) Not including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(2) Including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Bar or night club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(1) With or without entertainment (not including adult entertainment)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(2) With adult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Theater or concert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of the above uses in this section with drive-through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XVI, Section 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6-9-25)</w:t>
      </w:r>
    </w:p>
    <w:bookmarkEnd w:id="42"/>
    <w:bookmarkStart w:id="43" w:name="iv-9.-service-business"/>
    <w:p>
      <w:pPr>
        <w:pStyle w:val="Heading2"/>
      </w:pPr>
      <w:r>
        <w:t xml:space="preserve">§ IV-9. Service business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convenience services, including, but not limited to: barber shop, beautician,</w:t>
            </w:r>
            <w:r>
              <w:t xml:space="preserve"> </w:t>
            </w:r>
            <w:r>
              <w:t xml:space="preserve">shoe repair, tailor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Laundromat or dry cleaning facility that does not process on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Specialty services, including, but not limited to: printing shop, photo studio, interior</w:t>
            </w:r>
            <w:r>
              <w:t xml:space="preserve"> </w:t>
            </w:r>
            <w:r>
              <w:t xml:space="preserve">decorating shop, catering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Mortuary or 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Electronic or appliance repair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Veterinary office or animal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 grooming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automotive repair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Vehicle rental agency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Self-service car wash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dock or pier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Storage, repair and sales of boats and marine accessories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Marina or boat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7-24-23(1); Ord. of 11-30-23(2); Ord. No. 2025-0001, § 4, 2-24-25; Ord. No. 2025-0006, § 2, 4-21-25; Ord. No. 2025-0010, §§ 3, 4, 6-9-25; Ord. No. 2026-0006, § 1, 4-13-26)</w:t>
      </w:r>
    </w:p>
    <w:bookmarkEnd w:id="43"/>
    <w:bookmarkStart w:id="44" w:name="iv-10.-retail-business"/>
    <w:p>
      <w:pPr>
        <w:pStyle w:val="Heading2"/>
      </w:pPr>
      <w:r>
        <w:t xml:space="preserve">§ IV-10. Retail business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business of less than 20,000 square foot building footprint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business of less than 20,000 square foot building footprint, with liquor license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business between 20,000 square foot and 40,000 square foot building footprint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complex: structure of up to 20,000 square foot building footprint for retail,</w:t>
            </w:r>
            <w:r>
              <w:t xml:space="preserve"> </w:t>
            </w:r>
            <w:r>
              <w:t xml:space="preserve">commercial, or office uses permitted within the district by right or by special use</w:t>
            </w:r>
            <w:r>
              <w:t xml:space="preserve"> </w:t>
            </w:r>
            <w:r>
              <w:t xml:space="preserve">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complex: structure of over 20,000 and up to 40,000 square foot building</w:t>
            </w:r>
            <w:r>
              <w:t xml:space="preserve"> </w:t>
            </w:r>
            <w:r>
              <w:t xml:space="preserve">footprint for retail, commercial, or office uses permitted within the district by</w:t>
            </w:r>
            <w:r>
              <w:t xml:space="preserve"> </w:t>
            </w:r>
            <w:r>
              <w:t xml:space="preserve">right or by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complex: Structure over 40,000 square foot building footprint for retail,</w:t>
            </w:r>
            <w:r>
              <w:t xml:space="preserve"> </w:t>
            </w:r>
            <w:r>
              <w:t xml:space="preserve">commercial, or office uses permitted within the district by right or by special use</w:t>
            </w:r>
            <w:r>
              <w:t xml:space="preserve"> </w:t>
            </w:r>
            <w:r>
              <w:t xml:space="preserve">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sales accessory to the manufacture or assembly of products on the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15</w:t>
            </w:r>
            <w:r>
              <w:br/>
            </w:r>
            <w:r>
              <w:br/>
            </w:r>
            <w:r>
              <w:t xml:space="preserve">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sales and/or rentals with open lot storage (other than display for sale)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Package liquor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book/video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Such use shall not be located within 1,000 feet of any church, school, day care center</w:t>
            </w:r>
            <w:r>
              <w:t xml:space="preserve"> </w:t>
            </w:r>
            <w:r>
              <w:t xml:space="preserve">or residence.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Gasoline filling station, including retail sales as an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15</w:t>
            </w:r>
            <w:r>
              <w:br/>
            </w:r>
            <w:r>
              <w:br/>
            </w:r>
            <w:r>
              <w:t xml:space="preserve">Article X,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Auto, truck, or other motorized vehicle sales in a building (including repairs) or</w:t>
            </w:r>
            <w:r>
              <w:t xml:space="preserve"> </w:t>
            </w:r>
            <w:r>
              <w:t xml:space="preserve">an open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Trailer sales, service and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3-25-02; Ord. of 3-22-04; Ord. of 3-24-08(3);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4-11-16; Ord. of 11-30-23(2); Ord. No. 2024-0009, 6-24-24; Ord. No. 2024-0010, 6-24-24; Ord. No. 2025-0001, § 4, 2-24-25; Ord. No. 2025-0006, § 2, 4-21-25; Ord. No. 2025-0010, §§ 3, 4, 6-9-25)</w:t>
      </w:r>
    </w:p>
    <w:bookmarkEnd w:id="44"/>
    <w:bookmarkStart w:id="45" w:name="iv-11.-transportation-uses"/>
    <w:p>
      <w:pPr>
        <w:pStyle w:val="Heading2"/>
      </w:pPr>
      <w:r>
        <w:t xml:space="preserve">§ IV-11. Transportation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airport or heliport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landing strip or helipad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 or rail passenger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off-street parking facility, including bus or other vehicle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State or municipal off-street parking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Marina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6-9-25)</w:t>
      </w:r>
    </w:p>
    <w:bookmarkEnd w:id="45"/>
    <w:bookmarkStart w:id="46" w:name="iv-12.-wholesale-business-and-storage"/>
    <w:p>
      <w:pPr>
        <w:pStyle w:val="Heading2"/>
      </w:pPr>
      <w:r>
        <w:t xml:space="preserve">§ IV-12. Wholesale business and storage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and storage of nonflammable and non-explosive material in a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which may include open lot storage of material, products and/or</w:t>
            </w:r>
            <w:r>
              <w:t xml:space="preserve"> </w:t>
            </w:r>
            <w:r>
              <w:t xml:space="preserve">construction or other 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Mini-storage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flammable and/or explosive material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outlet accessory to a wholesale or storage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6-9-25)</w:t>
      </w:r>
    </w:p>
    <w:bookmarkEnd w:id="46"/>
    <w:bookmarkStart w:id="47" w:name="iv-13.-industrial-uses"/>
    <w:p>
      <w:pPr>
        <w:pStyle w:val="Heading2"/>
      </w:pPr>
      <w:r>
        <w:t xml:space="preserve">§ IV-13. Industrial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Manufacturing, storing, processing, fabricating, activities in conformance with article</w:t>
            </w:r>
            <w:r>
              <w:t xml:space="preserve"> </w:t>
            </w:r>
            <w:r>
              <w:t xml:space="preserve">XIII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Product assembly, including but not limited to: electronic items, computers, optical</w:t>
            </w:r>
            <w:r>
              <w:t xml:space="preserve"> </w:t>
            </w:r>
            <w:r>
              <w:t xml:space="preserve">goods and instruments, laboratory and scientific instruments, watches and clocks,</w:t>
            </w:r>
            <w:r>
              <w:t xml:space="preserve"> </w:t>
            </w:r>
            <w:r>
              <w:t xml:space="preserve">games and toys, and advertising displays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recycling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Construction and demolition processing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6-9-25; Ord. No. 2025-0012, § 2, 8-12-25)</w:t>
      </w:r>
    </w:p>
    <w:bookmarkEnd w:id="47"/>
    <w:bookmarkStart w:id="48" w:name="iv-14.-cannabis-uses"/>
    <w:p>
      <w:pPr>
        <w:pStyle w:val="Heading2"/>
      </w:pPr>
      <w:r>
        <w:t xml:space="preserve">§ IV-14. Cannabis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or marijuana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retailer or marijuana retailer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testing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Compassion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residential marijuana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No. 2024-0010, 6-24-24; Ord. No. 2025-0001, § 4, 2-24-25; Ord. No. 2025-0006, § 2, 4-21-25; Ord. No. 2025-0010, §§ 3, 4, 6-9-25)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2025-0006, § 2, adopted April 21, 2025, renumbered existing § 13A to § 14 as herein set out</w:t>
      </w:r>
      <w:r>
        <w:t xml:space="preserve"> </w:t>
      </w:r>
      <w:r>
        <w:t xml:space="preserve">in the above provisions. Subsequently the remaining existing §§ 14 through 21 of Art.</w:t>
      </w:r>
      <w:r>
        <w:t xml:space="preserve"> </w:t>
      </w:r>
      <w:r>
        <w:t xml:space="preserve">IV have been renumbered as §§ 15 to 22 accordingly, with the consent of the town.</w:t>
      </w:r>
    </w:p>
    <w:bookmarkEnd w:id="48"/>
    <w:bookmarkStart w:id="49" w:name="accessory-uses"/>
    <w:p>
      <w:pPr>
        <w:pStyle w:val="Heading2"/>
      </w:pPr>
      <w:r>
        <w:t xml:space="preserve">§ 15. Accessory uses</w:t>
      </w:r>
    </w:p>
    <w:p>
      <w:pPr>
        <w:numPr>
          <w:ilvl w:val="0"/>
          <w:numId w:val="1033"/>
        </w:numPr>
      </w:pPr>
      <w:r>
        <w:t xml:space="preserve">a.</w:t>
      </w:r>
      <w:r>
        <w:t xml:space="preserve"> </w:t>
      </w:r>
      <w:r>
        <w:t xml:space="preserve">An accessory use which is clearly incidental and secondary to the principal permitted</w:t>
      </w:r>
      <w:r>
        <w:t xml:space="preserve"> </w:t>
      </w:r>
      <w:r>
        <w:t xml:space="preserve">use of the premises or structure shall be allowed, provided, however, that such accessory</w:t>
      </w:r>
      <w:r>
        <w:t xml:space="preserve"> </w:t>
      </w:r>
      <w:r>
        <w:t xml:space="preserve">use shall be located on the premises to which it applies, and shall not be detrimental</w:t>
      </w:r>
      <w:r>
        <w:t xml:space="preserve"> </w:t>
      </w:r>
      <w:r>
        <w:t xml:space="preserve">to or impair adjacent properties or the neighborhood.</w:t>
      </w:r>
    </w:p>
    <w:p>
      <w:pPr>
        <w:numPr>
          <w:ilvl w:val="0"/>
          <w:numId w:val="1033"/>
        </w:numPr>
      </w:pPr>
      <w:r>
        <w:t xml:space="preserve">b.</w:t>
      </w:r>
      <w:r>
        <w:t xml:space="preserve"> </w:t>
      </w:r>
      <w:r>
        <w:t xml:space="preserve">Where a principal use is allowed by special use permit, an accessory use which is</w:t>
      </w:r>
      <w:r>
        <w:t xml:space="preserve"> </w:t>
      </w:r>
      <w:r>
        <w:t xml:space="preserve">clearly incidental and secondary to the principal use shall be allowed by special</w:t>
      </w:r>
      <w:r>
        <w:t xml:space="preserve"> </w:t>
      </w:r>
      <w:r>
        <w:t xml:space="preserve">use permit, provided that such accessory use shall be located on the premises to which</w:t>
      </w:r>
      <w:r>
        <w:t xml:space="preserve"> </w:t>
      </w:r>
      <w:r>
        <w:t xml:space="preserve">it applies, and shall not be detrimental to or impair adjacent properties or the neighborhood.</w:t>
      </w:r>
    </w:p>
    <w:p>
      <w:pPr>
        <w:pStyle w:val="FirstParagraph"/>
      </w:pPr>
      <w:r>
        <w:rPr>
          <w:i/>
          <w:iCs/>
        </w:rPr>
        <w:t xml:space="preserve">(Ord. No. 2025-0006, § 2, 4-21-25)</w:t>
      </w:r>
    </w:p>
    <w:bookmarkEnd w:id="49"/>
    <w:bookmarkStart w:id="50" w:name="prohibited-uses"/>
    <w:p>
      <w:pPr>
        <w:pStyle w:val="Heading2"/>
      </w:pPr>
      <w:r>
        <w:t xml:space="preserve">§ 16. Prohibited uses</w:t>
      </w:r>
    </w:p>
    <w:p>
      <w:pPr>
        <w:pStyle w:val="FirstParagraph"/>
      </w:pPr>
      <w:r>
        <w:t xml:space="preserve">Uses not listed or not generally provided for in the zoning district use table shall</w:t>
      </w:r>
      <w:r>
        <w:t xml:space="preserve"> </w:t>
      </w:r>
      <w:r>
        <w:t xml:space="preserve">not be permitted anywhere in the Town of Tiverton. Additionally, the following specific</w:t>
      </w:r>
      <w:r>
        <w:t xml:space="preserve"> </w:t>
      </w:r>
      <w:r>
        <w:t xml:space="preserve">uses shall not be permitted within the Town of Tiverton:</w:t>
      </w:r>
    </w:p>
    <w:p>
      <w:pPr>
        <w:pStyle w:val="Compact"/>
        <w:numPr>
          <w:ilvl w:val="0"/>
          <w:numId w:val="1034"/>
        </w:numPr>
      </w:pPr>
    </w:p>
    <w:p>
      <w:pPr>
        <w:numPr>
          <w:ilvl w:val="1"/>
          <w:numId w:val="1035"/>
        </w:numPr>
      </w:pPr>
      <w:r>
        <w:t xml:space="preserve">a.</w:t>
      </w:r>
      <w:r>
        <w:t xml:space="preserve"> </w:t>
      </w:r>
      <w:r>
        <w:t xml:space="preserve">Loam stripping, for the purposes of removal off-site.</w:t>
      </w:r>
    </w:p>
    <w:p>
      <w:pPr>
        <w:numPr>
          <w:ilvl w:val="1"/>
          <w:numId w:val="1035"/>
        </w:numPr>
      </w:pPr>
      <w:r>
        <w:t xml:space="preserve">b.</w:t>
      </w:r>
      <w:r>
        <w:t xml:space="preserve"> </w:t>
      </w:r>
      <w:r>
        <w:t xml:space="preserve">Offal or dead animal dumping.</w:t>
      </w:r>
    </w:p>
    <w:p>
      <w:pPr>
        <w:numPr>
          <w:ilvl w:val="1"/>
          <w:numId w:val="1035"/>
        </w:numPr>
      </w:pPr>
      <w:r>
        <w:t xml:space="preserve">c.</w:t>
      </w:r>
      <w:r>
        <w:t xml:space="preserve"> </w:t>
      </w:r>
      <w:r>
        <w:t xml:space="preserve">Any industrial use which is obnoxious by reason of the emission of odors, gases, dust,</w:t>
      </w:r>
      <w:r>
        <w:t xml:space="preserve"> </w:t>
      </w:r>
      <w:r>
        <w:t xml:space="preserve">noise or vibration or by reason of danger of fire or explosion or of hazards to health;</w:t>
      </w:r>
      <w:r>
        <w:t xml:space="preserve"> </w:t>
      </w:r>
      <w:r>
        <w:t xml:space="preserve">see article XIII for standards and enforcement.</w:t>
      </w:r>
    </w:p>
    <w:p>
      <w:pPr>
        <w:numPr>
          <w:ilvl w:val="1"/>
          <w:numId w:val="1035"/>
        </w:numPr>
      </w:pPr>
      <w:r>
        <w:t xml:space="preserve">d.</w:t>
      </w:r>
      <w:r>
        <w:t xml:space="preserve"> </w:t>
      </w:r>
      <w:r>
        <w:t xml:space="preserve">Manufactured (mobile) home parks, or mobile home/trailer park.</w:t>
      </w:r>
    </w:p>
    <w:p>
      <w:pPr>
        <w:numPr>
          <w:ilvl w:val="1"/>
          <w:numId w:val="1035"/>
        </w:numPr>
      </w:pPr>
      <w:r>
        <w:t xml:space="preserve">e.</w:t>
      </w:r>
      <w:r>
        <w:t xml:space="preserve"> </w:t>
      </w:r>
      <w:r>
        <w:t xml:space="preserve">The installation of underground storage tanks, including underground pipes connected</w:t>
      </w:r>
      <w:r>
        <w:t xml:space="preserve"> </w:t>
      </w:r>
      <w:r>
        <w:t xml:space="preserve">thereto, which are used to contain an accumulation of petroleum product (gasoline,</w:t>
      </w:r>
      <w:r>
        <w:t xml:space="preserve"> </w:t>
      </w:r>
      <w:r>
        <w:t xml:space="preserve">No. 1 or No. 2 fuel oil, No. 1 or No. 2-D diesel oil, waste oil or gasohol) or hazardous</w:t>
      </w:r>
      <w:r>
        <w:t xml:space="preserve"> </w:t>
      </w:r>
      <w:r>
        <w:t xml:space="preserve">material, and the volume of which, including the volume of the underground pipes,</w:t>
      </w:r>
      <w:r>
        <w:t xml:space="preserve"> </w:t>
      </w:r>
      <w:r>
        <w:t xml:space="preserve">is ten percent or more beneath the surface of the ground, in all residential zoning</w:t>
      </w:r>
      <w:r>
        <w:t xml:space="preserve"> </w:t>
      </w:r>
      <w:r>
        <w:t xml:space="preserve">districts or in any other district where its purpose is to serve a residential or</w:t>
      </w:r>
      <w:r>
        <w:t xml:space="preserve"> </w:t>
      </w:r>
      <w:r>
        <w:t xml:space="preserve">farm dwelling. This prohibition does not apply to storage tanks located in an underground</w:t>
      </w:r>
      <w:r>
        <w:t xml:space="preserve"> </w:t>
      </w:r>
      <w:r>
        <w:t xml:space="preserve">area such as a basement or cellar, if the tank is situated upon or above the surface</w:t>
      </w:r>
      <w:r>
        <w:t xml:space="preserve"> </w:t>
      </w:r>
      <w:r>
        <w:t xml:space="preserve">of the floor. In addition, this prohibition does not apply to underground storage</w:t>
      </w:r>
      <w:r>
        <w:t xml:space="preserve"> </w:t>
      </w:r>
      <w:r>
        <w:t xml:space="preserve">tanks containing propane; those tanks are specifically permitted as buried tanks.</w:t>
      </w:r>
    </w:p>
    <w:p>
      <w:pPr>
        <w:numPr>
          <w:ilvl w:val="1"/>
          <w:numId w:val="1035"/>
        </w:numPr>
      </w:pPr>
      <w:r>
        <w:t xml:space="preserve">f.</w:t>
      </w:r>
      <w:r>
        <w:t xml:space="preserve"> </w:t>
      </w:r>
      <w:r>
        <w:t xml:space="preserve">Incinerators or hazardous waste management facilities.</w:t>
      </w:r>
    </w:p>
    <w:p>
      <w:pPr>
        <w:numPr>
          <w:ilvl w:val="1"/>
          <w:numId w:val="1035"/>
        </w:numPr>
      </w:pPr>
      <w:r>
        <w:t xml:space="preserve">g.</w:t>
      </w:r>
      <w:r>
        <w:t xml:space="preserve"> </w:t>
      </w:r>
      <w:r>
        <w:t xml:space="preserve">Concrete manufacturing plants.</w:t>
      </w:r>
    </w:p>
    <w:p>
      <w:pPr>
        <w:numPr>
          <w:ilvl w:val="1"/>
          <w:numId w:val="1035"/>
        </w:numPr>
      </w:pPr>
      <w:r>
        <w:t xml:space="preserve">h.</w:t>
      </w:r>
      <w:r>
        <w:t xml:space="preserve"> </w:t>
      </w:r>
      <w:r>
        <w:t xml:space="preserve">Bituminous concrete manufacturing plants.</w:t>
      </w:r>
    </w:p>
    <w:p>
      <w:pPr>
        <w:numPr>
          <w:ilvl w:val="1"/>
          <w:numId w:val="1035"/>
        </w:numPr>
      </w:pPr>
      <w:r>
        <w:t xml:space="preserve">i.</w:t>
      </w:r>
      <w:r>
        <w:t xml:space="preserve"> </w:t>
      </w:r>
      <w:r>
        <w:t xml:space="preserve">Petroleum refining and related.</w:t>
      </w:r>
    </w:p>
    <w:p>
      <w:pPr>
        <w:numPr>
          <w:ilvl w:val="1"/>
          <w:numId w:val="1035"/>
        </w:numPr>
      </w:pPr>
      <w:r>
        <w:t xml:space="preserve">j.</w:t>
      </w:r>
      <w:r>
        <w:t xml:space="preserve"> </w:t>
      </w:r>
      <w:r>
        <w:t xml:space="preserve">Drive-in theater.</w:t>
      </w:r>
    </w:p>
    <w:p>
      <w:pPr>
        <w:numPr>
          <w:ilvl w:val="1"/>
          <w:numId w:val="1035"/>
        </w:numPr>
      </w:pPr>
      <w:r>
        <w:t xml:space="preserve">k.</w:t>
      </w:r>
      <w:r>
        <w:t xml:space="preserve"> </w:t>
      </w:r>
      <w:r>
        <w:t xml:space="preserve">Junkyard or storage of unregistered vehicles.</w:t>
      </w:r>
    </w:p>
    <w:p>
      <w:pPr>
        <w:numPr>
          <w:ilvl w:val="1"/>
          <w:numId w:val="1035"/>
        </w:numPr>
      </w:pPr>
      <w:r>
        <w:t xml:space="preserve">l.</w:t>
      </w:r>
      <w:r>
        <w:t xml:space="preserve"> </w:t>
      </w:r>
      <w:r>
        <w:t xml:space="preserve">Open lot storage of junk, scrap, salvage materials, construction equipment and/or</w:t>
      </w:r>
      <w:r>
        <w:t xml:space="preserve"> </w:t>
      </w:r>
      <w:r>
        <w:t xml:space="preserve">materials not associated with a wholesale business (see section 12.b), as determined</w:t>
      </w:r>
      <w:r>
        <w:t xml:space="preserve"> </w:t>
      </w:r>
      <w:r>
        <w:t xml:space="preserve">by the building official/zoning officer, and as defined: Junk: Any cast-off, damaged,</w:t>
      </w:r>
      <w:r>
        <w:t xml:space="preserve"> </w:t>
      </w:r>
      <w:r>
        <w:t xml:space="preserve">discarded, junked, obsolete, salvage, scrapped, unusable, worn-out or wrecked object,</w:t>
      </w:r>
      <w:r>
        <w:t xml:space="preserve"> </w:t>
      </w:r>
      <w:r>
        <w:t xml:space="preserve">thing or material, including but not limited to those composed in whole or in part</w:t>
      </w:r>
      <w:r>
        <w:t xml:space="preserve"> </w:t>
      </w:r>
      <w:r>
        <w:t xml:space="preserve">of asphalt, brick, carbon, cement, plastic or other synthetic substance, fiber, glass,</w:t>
      </w:r>
      <w:r>
        <w:t xml:space="preserve"> </w:t>
      </w:r>
      <w:r>
        <w:t xml:space="preserve">plaster, plaster of Paris, rubber, terra cotta, wool, cotton, cloth, canvas, wood,</w:t>
      </w:r>
      <w:r>
        <w:t xml:space="preserve"> </w:t>
      </w:r>
      <w:r>
        <w:t xml:space="preserve">metal, sand, organic matter or other substance.</w:t>
      </w:r>
    </w:p>
    <w:p>
      <w:pPr>
        <w:pStyle w:val="FirstParagraph"/>
      </w:pPr>
      <w:r>
        <w:t xml:space="preserve">A public utility, (i.e., gas, electric, sewer, or water company or similar entity)</w:t>
      </w:r>
      <w:r>
        <w:t xml:space="preserve"> </w:t>
      </w:r>
      <w:r>
        <w:t xml:space="preserve">may be allowed to temporarily store non-hazardous materials and limited construction</w:t>
      </w:r>
      <w:r>
        <w:t xml:space="preserve"> </w:t>
      </w:r>
      <w:r>
        <w:t xml:space="preserve">equipment associated with an active and formally permitted utility project in the</w:t>
      </w:r>
      <w:r>
        <w:t xml:space="preserve"> </w:t>
      </w:r>
      <w:r>
        <w:t xml:space="preserve">following zones only on lots of three (3) or more acres: highway commercial, industrial</w:t>
      </w:r>
      <w:r>
        <w:t xml:space="preserve"> </w:t>
      </w:r>
      <w:r>
        <w:t xml:space="preserve">and planned development park, and general commercial upon approval by the town council</w:t>
      </w:r>
      <w:r>
        <w:t xml:space="preserve"> </w:t>
      </w:r>
      <w:r>
        <w:t xml:space="preserve">for a period not to exceed (18) eighteen consecutive months, which may be extended</w:t>
      </w:r>
      <w:r>
        <w:t xml:space="preserve"> </w:t>
      </w:r>
      <w:r>
        <w:t xml:space="preserve">by the town council for an additional (18) months. No such approval shall be given</w:t>
      </w:r>
      <w:r>
        <w:t xml:space="preserve"> </w:t>
      </w:r>
      <w:r>
        <w:t xml:space="preserve">except by a written finding by the building official that the temporary storage of</w:t>
      </w:r>
      <w:r>
        <w:t xml:space="preserve"> </w:t>
      </w:r>
      <w:r>
        <w:t xml:space="preserve">material and limited construction equipment will:</w:t>
      </w:r>
    </w:p>
    <w:p>
      <w:pPr>
        <w:pStyle w:val="Compact"/>
        <w:numPr>
          <w:ilvl w:val="0"/>
          <w:numId w:val="1036"/>
        </w:numPr>
      </w:pPr>
    </w:p>
    <w:p>
      <w:pPr>
        <w:pStyle w:val="Compact"/>
        <w:numPr>
          <w:ilvl w:val="1"/>
          <w:numId w:val="1037"/>
        </w:numPr>
      </w:pPr>
    </w:p>
    <w:p>
      <w:pPr>
        <w:numPr>
          <w:ilvl w:val="2"/>
          <w:numId w:val="1038"/>
        </w:numPr>
      </w:pPr>
      <w:r>
        <w:t xml:space="preserve">(1)</w:t>
      </w:r>
      <w:r>
        <w:t xml:space="preserve"> </w:t>
      </w:r>
      <w:r>
        <w:t xml:space="preserve">Not interfere with or be detrimental to the surrounding area or neighborhood.</w:t>
      </w:r>
    </w:p>
    <w:p>
      <w:pPr>
        <w:numPr>
          <w:ilvl w:val="2"/>
          <w:numId w:val="1038"/>
        </w:numPr>
      </w:pPr>
      <w:r>
        <w:t xml:space="preserve">(2)</w:t>
      </w:r>
      <w:r>
        <w:t xml:space="preserve"> </w:t>
      </w:r>
      <w:r>
        <w:t xml:space="preserve">No other suitable area is available and/or closer to the permitted utility project.</w:t>
      </w:r>
    </w:p>
    <w:p>
      <w:pPr>
        <w:numPr>
          <w:ilvl w:val="2"/>
          <w:numId w:val="1038"/>
        </w:numPr>
      </w:pPr>
      <w:r>
        <w:t xml:space="preserve">(3)</w:t>
      </w:r>
      <w:r>
        <w:t xml:space="preserve"> </w:t>
      </w:r>
      <w:r>
        <w:t xml:space="preserve">The public interest and welfare will be served by the utility project.</w:t>
      </w:r>
    </w:p>
    <w:p>
      <w:pPr>
        <w:numPr>
          <w:ilvl w:val="2"/>
          <w:numId w:val="1038"/>
        </w:numPr>
      </w:pPr>
      <w:r>
        <w:t xml:space="preserve">(4)</w:t>
      </w:r>
      <w:r>
        <w:t xml:space="preserve"> </w:t>
      </w:r>
      <w:r>
        <w:t xml:space="preserve">Adequate measures related to safety, traffic, and erosion control have been demonstrated</w:t>
      </w:r>
      <w:r>
        <w:t xml:space="preserve"> </w:t>
      </w:r>
      <w:r>
        <w:t xml:space="preserve">by the public utility, and</w:t>
      </w:r>
    </w:p>
    <w:p>
      <w:pPr>
        <w:pStyle w:val="FirstParagraph"/>
      </w:pPr>
      <w:r>
        <w:t xml:space="preserve">Within sixty (60) days of the completion of the permitted utility project, the public</w:t>
      </w:r>
      <w:r>
        <w:t xml:space="preserve"> </w:t>
      </w:r>
      <w:r>
        <w:t xml:space="preserve">utility shall remove all material and equipment, and restore the parcel to its pre-use</w:t>
      </w:r>
      <w:r>
        <w:t xml:space="preserve"> </w:t>
      </w:r>
      <w:r>
        <w:t xml:space="preserve">condition. For good cause shown, the building official may extend the time for removal</w:t>
      </w:r>
      <w:r>
        <w:t xml:space="preserve"> </w:t>
      </w:r>
      <w:r>
        <w:t xml:space="preserve">and or remediation, but in no event shall an extension be granted for a period to</w:t>
      </w:r>
      <w:r>
        <w:t xml:space="preserve"> </w:t>
      </w:r>
      <w:r>
        <w:t xml:space="preserve">exceed an additional (60) days.</w:t>
      </w:r>
    </w:p>
    <w:p>
      <w:pPr>
        <w:pStyle w:val="Compact"/>
        <w:numPr>
          <w:ilvl w:val="0"/>
          <w:numId w:val="1039"/>
        </w:numPr>
      </w:pPr>
    </w:p>
    <w:p>
      <w:pPr>
        <w:numPr>
          <w:ilvl w:val="1"/>
          <w:numId w:val="1040"/>
        </w:numPr>
      </w:pPr>
      <w:r>
        <w:t xml:space="preserve">m.</w:t>
      </w:r>
      <w:r>
        <w:t xml:space="preserve"> </w:t>
      </w:r>
      <w:r>
        <w:t xml:space="preserve">Quarrying of or mining for sand, gravel, rocks or minerals.</w:t>
      </w:r>
    </w:p>
    <w:p>
      <w:pPr>
        <w:numPr>
          <w:ilvl w:val="1"/>
          <w:numId w:val="1040"/>
        </w:numPr>
      </w:pPr>
      <w:r>
        <w:t xml:space="preserve">n.</w:t>
      </w:r>
      <w:r>
        <w:t xml:space="preserve"> </w:t>
      </w:r>
      <w:r>
        <w:t xml:space="preserve">Mobile homes as dwellings in all zoning districts.</w:t>
      </w:r>
    </w:p>
    <w:p>
      <w:pPr>
        <w:numPr>
          <w:ilvl w:val="1"/>
          <w:numId w:val="1040"/>
        </w:numPr>
      </w:pPr>
      <w:r>
        <w:t xml:space="preserve">o.</w:t>
      </w:r>
      <w:r>
        <w:t xml:space="preserve"> </w:t>
      </w:r>
      <w:r>
        <w:t xml:space="preserve">Crematorium.</w:t>
      </w:r>
    </w:p>
    <w:p>
      <w:pPr>
        <w:numPr>
          <w:ilvl w:val="1"/>
          <w:numId w:val="1040"/>
        </w:numPr>
      </w:pPr>
      <w:r>
        <w:t xml:space="preserve">p.</w:t>
      </w:r>
      <w:r>
        <w:t xml:space="preserve"> </w:t>
      </w:r>
      <w:r>
        <w:t xml:space="preserve">Billboard.</w:t>
      </w:r>
    </w:p>
    <w:p>
      <w:pPr>
        <w:numPr>
          <w:ilvl w:val="1"/>
          <w:numId w:val="1040"/>
        </w:numPr>
      </w:pPr>
      <w:r>
        <w:t xml:space="preserve">q.</w:t>
      </w:r>
      <w:r>
        <w:t xml:space="preserve"> </w:t>
      </w:r>
      <w:r>
        <w:t xml:space="preserve">Brewery.</w:t>
      </w:r>
    </w:p>
    <w:p>
      <w:pPr>
        <w:numPr>
          <w:ilvl w:val="1"/>
          <w:numId w:val="1040"/>
        </w:numPr>
      </w:pPr>
      <w:r>
        <w:t xml:space="preserve">r.</w:t>
      </w:r>
      <w:r>
        <w:t xml:space="preserve"> </w:t>
      </w:r>
      <w:r>
        <w:t xml:space="preserve">Campground.</w:t>
      </w:r>
    </w:p>
    <w:p>
      <w:pPr>
        <w:numPr>
          <w:ilvl w:val="1"/>
          <w:numId w:val="1040"/>
        </w:numPr>
      </w:pPr>
      <w:r>
        <w:t xml:space="preserve">s.</w:t>
      </w:r>
      <w:r>
        <w:t xml:space="preserve"> </w:t>
      </w:r>
      <w:r>
        <w:t xml:space="preserve">Distillery.</w:t>
      </w:r>
    </w:p>
    <w:p>
      <w:pPr>
        <w:numPr>
          <w:ilvl w:val="1"/>
          <w:numId w:val="1040"/>
        </w:numPr>
      </w:pPr>
      <w:r>
        <w:t xml:space="preserve">t.</w:t>
      </w:r>
      <w:r>
        <w:t xml:space="preserve"> </w:t>
      </w:r>
      <w:r>
        <w:t xml:space="preserve">Dry cleaning or Laundromat that processes on-site.</w:t>
      </w:r>
    </w:p>
    <w:p>
      <w:pPr>
        <w:numPr>
          <w:ilvl w:val="1"/>
          <w:numId w:val="1040"/>
        </w:numPr>
      </w:pPr>
      <w:r>
        <w:t xml:space="preserve">u.</w:t>
      </w:r>
      <w:r>
        <w:t xml:space="preserve"> </w:t>
      </w:r>
      <w:r>
        <w:t xml:space="preserve">Electric vehicle charging station, commercial.</w:t>
      </w:r>
    </w:p>
    <w:p>
      <w:pPr>
        <w:numPr>
          <w:ilvl w:val="1"/>
          <w:numId w:val="1040"/>
        </w:numPr>
      </w:pPr>
      <w:r>
        <w:t xml:space="preserve">v.</w:t>
      </w:r>
      <w:r>
        <w:t xml:space="preserve"> </w:t>
      </w:r>
      <w:r>
        <w:t xml:space="preserve">Golf course or golf club.</w:t>
      </w:r>
    </w:p>
    <w:p>
      <w:pPr>
        <w:numPr>
          <w:ilvl w:val="1"/>
          <w:numId w:val="1040"/>
        </w:numPr>
      </w:pPr>
      <w:r>
        <w:t xml:space="preserve">w.</w:t>
      </w:r>
      <w:r>
        <w:t xml:space="preserve"> </w:t>
      </w:r>
      <w:r>
        <w:t xml:space="preserve">Hookah lounge/bar.</w:t>
      </w:r>
    </w:p>
    <w:p>
      <w:pPr>
        <w:numPr>
          <w:ilvl w:val="1"/>
          <w:numId w:val="1040"/>
        </w:numPr>
      </w:pPr>
      <w:r>
        <w:t xml:space="preserve">x.</w:t>
      </w:r>
      <w:r>
        <w:t xml:space="preserve"> </w:t>
      </w:r>
      <w:r>
        <w:t xml:space="preserve">Manufacturing, except as regulated herein.</w:t>
      </w:r>
    </w:p>
    <w:p>
      <w:pPr>
        <w:numPr>
          <w:ilvl w:val="1"/>
          <w:numId w:val="1040"/>
        </w:numPr>
      </w:pPr>
      <w:r>
        <w:t xml:space="preserve">y.</w:t>
      </w:r>
      <w:r>
        <w:t xml:space="preserve"> </w:t>
      </w:r>
      <w:r>
        <w:t xml:space="preserve">Motorcross/all-terrain vehicle venue for driving, racing and/or instruction.</w:t>
      </w:r>
    </w:p>
    <w:p>
      <w:pPr>
        <w:numPr>
          <w:ilvl w:val="1"/>
          <w:numId w:val="1040"/>
        </w:numPr>
      </w:pPr>
      <w:r>
        <w:t xml:space="preserve">z.</w:t>
      </w:r>
      <w:r>
        <w:t xml:space="preserve"> </w:t>
      </w:r>
      <w:r>
        <w:t xml:space="preserve">Motor freight terminal.</w:t>
      </w:r>
    </w:p>
    <w:p>
      <w:pPr>
        <w:numPr>
          <w:ilvl w:val="1"/>
          <w:numId w:val="1040"/>
        </w:numPr>
      </w:pPr>
      <w:r>
        <w:t xml:space="preserve">aa.</w:t>
      </w:r>
      <w:r>
        <w:t xml:space="preserve"> </w:t>
      </w:r>
      <w:r>
        <w:t xml:space="preserve">Nuclear power station.</w:t>
      </w:r>
    </w:p>
    <w:p>
      <w:pPr>
        <w:numPr>
          <w:ilvl w:val="1"/>
          <w:numId w:val="1040"/>
        </w:numPr>
      </w:pPr>
      <w:r>
        <w:t xml:space="preserve">bb.</w:t>
      </w:r>
      <w:r>
        <w:t xml:space="preserve"> </w:t>
      </w:r>
      <w:r>
        <w:t xml:space="preserve">Pawn shop.</w:t>
      </w:r>
    </w:p>
    <w:p>
      <w:pPr>
        <w:numPr>
          <w:ilvl w:val="1"/>
          <w:numId w:val="1040"/>
        </w:numPr>
      </w:pPr>
      <w:r>
        <w:t xml:space="preserve">cc.</w:t>
      </w:r>
      <w:r>
        <w:t xml:space="preserve"> </w:t>
      </w:r>
      <w:r>
        <w:t xml:space="preserve">Payday loan shop.</w:t>
      </w:r>
    </w:p>
    <w:p>
      <w:pPr>
        <w:numPr>
          <w:ilvl w:val="1"/>
          <w:numId w:val="1040"/>
        </w:numPr>
      </w:pPr>
      <w:r>
        <w:t xml:space="preserve">dd.</w:t>
      </w:r>
      <w:r>
        <w:t xml:space="preserve"> </w:t>
      </w:r>
      <w:r>
        <w:t xml:space="preserve">Primary manufacture or storage of ammonia, bleach (chlorine), acetylene gas.</w:t>
      </w:r>
    </w:p>
    <w:p>
      <w:pPr>
        <w:numPr>
          <w:ilvl w:val="1"/>
          <w:numId w:val="1040"/>
        </w:numPr>
      </w:pPr>
      <w:r>
        <w:t xml:space="preserve">ee.</w:t>
      </w:r>
      <w:r>
        <w:t xml:space="preserve"> </w:t>
      </w:r>
      <w:r>
        <w:t xml:space="preserve">Private beach.</w:t>
      </w:r>
    </w:p>
    <w:p>
      <w:pPr>
        <w:numPr>
          <w:ilvl w:val="1"/>
          <w:numId w:val="1040"/>
        </w:numPr>
      </w:pPr>
      <w:r>
        <w:t xml:space="preserve">ff.</w:t>
      </w:r>
      <w:r>
        <w:t xml:space="preserve"> </w:t>
      </w:r>
      <w:r>
        <w:t xml:space="preserve">Production of rubber, glue or asphalt.</w:t>
      </w:r>
    </w:p>
    <w:p>
      <w:pPr>
        <w:numPr>
          <w:ilvl w:val="1"/>
          <w:numId w:val="1040"/>
        </w:numPr>
      </w:pPr>
      <w:r>
        <w:t xml:space="preserve">gg.</w:t>
      </w:r>
      <w:r>
        <w:t xml:space="preserve"> </w:t>
      </w:r>
      <w:r>
        <w:t xml:space="preserve">Pulp mill.</w:t>
      </w:r>
    </w:p>
    <w:p>
      <w:pPr>
        <w:numPr>
          <w:ilvl w:val="1"/>
          <w:numId w:val="1040"/>
        </w:numPr>
      </w:pPr>
      <w:r>
        <w:t xml:space="preserve">hh.</w:t>
      </w:r>
      <w:r>
        <w:t xml:space="preserve"> </w:t>
      </w:r>
      <w:r>
        <w:t xml:space="preserve">Self-service car wash.</w:t>
      </w:r>
    </w:p>
    <w:p>
      <w:pPr>
        <w:numPr>
          <w:ilvl w:val="1"/>
          <w:numId w:val="1040"/>
        </w:numPr>
      </w:pPr>
      <w:r>
        <w:t xml:space="preserve">ii.</w:t>
      </w:r>
      <w:r>
        <w:t xml:space="preserve"> </w:t>
      </w:r>
      <w:r>
        <w:t xml:space="preserve">Sewage treatment or solid waste disposal facility.</w:t>
      </w:r>
    </w:p>
    <w:p>
      <w:pPr>
        <w:numPr>
          <w:ilvl w:val="1"/>
          <w:numId w:val="1040"/>
        </w:numPr>
      </w:pPr>
      <w:r>
        <w:t xml:space="preserve">jj.</w:t>
      </w:r>
      <w:r>
        <w:t xml:space="preserve"> </w:t>
      </w:r>
      <w:r>
        <w:t xml:space="preserve">Smelter, blast furnace, blooming mill.</w:t>
      </w:r>
    </w:p>
    <w:p>
      <w:pPr>
        <w:numPr>
          <w:ilvl w:val="1"/>
          <w:numId w:val="1040"/>
        </w:numPr>
      </w:pPr>
      <w:r>
        <w:t xml:space="preserve">kk.</w:t>
      </w:r>
      <w:r>
        <w:t xml:space="preserve"> </w:t>
      </w:r>
      <w:r>
        <w:t xml:space="preserve">Tent or recreational vehicle (RV) camp.</w:t>
      </w:r>
    </w:p>
    <w:p>
      <w:pPr>
        <w:numPr>
          <w:ilvl w:val="1"/>
          <w:numId w:val="1040"/>
        </w:numPr>
      </w:pPr>
      <w:r>
        <w:t xml:space="preserve">ll.</w:t>
      </w:r>
      <w:r>
        <w:t xml:space="preserve"> </w:t>
      </w:r>
      <w:r>
        <w:t xml:space="preserve">Transient trailer park.</w:t>
      </w:r>
    </w:p>
    <w:p>
      <w:pPr>
        <w:numPr>
          <w:ilvl w:val="1"/>
          <w:numId w:val="1040"/>
        </w:numPr>
      </w:pPr>
      <w:r>
        <w:t xml:space="preserve">mm.</w:t>
      </w:r>
      <w:r>
        <w:t xml:space="preserve"> </w:t>
      </w:r>
      <w:r>
        <w:t xml:space="preserve">Wind turbine.</w:t>
      </w:r>
    </w:p>
    <w:p>
      <w:pPr>
        <w:numPr>
          <w:ilvl w:val="1"/>
          <w:numId w:val="1040"/>
        </w:numPr>
      </w:pPr>
      <w:r>
        <w:t xml:space="preserve">nn.</w:t>
      </w:r>
      <w:r>
        <w:t xml:space="preserve"> </w:t>
      </w:r>
      <w:r>
        <w:t xml:space="preserve">Recycling center.</w:t>
      </w:r>
    </w:p>
    <w:p>
      <w:pPr>
        <w:pStyle w:val="FirstParagraph"/>
      </w:pPr>
      <w:r>
        <w:rPr>
          <w:i/>
          <w:iCs/>
        </w:rPr>
        <w:t xml:space="preserve">(Ord. of 6-4-01(3); Ord. of 4-10-06; Ord. of 10-10-06(1); Ord. of 7-24-23(1); Ord. No. 2024-0007, 6-24-24; Ord. No. 2024-0012, 9-9-24; Ord. No. 2025-0001, § 5, 2-24-25; Ord. No. 2025-0006, § 2, 4-21-25)</w:t>
      </w:r>
    </w:p>
    <w:bookmarkEnd w:id="50"/>
    <w:bookmarkStart w:id="51" w:name="manufactured-home-elderly-community"/>
    <w:p>
      <w:pPr>
        <w:pStyle w:val="Heading2"/>
      </w:pPr>
      <w:r>
        <w:t xml:space="preserve">§ 17. Manufactured home elderly community</w:t>
      </w:r>
    </w:p>
    <w:p>
      <w:pPr>
        <w:numPr>
          <w:ilvl w:val="0"/>
          <w:numId w:val="104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provide for the construction, erection, placement</w:t>
      </w:r>
      <w:r>
        <w:t xml:space="preserve"> </w:t>
      </w:r>
      <w:r>
        <w:t xml:space="preserve">and regulation of manufactured homes for residents in a self-contained retirement</w:t>
      </w:r>
      <w:r>
        <w:t xml:space="preserve"> </w:t>
      </w:r>
      <w:r>
        <w:t xml:space="preserve">community expressly for and specifically limited to the use and residency by elderly</w:t>
      </w:r>
      <w:r>
        <w:t xml:space="preserve"> </w:t>
      </w:r>
      <w:r>
        <w:t xml:space="preserve">persons, which such retirement community shall be no less than 30 contiguous acres</w:t>
      </w:r>
      <w:r>
        <w:t xml:space="preserve"> </w:t>
      </w:r>
      <w:r>
        <w:t xml:space="preserve">in size and shall be reviewed as a major land development in accordance with the land</w:t>
      </w:r>
      <w:r>
        <w:t xml:space="preserve"> </w:t>
      </w:r>
      <w:r>
        <w:t xml:space="preserve">development and subdivision regulations for the town and approved by the town planning</w:t>
      </w:r>
      <w:r>
        <w:t xml:space="preserve"> </w:t>
      </w:r>
      <w:r>
        <w:t xml:space="preserve">board.</w:t>
      </w:r>
    </w:p>
    <w:p>
      <w:pPr>
        <w:numPr>
          <w:ilvl w:val="0"/>
          <w:numId w:val="104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numPr>
          <w:ilvl w:val="1"/>
          <w:numId w:val="104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Manufactured home elderly community:</w:t>
      </w:r>
      <w:r>
        <w:t xml:space="preserve"> </w:t>
      </w:r>
      <w:r>
        <w:t xml:space="preserve">A self-contained retirement community expressly for and specifically limited to use</w:t>
      </w:r>
      <w:r>
        <w:t xml:space="preserve"> </w:t>
      </w:r>
      <w:r>
        <w:t xml:space="preserve">and residency by persons 55 years of age or older in accordance with state and federal</w:t>
      </w:r>
      <w:r>
        <w:t xml:space="preserve"> </w:t>
      </w:r>
      <w:r>
        <w:t xml:space="preserve">regulations. Such retirement community shall have both municipal water and sewerage,</w:t>
      </w:r>
      <w:r>
        <w:t xml:space="preserve"> </w:t>
      </w:r>
      <w:r>
        <w:t xml:space="preserve">comport with the density calculations as set forth in section 3 of article V herein</w:t>
      </w:r>
      <w:r>
        <w:t xml:space="preserve"> </w:t>
      </w:r>
      <w:r>
        <w:t xml:space="preserve">and be constructed on no less than 30 contiguous acres of land and at all times held</w:t>
      </w:r>
      <w:r>
        <w:t xml:space="preserve"> </w:t>
      </w:r>
      <w:r>
        <w:t xml:space="preserve">under single ownership.</w:t>
      </w:r>
    </w:p>
    <w:p>
      <w:pPr>
        <w:numPr>
          <w:ilvl w:val="1"/>
          <w:numId w:val="104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Manufactured home assigned area:</w:t>
      </w:r>
      <w:r>
        <w:t xml:space="preserve"> </w:t>
      </w:r>
      <w:r>
        <w:t xml:space="preserve">A parcel of land for the placement of a single manufactured home for the exclusive</w:t>
      </w:r>
      <w:r>
        <w:t xml:space="preserve"> </w:t>
      </w:r>
      <w:r>
        <w:t xml:space="preserve">use of its occupants.</w:t>
      </w:r>
    </w:p>
    <w:p>
      <w:pPr>
        <w:numPr>
          <w:ilvl w:val="1"/>
          <w:numId w:val="104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Trailer:</w:t>
      </w:r>
      <w:r>
        <w:t xml:space="preserve"> </w:t>
      </w:r>
      <w:r>
        <w:t xml:space="preserve">The following for the purposes of these regulations shall be considered a trailer</w:t>
      </w:r>
      <w:r>
        <w:t xml:space="preserve"> </w:t>
      </w:r>
      <w:r>
        <w:t xml:space="preserve">and not permitted in or within a manufactured home elderly community.</w:t>
      </w:r>
    </w:p>
    <w:p>
      <w:pPr>
        <w:numPr>
          <w:ilvl w:val="2"/>
          <w:numId w:val="1043"/>
        </w:numPr>
      </w:pPr>
      <w:r>
        <w:t xml:space="preserve">a)</w:t>
      </w:r>
      <w:r>
        <w:t xml:space="preserve"> </w:t>
      </w:r>
      <w:r>
        <w:rPr>
          <w:i/>
          <w:iCs/>
        </w:rPr>
        <w:t xml:space="preserve">Travel trailer:</w:t>
      </w:r>
      <w:r>
        <w:t xml:space="preserve"> </w:t>
      </w:r>
      <w:r>
        <w:t xml:space="preserve">A vehicular, portable structure built on a chassis, designed as a temporary dwelling</w:t>
      </w:r>
      <w:r>
        <w:t xml:space="preserve"> </w:t>
      </w:r>
      <w:r>
        <w:t xml:space="preserve">for travel, recreation, or vacation, having a body width not exceeding eight feet,</w:t>
      </w:r>
      <w:r>
        <w:t xml:space="preserve"> </w:t>
      </w:r>
      <w:r>
        <w:t xml:space="preserve">and a body length not to exceed 32 feet.</w:t>
      </w:r>
    </w:p>
    <w:p>
      <w:pPr>
        <w:numPr>
          <w:ilvl w:val="2"/>
          <w:numId w:val="1043"/>
        </w:numPr>
      </w:pPr>
      <w:r>
        <w:t xml:space="preserve">b)</w:t>
      </w:r>
      <w:r>
        <w:t xml:space="preserve"> </w:t>
      </w:r>
      <w:r>
        <w:rPr>
          <w:i/>
          <w:iCs/>
        </w:rPr>
        <w:t xml:space="preserve">Pick-up coach:</w:t>
      </w:r>
      <w:r>
        <w:t xml:space="preserve"> </w:t>
      </w:r>
      <w:r>
        <w:t xml:space="preserve">A structure to be mounted on a truck chassis for use as a temporary dwelling for</w:t>
      </w:r>
      <w:r>
        <w:t xml:space="preserve"> </w:t>
      </w:r>
      <w:r>
        <w:t xml:space="preserve">travel, recreation, or vacation.</w:t>
      </w:r>
    </w:p>
    <w:p>
      <w:pPr>
        <w:numPr>
          <w:ilvl w:val="2"/>
          <w:numId w:val="1043"/>
        </w:numPr>
      </w:pPr>
      <w:r>
        <w:t xml:space="preserve">c)</w:t>
      </w:r>
      <w:r>
        <w:t xml:space="preserve"> </w:t>
      </w:r>
      <w:r>
        <w:rPr>
          <w:i/>
          <w:iCs/>
        </w:rPr>
        <w:t xml:space="preserve">Motor home:</w:t>
      </w:r>
      <w:r>
        <w:t xml:space="preserve"> </w:t>
      </w:r>
      <w:r>
        <w:t xml:space="preserve">A portable, temporary dwelling to be used for travel, recreation, or vacation, constructed</w:t>
      </w:r>
      <w:r>
        <w:t xml:space="preserve"> </w:t>
      </w:r>
      <w:r>
        <w:t xml:space="preserve">as an integral part of a self-propelled vehicle.</w:t>
      </w:r>
    </w:p>
    <w:p>
      <w:pPr>
        <w:numPr>
          <w:ilvl w:val="2"/>
          <w:numId w:val="1043"/>
        </w:numPr>
      </w:pPr>
      <w:r>
        <w:t xml:space="preserve">d)</w:t>
      </w:r>
      <w:r>
        <w:t xml:space="preserve"> </w:t>
      </w:r>
      <w:r>
        <w:rPr>
          <w:i/>
          <w:iCs/>
        </w:rPr>
        <w:t xml:space="preserve">Camping trailer:</w:t>
      </w:r>
      <w:r>
        <w:t xml:space="preserve"> </w:t>
      </w:r>
      <w:r>
        <w:t xml:space="preserve">A folding structure, mounted on wheels and designed for travel, recreation, and vacation</w:t>
      </w:r>
      <w:r>
        <w:t xml:space="preserve"> </w:t>
      </w:r>
      <w:r>
        <w:t xml:space="preserve">use.</w:t>
      </w:r>
    </w:p>
    <w:p>
      <w:pPr>
        <w:numPr>
          <w:ilvl w:val="1"/>
          <w:numId w:val="104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Manufactured home stand:</w:t>
      </w:r>
      <w:r>
        <w:t xml:space="preserve"> </w:t>
      </w:r>
      <w:r>
        <w:t xml:space="preserve">A manufactured home stand, which is a foundation or concrete pad with adequate anchoring</w:t>
      </w:r>
      <w:r>
        <w:t xml:space="preserve"> </w:t>
      </w:r>
      <w:r>
        <w:t xml:space="preserve">spots, shall be considered as that part of the manufactured home site which is reserved</w:t>
      </w:r>
      <w:r>
        <w:t xml:space="preserve"> </w:t>
      </w:r>
      <w:r>
        <w:t xml:space="preserve">for the manufactured home.</w:t>
      </w:r>
    </w:p>
    <w:p>
      <w:pPr>
        <w:numPr>
          <w:ilvl w:val="1"/>
          <w:numId w:val="104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Community building:</w:t>
      </w:r>
      <w:r>
        <w:t xml:space="preserve"> </w:t>
      </w:r>
      <w:r>
        <w:t xml:space="preserve">A building solely for the use of the residents of the park and their guests, which</w:t>
      </w:r>
      <w:r>
        <w:t xml:space="preserve"> </w:t>
      </w:r>
      <w:r>
        <w:t xml:space="preserve">may contain, but is not limited to, a TV room, card room, sewing room, library, pool</w:t>
      </w:r>
      <w:r>
        <w:t xml:space="preserve"> </w:t>
      </w:r>
      <w:r>
        <w:t xml:space="preserve">tables, kitchen, laundry, emergency station, toilet, lavatory, and bathing facilities</w:t>
      </w:r>
      <w:r>
        <w:t xml:space="preserve"> </w:t>
      </w:r>
      <w:r>
        <w:t xml:space="preserve">for men and women, retail convenience store, and such activities as may serve the</w:t>
      </w:r>
      <w:r>
        <w:t xml:space="preserve"> </w:t>
      </w:r>
      <w:r>
        <w:t xml:space="preserve">needs of the residents. Community buildings and other community facilities shall be</w:t>
      </w:r>
      <w:r>
        <w:t xml:space="preserve"> </w:t>
      </w:r>
      <w:r>
        <w:t xml:space="preserve">designed in accord with the most recent Rhode Island standards for accessibility for</w:t>
      </w:r>
      <w:r>
        <w:t xml:space="preserve"> </w:t>
      </w:r>
      <w:r>
        <w:t xml:space="preserve">the handicapped.</w:t>
      </w:r>
    </w:p>
    <w:p>
      <w:pPr>
        <w:numPr>
          <w:ilvl w:val="1"/>
          <w:numId w:val="104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Person:</w:t>
      </w:r>
      <w:r>
        <w:t xml:space="preserve"> </w:t>
      </w:r>
      <w:r>
        <w:t xml:space="preserve">The word "person" shall include individuals, corporation, owners, lessees, licensee,</w:t>
      </w:r>
      <w:r>
        <w:t xml:space="preserve"> </w:t>
      </w:r>
      <w:r>
        <w:t xml:space="preserve">and agents for each of them.</w:t>
      </w:r>
    </w:p>
    <w:p>
      <w:pPr>
        <w:numPr>
          <w:ilvl w:val="1"/>
          <w:numId w:val="104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Permittee:</w:t>
      </w:r>
      <w:r>
        <w:t xml:space="preserve"> </w:t>
      </w:r>
      <w:r>
        <w:t xml:space="preserve">The term "permittee" shall be deemed to be any person, firm, or corporation conducting,</w:t>
      </w:r>
      <w:r>
        <w:t xml:space="preserve"> </w:t>
      </w:r>
      <w:r>
        <w:t xml:space="preserve">operating, or maintaining a manufactured home elderly community.</w:t>
      </w:r>
    </w:p>
    <w:p>
      <w:pPr>
        <w:numPr>
          <w:ilvl w:val="1"/>
          <w:numId w:val="1042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Three-season sun room:</w:t>
      </w:r>
      <w:r>
        <w:t xml:space="preserve"> </w:t>
      </w:r>
      <w:r>
        <w:t xml:space="preserve">A structure attached to the manufactured home with roof and screen/glass enclosures.</w:t>
      </w:r>
      <w:r>
        <w:t xml:space="preserve"> </w:t>
      </w:r>
      <w:r>
        <w:t xml:space="preserve">The three-season sun room shall contain no plumbing system, no heating system, or</w:t>
      </w:r>
      <w:r>
        <w:t xml:space="preserve"> </w:t>
      </w:r>
      <w:r>
        <w:t xml:space="preserve">provisions for such future systems and shall not increase the total building coverage</w:t>
      </w:r>
      <w:r>
        <w:t xml:space="preserve"> </w:t>
      </w:r>
      <w:r>
        <w:t xml:space="preserve">beyond the maximum allowable for the assigned area.</w:t>
      </w:r>
    </w:p>
    <w:p>
      <w:pPr>
        <w:numPr>
          <w:ilvl w:val="1"/>
          <w:numId w:val="1042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Self-contained retirement community:</w:t>
      </w:r>
      <w:r>
        <w:t xml:space="preserve"> </w:t>
      </w:r>
      <w:r>
        <w:t xml:space="preserve">A residential development containing all utilities, roads, and services within its</w:t>
      </w:r>
      <w:r>
        <w:t xml:space="preserve"> </w:t>
      </w:r>
      <w:r>
        <w:t xml:space="preserve">own property lines and with security-gated access/egress.</w:t>
      </w:r>
    </w:p>
    <w:p>
      <w:pPr>
        <w:numPr>
          <w:ilvl w:val="0"/>
          <w:numId w:val="104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General provisions.</w:t>
      </w:r>
      <w:r>
        <w:t xml:space="preserve"> </w:t>
      </w:r>
      <w:r>
        <w:t xml:space="preserve">A manufactured home elderly community shall be allowed in the R-30, R-60 and HC Zoning</w:t>
      </w:r>
      <w:r>
        <w:t xml:space="preserve"> </w:t>
      </w:r>
      <w:r>
        <w:t xml:space="preserve">Districts subject to the specific requirements and conditions set forth herein, and</w:t>
      </w:r>
      <w:r>
        <w:t xml:space="preserve"> </w:t>
      </w:r>
      <w:r>
        <w:t xml:space="preserve">the review procedures and applicable development standards contained in article XX,</w:t>
      </w:r>
      <w:r>
        <w:t xml:space="preserve"> </w:t>
      </w:r>
      <w:r>
        <w:t xml:space="preserve">development plan review.</w:t>
      </w:r>
    </w:p>
    <w:p>
      <w:pPr>
        <w:numPr>
          <w:ilvl w:val="0"/>
          <w:numId w:val="104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Requirements.</w:t>
      </w:r>
      <w:r>
        <w:t xml:space="preserve"> </w:t>
      </w:r>
      <w:r>
        <w:t xml:space="preserve">Each manufactured home elderly community shall conform to the following requirements:</w:t>
      </w:r>
    </w:p>
    <w:p>
      <w:pPr>
        <w:numPr>
          <w:ilvl w:val="1"/>
          <w:numId w:val="104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Assigned area requirements:</w:t>
      </w:r>
      <w:r>
        <w:t xml:space="preserve"> </w:t>
      </w:r>
      <w:r>
        <w:t xml:space="preserve">Minimum assigned area size shall be 6000 square feet, provided however, that each</w:t>
      </w:r>
      <w:r>
        <w:t xml:space="preserve"> </w:t>
      </w:r>
      <w:r>
        <w:t xml:space="preserve">unit is served by municipal water and sewerage. Each assigned area is to have a minimum</w:t>
      </w:r>
      <w:r>
        <w:t xml:space="preserve"> </w:t>
      </w:r>
      <w:r>
        <w:t xml:space="preserve">of 50 feet of frontage. Adequate surface water drainage is to be provided for each</w:t>
      </w:r>
      <w:r>
        <w:t xml:space="preserve"> </w:t>
      </w:r>
      <w:r>
        <w:t xml:space="preserve">assigned area. There shall be a minimum sideline clearance of 22 feet between each</w:t>
      </w:r>
      <w:r>
        <w:t xml:space="preserve"> </w:t>
      </w:r>
      <w:r>
        <w:t xml:space="preserve">manufactured home with a set back from the road layout of 20 feet. There shall be</w:t>
      </w:r>
      <w:r>
        <w:t xml:space="preserve"> </w:t>
      </w:r>
      <w:r>
        <w:t xml:space="preserve">a minimum side yard requirement for each assigned area of four feet. Maximum building</w:t>
      </w:r>
      <w:r>
        <w:t xml:space="preserve"> </w:t>
      </w:r>
      <w:r>
        <w:t xml:space="preserve">coverage of each assigned area by all structures, including but not limited to the</w:t>
      </w:r>
      <w:r>
        <w:t xml:space="preserve"> </w:t>
      </w:r>
      <w:r>
        <w:t xml:space="preserve">manufactured home, shed(s), roofed-structure(s), shall not exceed 30 percent.</w:t>
      </w:r>
    </w:p>
    <w:p>
      <w:pPr>
        <w:numPr>
          <w:ilvl w:val="1"/>
          <w:numId w:val="1044"/>
        </w:numPr>
      </w:pPr>
      <w:r>
        <w:t xml:space="preserve">(2)</w:t>
      </w:r>
      <w:r>
        <w:t xml:space="preserve"> </w:t>
      </w:r>
      <w:r>
        <w:t xml:space="preserve">A minimum of two on-site parking spaces together with a driveway shall be required</w:t>
      </w:r>
      <w:r>
        <w:t xml:space="preserve"> </w:t>
      </w:r>
      <w:r>
        <w:t xml:space="preserve">for each manufactured home assigned area.</w:t>
      </w:r>
    </w:p>
    <w:p>
      <w:pPr>
        <w:numPr>
          <w:ilvl w:val="1"/>
          <w:numId w:val="1044"/>
        </w:numPr>
      </w:pPr>
      <w:r>
        <w:t xml:space="preserve">(3)</w:t>
      </w:r>
      <w:r>
        <w:t xml:space="preserve"> </w:t>
      </w:r>
      <w:r>
        <w:t xml:space="preserve">No manufactured home site shall be located nearer than 200 feet from any arterial</w:t>
      </w:r>
      <w:r>
        <w:t xml:space="preserve"> </w:t>
      </w:r>
      <w:r>
        <w:t xml:space="preserve">street, 100 feet from any collector street, 40 feet from any local street. A buffer</w:t>
      </w:r>
      <w:r>
        <w:t xml:space="preserve"> </w:t>
      </w:r>
      <w:r>
        <w:t xml:space="preserve">shall be provided along the perimeter of the community which shall be a minimum width</w:t>
      </w:r>
      <w:r>
        <w:t xml:space="preserve"> </w:t>
      </w:r>
      <w:r>
        <w:t xml:space="preserve">of 100 feet, up to 20 feet of which may be part of a wetland buffer. Existing vegetation</w:t>
      </w:r>
      <w:r>
        <w:t xml:space="preserve"> </w:t>
      </w:r>
      <w:r>
        <w:t xml:space="preserve">shall be retained within the buffer, which may be enhanced by landscaping if required</w:t>
      </w:r>
      <w:r>
        <w:t xml:space="preserve"> </w:t>
      </w:r>
      <w:r>
        <w:t xml:space="preserve">by the planning board. Fencing or screening shall be an acceptable alternative to</w:t>
      </w:r>
      <w:r>
        <w:t xml:space="preserve"> </w:t>
      </w:r>
      <w:r>
        <w:t xml:space="preserve">natural landscaping within the buffer if approved by the planning board.</w:t>
      </w:r>
    </w:p>
    <w:p>
      <w:pPr>
        <w:numPr>
          <w:ilvl w:val="1"/>
          <w:numId w:val="1044"/>
        </w:numPr>
      </w:pPr>
      <w:r>
        <w:t xml:space="preserve">(4)</w:t>
      </w:r>
      <w:r>
        <w:t xml:space="preserve"> </w:t>
      </w:r>
      <w:r>
        <w:t xml:space="preserve">No travel trailer, pick-up-coach, motor home, or camping trailer or other manufactured</w:t>
      </w:r>
      <w:r>
        <w:t xml:space="preserve"> </w:t>
      </w:r>
      <w:r>
        <w:t xml:space="preserve">trailer adaptable to living shall be permitted on a manufactured home-site, except</w:t>
      </w:r>
      <w:r>
        <w:t xml:space="preserve"> </w:t>
      </w:r>
      <w:r>
        <w:t xml:space="preserve">in areas specified for such storage.</w:t>
      </w:r>
    </w:p>
    <w:p>
      <w:pPr>
        <w:numPr>
          <w:ilvl w:val="1"/>
          <w:numId w:val="1044"/>
        </w:numPr>
      </w:pPr>
      <w:r>
        <w:t xml:space="preserve">(5)</w:t>
      </w:r>
      <w:r>
        <w:t xml:space="preserve"> </w:t>
      </w:r>
      <w:r>
        <w:t xml:space="preserve">No manufactured home shall be permitted in a licensed manufactured home community</w:t>
      </w:r>
      <w:r>
        <w:t xml:space="preserve"> </w:t>
      </w:r>
      <w:r>
        <w:t xml:space="preserve">which does not meet the standards set up by the Manufactured Home Manufacturers' Association</w:t>
      </w:r>
      <w:r>
        <w:t xml:space="preserve"> </w:t>
      </w:r>
      <w:r>
        <w:t xml:space="preserve">under U.S.A. standard #A1191-1969, as from time to time updated. It will be the responsibility</w:t>
      </w:r>
      <w:r>
        <w:t xml:space="preserve"> </w:t>
      </w:r>
      <w:r>
        <w:t xml:space="preserve">of the permittee to enforce this regulation.</w:t>
      </w:r>
    </w:p>
    <w:p>
      <w:pPr>
        <w:numPr>
          <w:ilvl w:val="1"/>
          <w:numId w:val="1044"/>
        </w:numPr>
      </w:pPr>
      <w:r>
        <w:t xml:space="preserve">(6)</w:t>
      </w:r>
      <w:r>
        <w:t xml:space="preserve"> </w:t>
      </w:r>
      <w:r>
        <w:t xml:space="preserve">Each building and manufactured home stand shall be an element of overall plan for</w:t>
      </w:r>
      <w:r>
        <w:t xml:space="preserve"> </w:t>
      </w:r>
      <w:r>
        <w:t xml:space="preserve">site development.</w:t>
      </w:r>
    </w:p>
    <w:p>
      <w:pPr>
        <w:numPr>
          <w:ilvl w:val="1"/>
          <w:numId w:val="1044"/>
        </w:numPr>
      </w:pPr>
      <w:r>
        <w:t xml:space="preserve">(7)</w:t>
      </w:r>
      <w:r>
        <w:t xml:space="preserve"> </w:t>
      </w:r>
      <w:r>
        <w:t xml:space="preserve">Where possible, manufactured home stands shall be oriented with respect to scenic</w:t>
      </w:r>
      <w:r>
        <w:t xml:space="preserve"> </w:t>
      </w:r>
      <w:r>
        <w:t xml:space="preserve">views, natural landscape features, topography, and natural drainage areas. Development</w:t>
      </w:r>
      <w:r>
        <w:t xml:space="preserve"> </w:t>
      </w:r>
      <w:r>
        <w:t xml:space="preserve">proposals shall include a landscape program to illustrate the proposed treatment of</w:t>
      </w:r>
      <w:r>
        <w:t xml:space="preserve"> </w:t>
      </w:r>
      <w:r>
        <w:t xml:space="preserve">space, roads, paths, service and parking areas. Screening devices shall not impair</w:t>
      </w:r>
      <w:r>
        <w:t xml:space="preserve"> </w:t>
      </w:r>
      <w:r>
        <w:t xml:space="preserve">pedestrian or vehicular safety. Residual open space within the allowable density limits</w:t>
      </w:r>
      <w:r>
        <w:t xml:space="preserve"> </w:t>
      </w:r>
      <w:r>
        <w:t xml:space="preserve">shall be allocated to the recreational amenity and environmental enhancement of the</w:t>
      </w:r>
      <w:r>
        <w:t xml:space="preserve"> </w:t>
      </w:r>
      <w:r>
        <w:t xml:space="preserve">manufactured home elderly community shall be designed as such on the site plan for</w:t>
      </w:r>
      <w:r>
        <w:t xml:space="preserve"> </w:t>
      </w:r>
      <w:r>
        <w:t xml:space="preserve">the proposed development.</w:t>
      </w:r>
    </w:p>
    <w:p>
      <w:pPr>
        <w:numPr>
          <w:ilvl w:val="1"/>
          <w:numId w:val="1044"/>
        </w:numPr>
      </w:pPr>
      <w:r>
        <w:t xml:space="preserve">(8)</w:t>
      </w:r>
      <w:r>
        <w:t xml:space="preserve"> </w:t>
      </w:r>
      <w:r>
        <w:t xml:space="preserve">All utilities shall be installed underground wherever possible. All transformer boxes,</w:t>
      </w:r>
      <w:r>
        <w:t xml:space="preserve"> </w:t>
      </w:r>
      <w:r>
        <w:t xml:space="preserve">substations, pumping station, and meters shall be located and designed so as not to</w:t>
      </w:r>
      <w:r>
        <w:t xml:space="preserve"> </w:t>
      </w:r>
      <w:r>
        <w:t xml:space="preserve">be unsightly or hazardous to the public.</w:t>
      </w:r>
    </w:p>
    <w:p>
      <w:pPr>
        <w:numPr>
          <w:ilvl w:val="1"/>
          <w:numId w:val="1044"/>
        </w:numPr>
      </w:pPr>
      <w:r>
        <w:t xml:space="preserve">(9)</w:t>
      </w:r>
      <w:r>
        <w:t xml:space="preserve"> </w:t>
      </w:r>
      <w:r>
        <w:t xml:space="preserve">Each manufactured home shall be skirted. One or more access hatches must be provided</w:t>
      </w:r>
      <w:r>
        <w:t xml:space="preserve"> </w:t>
      </w:r>
      <w:r>
        <w:t xml:space="preserve">through the skirting, but shall be located only in the rear or side(s) of the manufactured</w:t>
      </w:r>
      <w:r>
        <w:t xml:space="preserve"> </w:t>
      </w:r>
      <w:r>
        <w:t xml:space="preserve">home. No foundation of a manufactured home shall extend no more than 24 inches above</w:t>
      </w:r>
      <w:r>
        <w:t xml:space="preserve"> </w:t>
      </w:r>
      <w:r>
        <w:t xml:space="preserve">the finished grade in the front of the manufactured home. Skirting material will be</w:t>
      </w:r>
      <w:r>
        <w:t xml:space="preserve"> </w:t>
      </w:r>
      <w:r>
        <w:t xml:space="preserve">either the same material as the manufactured home siding, or an impregnated or treated</w:t>
      </w:r>
      <w:r>
        <w:t xml:space="preserve"> </w:t>
      </w:r>
      <w:r>
        <w:t xml:space="preserve">wood siding, or masonry, or aluminum.</w:t>
      </w:r>
    </w:p>
    <w:p>
      <w:pPr>
        <w:numPr>
          <w:ilvl w:val="1"/>
          <w:numId w:val="1044"/>
        </w:numPr>
      </w:pPr>
      <w:r>
        <w:t xml:space="preserve">(10)</w:t>
      </w:r>
      <w:r>
        <w:t xml:space="preserve"> </w:t>
      </w:r>
      <w:r>
        <w:t xml:space="preserve">Enclosed tenant storage must be provided for material which is used only seasonally</w:t>
      </w:r>
      <w:r>
        <w:t xml:space="preserve"> </w:t>
      </w:r>
      <w:r>
        <w:t xml:space="preserve">or infrequently, and which cannot be conveniently stored in a manufactured home. The</w:t>
      </w:r>
      <w:r>
        <w:t xml:space="preserve"> </w:t>
      </w:r>
      <w:r>
        <w:t xml:space="preserve">permittee may provide community storage or may provide storage by constructing individual</w:t>
      </w:r>
      <w:r>
        <w:t xml:space="preserve"> </w:t>
      </w:r>
      <w:r>
        <w:t xml:space="preserve">storage buildings for manufactured home sites. Such individual storage buildings must</w:t>
      </w:r>
      <w:r>
        <w:t xml:space="preserve"> </w:t>
      </w:r>
      <w:r>
        <w:t xml:space="preserve">be uniformly constructed, must be erected on a concrete slab and outside dimensions</w:t>
      </w:r>
      <w:r>
        <w:t xml:space="preserve"> </w:t>
      </w:r>
      <w:r>
        <w:t xml:space="preserve">must be a minimum of five feet by seven feet with a maximum of eight feet by 12 feet.</w:t>
      </w:r>
      <w:r>
        <w:t xml:space="preserve"> </w:t>
      </w:r>
      <w:r>
        <w:t xml:space="preserve">Such storage buildings shall be located at the rear corner of the unit space, and</w:t>
      </w:r>
      <w:r>
        <w:t xml:space="preserve"> </w:t>
      </w:r>
      <w:r>
        <w:t xml:space="preserve">where possible two or four storage buildings may be combined. In the event the permittee</w:t>
      </w:r>
      <w:r>
        <w:t xml:space="preserve"> </w:t>
      </w:r>
      <w:r>
        <w:t xml:space="preserve">elects to combine the storage buildings, the outside dimensions except the height,</w:t>
      </w:r>
      <w:r>
        <w:t xml:space="preserve"> </w:t>
      </w:r>
      <w:r>
        <w:t xml:space="preserve">may be increased by the number of buildings being combined. In this event, side yard</w:t>
      </w:r>
      <w:r>
        <w:t xml:space="preserve"> </w:t>
      </w:r>
      <w:r>
        <w:t xml:space="preserve">requirements for the storage building may be waived. Construction must be of non-ferrous</w:t>
      </w:r>
      <w:r>
        <w:t xml:space="preserve"> </w:t>
      </w:r>
      <w:r>
        <w:t xml:space="preserve">metal, if metal is used.</w:t>
      </w:r>
    </w:p>
    <w:p>
      <w:pPr>
        <w:numPr>
          <w:ilvl w:val="1"/>
          <w:numId w:val="1044"/>
        </w:numPr>
      </w:pPr>
      <w:r>
        <w:t xml:space="preserve">(11)</w:t>
      </w:r>
      <w:r>
        <w:t xml:space="preserve"> </w:t>
      </w:r>
      <w:r>
        <w:t xml:space="preserve">No additions, such as lean-tos, enclosures or rooms shall be attached to any manufactured</w:t>
      </w:r>
      <w:r>
        <w:t xml:space="preserve"> </w:t>
      </w:r>
      <w:r>
        <w:t xml:space="preserve">home with the exception of three-season sun rooms, as defined herein (section 17.b(8).</w:t>
      </w:r>
      <w:r>
        <w:t xml:space="preserve"> </w:t>
      </w:r>
      <w:r>
        <w:t xml:space="preserve">Open porches/decks with awnings and removable skirting may be installed with permission</w:t>
      </w:r>
      <w:r>
        <w:t xml:space="preserve"> </w:t>
      </w:r>
      <w:r>
        <w:t xml:space="preserve">of the permittee.</w:t>
      </w:r>
    </w:p>
    <w:p>
      <w:pPr>
        <w:numPr>
          <w:ilvl w:val="1"/>
          <w:numId w:val="1044"/>
        </w:numPr>
      </w:pPr>
      <w:r>
        <w:t xml:space="preserve">(12)</w:t>
      </w:r>
      <w:r>
        <w:t xml:space="preserve"> </w:t>
      </w:r>
      <w:r>
        <w:t xml:space="preserve">A single one-family dwelling for the on-site manager may be permitted within the MHEC.</w:t>
      </w:r>
      <w:r>
        <w:t xml:space="preserve"> </w:t>
      </w:r>
      <w:r>
        <w:t xml:space="preserve">Since said on-site manager and immediate-family shall be exempt from the age restrictions</w:t>
      </w:r>
      <w:r>
        <w:t xml:space="preserve"> </w:t>
      </w:r>
      <w:r>
        <w:t xml:space="preserve">of b(1), the location of said dwelling shall be approved by the planning board. Also,</w:t>
      </w:r>
      <w:r>
        <w:t xml:space="preserve"> </w:t>
      </w:r>
      <w:r>
        <w:t xml:space="preserve">said dwelling shall comply with the building requirements of the town. A portion of</w:t>
      </w:r>
      <w:r>
        <w:t xml:space="preserve"> </w:t>
      </w:r>
      <w:r>
        <w:t xml:space="preserve">such dwelling may be utilized for the management office.</w:t>
      </w:r>
    </w:p>
    <w:p>
      <w:pPr>
        <w:numPr>
          <w:ilvl w:val="1"/>
          <w:numId w:val="1044"/>
        </w:numPr>
      </w:pPr>
      <w:r>
        <w:t xml:space="preserve">(13)</w:t>
      </w:r>
      <w:r>
        <w:t xml:space="preserve"> </w:t>
      </w:r>
      <w:r>
        <w:t xml:space="preserve">All roads in the manufactured home elderly community shall be constructed and paved</w:t>
      </w:r>
      <w:r>
        <w:t xml:space="preserve"> </w:t>
      </w:r>
      <w:r>
        <w:t xml:space="preserve">to a width in conformance with standards in the land development and subdivision regulations</w:t>
      </w:r>
      <w:r>
        <w:t xml:space="preserve"> </w:t>
      </w:r>
      <w:r>
        <w:t xml:space="preserve">and the right-of-way width shall be the same as the paved width.</w:t>
      </w:r>
    </w:p>
    <w:p>
      <w:pPr>
        <w:numPr>
          <w:ilvl w:val="1"/>
          <w:numId w:val="1044"/>
        </w:numPr>
      </w:pPr>
      <w:r>
        <w:t xml:space="preserve">(14)</w:t>
      </w:r>
      <w:r>
        <w:t xml:space="preserve"> </w:t>
      </w:r>
      <w:r>
        <w:t xml:space="preserve">At least ten percent of the gross land area of the manufactured home elderly community</w:t>
      </w:r>
      <w:r>
        <w:t xml:space="preserve"> </w:t>
      </w:r>
      <w:r>
        <w:t xml:space="preserve">shall be reserved for recreational and open space usage exclusive of the buffer as</w:t>
      </w:r>
      <w:r>
        <w:t xml:space="preserve"> </w:t>
      </w:r>
      <w:r>
        <w:t xml:space="preserve">set forth in paragraph (3) above.</w:t>
      </w:r>
    </w:p>
    <w:p>
      <w:pPr>
        <w:numPr>
          <w:ilvl w:val="1"/>
          <w:numId w:val="1044"/>
        </w:numPr>
      </w:pPr>
      <w:r>
        <w:t xml:space="preserve">(15)</w:t>
      </w:r>
      <w:r>
        <w:t xml:space="preserve"> </w:t>
      </w:r>
      <w:r>
        <w:t xml:space="preserve">The maximum area/footprint of a three-season sun room, including ancillary structure(s)</w:t>
      </w:r>
      <w:r>
        <w:t xml:space="preserve"> </w:t>
      </w:r>
      <w:r>
        <w:t xml:space="preserve">such as stairs, shall not exceed 265 square feet with maximum depth not to exceed</w:t>
      </w:r>
      <w:r>
        <w:t xml:space="preserve"> </w:t>
      </w:r>
      <w:r>
        <w:t xml:space="preserve">12 feet and maximum length not to exceed 27 feet. The three-season sun room structure</w:t>
      </w:r>
      <w:r>
        <w:t xml:space="preserve"> </w:t>
      </w:r>
      <w:r>
        <w:t xml:space="preserve">shall be no closer than 22 feet to an adjacent manufactured home or eight feet to</w:t>
      </w:r>
      <w:r>
        <w:t xml:space="preserve"> </w:t>
      </w:r>
      <w:r>
        <w:t xml:space="preserve">any deck/open porch or roofed-structure on an adjoining assigned area.</w:t>
      </w:r>
    </w:p>
    <w:p>
      <w:pPr>
        <w:numPr>
          <w:ilvl w:val="0"/>
          <w:numId w:val="104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Responsibilities of manufactured home elderly community permittee.</w:t>
      </w:r>
    </w:p>
    <w:p>
      <w:pPr>
        <w:numPr>
          <w:ilvl w:val="1"/>
          <w:numId w:val="1045"/>
        </w:numPr>
      </w:pPr>
      <w:r>
        <w:t xml:space="preserve">(1)</w:t>
      </w:r>
      <w:r>
        <w:t xml:space="preserve"> </w:t>
      </w:r>
      <w:r>
        <w:t xml:space="preserve">The permittee shall operate the manufactured home elderly community in compliance</w:t>
      </w:r>
      <w:r>
        <w:t xml:space="preserve"> </w:t>
      </w:r>
      <w:r>
        <w:t xml:space="preserve">with all regulations, and shall provide adequate supervision to maintain the community,</w:t>
      </w:r>
      <w:r>
        <w:t xml:space="preserve"> </w:t>
      </w:r>
      <w:r>
        <w:t xml:space="preserve">its facilities, and equipment in good order and in clean and sanitary condition.</w:t>
      </w:r>
    </w:p>
    <w:p>
      <w:pPr>
        <w:numPr>
          <w:ilvl w:val="1"/>
          <w:numId w:val="1045"/>
        </w:numPr>
      </w:pPr>
      <w:r>
        <w:t xml:space="preserve">(2)</w:t>
      </w:r>
      <w:r>
        <w:t xml:space="preserve"> </w:t>
      </w:r>
      <w:r>
        <w:t xml:space="preserve">The sale of a manufactured home by the permittee for placement within the manufactured</w:t>
      </w:r>
      <w:r>
        <w:t xml:space="preserve"> </w:t>
      </w:r>
      <w:r>
        <w:t xml:space="preserve">home elderly community may be accomplished only if there is a free and available assigned</w:t>
      </w:r>
      <w:r>
        <w:t xml:space="preserve"> </w:t>
      </w:r>
      <w:r>
        <w:t xml:space="preserve">area in the park on which such manufactured home shall be placed. No manufactured</w:t>
      </w:r>
      <w:r>
        <w:t xml:space="preserve"> </w:t>
      </w:r>
      <w:r>
        <w:t xml:space="preserve">homes shall be allowed unless they are placed on sites for future residence.</w:t>
      </w:r>
    </w:p>
    <w:p>
      <w:pPr>
        <w:numPr>
          <w:ilvl w:val="1"/>
          <w:numId w:val="1045"/>
        </w:numPr>
      </w:pPr>
      <w:r>
        <w:t xml:space="preserve">(3)</w:t>
      </w:r>
      <w:r>
        <w:t xml:space="preserve"> </w:t>
      </w:r>
      <w:r>
        <w:t xml:space="preserve">All roads in the manufactured home elderly community shall be maintained by the permittee.</w:t>
      </w:r>
      <w:r>
        <w:t xml:space="preserve"> </w:t>
      </w:r>
      <w:r>
        <w:t xml:space="preserve">They shall be kept passable and in good condition at all times. Snow and ice removal</w:t>
      </w:r>
      <w:r>
        <w:t xml:space="preserve"> </w:t>
      </w:r>
      <w:r>
        <w:t xml:space="preserve">shall be done by the permittee at its expense.</w:t>
      </w:r>
    </w:p>
    <w:p>
      <w:pPr>
        <w:numPr>
          <w:ilvl w:val="1"/>
          <w:numId w:val="1045"/>
        </w:numPr>
      </w:pPr>
      <w:r>
        <w:t xml:space="preserve">(4)</w:t>
      </w:r>
      <w:r>
        <w:t xml:space="preserve"> </w:t>
      </w:r>
      <w:r>
        <w:t xml:space="preserve">The permittee shall insure compliance by all tenants with these rules and regulations</w:t>
      </w:r>
      <w:r>
        <w:t xml:space="preserve"> </w:t>
      </w:r>
      <w:r>
        <w:t xml:space="preserve">and all community rules and regulations to be adopted.</w:t>
      </w:r>
    </w:p>
    <w:p>
      <w:pPr>
        <w:numPr>
          <w:ilvl w:val="1"/>
          <w:numId w:val="1045"/>
        </w:numPr>
      </w:pPr>
      <w:r>
        <w:t xml:space="preserve">(5)</w:t>
      </w:r>
      <w:r>
        <w:t xml:space="preserve"> </w:t>
      </w:r>
      <w:r>
        <w:t xml:space="preserve">The applicant shall submit to the planning board for review all assigned area rental</w:t>
      </w:r>
      <w:r>
        <w:t xml:space="preserve"> </w:t>
      </w:r>
      <w:r>
        <w:t xml:space="preserve">agreements and elderly community rules and regulations applicable to residents of</w:t>
      </w:r>
      <w:r>
        <w:t xml:space="preserve"> </w:t>
      </w:r>
      <w:r>
        <w:t xml:space="preserve">the manufactured home elderly community.</w:t>
      </w:r>
    </w:p>
    <w:p>
      <w:pPr>
        <w:numPr>
          <w:ilvl w:val="0"/>
          <w:numId w:val="104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License requirements.</w:t>
      </w:r>
    </w:p>
    <w:p>
      <w:pPr>
        <w:numPr>
          <w:ilvl w:val="1"/>
          <w:numId w:val="104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Required:</w:t>
      </w:r>
      <w:r>
        <w:t xml:space="preserve"> </w:t>
      </w:r>
      <w:r>
        <w:t xml:space="preserve">A license issued by the town council shall be required prior to the operation of</w:t>
      </w:r>
      <w:r>
        <w:t xml:space="preserve"> </w:t>
      </w:r>
      <w:r>
        <w:t xml:space="preserve">any manufactured home elderly community within the town.</w:t>
      </w:r>
    </w:p>
    <w:p>
      <w:pPr>
        <w:numPr>
          <w:ilvl w:val="1"/>
          <w:numId w:val="104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Issuance:</w:t>
      </w:r>
      <w:r>
        <w:t xml:space="preserve"> </w:t>
      </w:r>
      <w:r>
        <w:t xml:space="preserve">A manufactured home elderly community license may be issued to the permittee by the</w:t>
      </w:r>
      <w:r>
        <w:t xml:space="preserve"> </w:t>
      </w:r>
      <w:r>
        <w:t xml:space="preserve">town council upon final approval of the planning board and the payment of the appropriate</w:t>
      </w:r>
      <w:r>
        <w:t xml:space="preserve"> </w:t>
      </w:r>
      <w:r>
        <w:t xml:space="preserve">fee. Licenses shall be valid for one year, expiring on June 30.</w:t>
      </w:r>
    </w:p>
    <w:p>
      <w:pPr>
        <w:numPr>
          <w:ilvl w:val="1"/>
          <w:numId w:val="104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Renewal:</w:t>
      </w:r>
      <w:r>
        <w:t xml:space="preserve"> </w:t>
      </w:r>
      <w:r>
        <w:t xml:space="preserve">The manufactured home elderly community license may be renewed by the town council</w:t>
      </w:r>
      <w:r>
        <w:t xml:space="preserve"> </w:t>
      </w:r>
      <w:r>
        <w:t xml:space="preserve">upon receipt of a report from the building official and approval of the planning board.</w:t>
      </w:r>
      <w:r>
        <w:t xml:space="preserve"> </w:t>
      </w:r>
      <w:r>
        <w:t xml:space="preserve">The building official's report shall note all violations that occurred and corrective</w:t>
      </w:r>
      <w:r>
        <w:t xml:space="preserve"> </w:t>
      </w:r>
      <w:r>
        <w:t xml:space="preserve">actions taken during the previous year. Planning board approval shall be required</w:t>
      </w:r>
      <w:r>
        <w:t xml:space="preserve"> </w:t>
      </w:r>
      <w:r>
        <w:t xml:space="preserve">for modifications to the community within the scope of these regulations. The town</w:t>
      </w:r>
      <w:r>
        <w:t xml:space="preserve"> </w:t>
      </w:r>
      <w:r>
        <w:t xml:space="preserve">council may require performance sureties as a condition for license renewal if it</w:t>
      </w:r>
      <w:r>
        <w:t xml:space="preserve"> </w:t>
      </w:r>
      <w:r>
        <w:t xml:space="preserve">determines, in its sole discretion, that substantial deficiencies exist.</w:t>
      </w:r>
    </w:p>
    <w:p>
      <w:pPr>
        <w:pStyle w:val="FirstParagraph"/>
      </w:pPr>
      <w:r>
        <w:rPr>
          <w:i/>
          <w:iCs/>
        </w:rPr>
        <w:t xml:space="preserve">(Ord. of 11-24-97; Ord. of 6-4-01(3); Ord. of 10-28-02; Ord. of 7-28-03; Ord. of 11-24-03;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2025-0006, § 2, 4-21-25)</w:t>
      </w:r>
    </w:p>
    <w:bookmarkEnd w:id="51"/>
    <w:bookmarkStart w:id="52" w:name="age-restricted-mixed-use-community"/>
    <w:p>
      <w:pPr>
        <w:pStyle w:val="Heading2"/>
      </w:pPr>
      <w:r>
        <w:t xml:space="preserve">§ 18. Age restricted mixed use community</w:t>
      </w:r>
    </w:p>
    <w:p>
      <w:pPr>
        <w:numPr>
          <w:ilvl w:val="0"/>
          <w:numId w:val="104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has been determined that:</w:t>
      </w:r>
    </w:p>
    <w:p>
      <w:pPr>
        <w:numPr>
          <w:ilvl w:val="1"/>
          <w:numId w:val="1048"/>
        </w:numPr>
      </w:pPr>
      <w:r>
        <w:t xml:space="preserve">1.</w:t>
      </w:r>
      <w:r>
        <w:t xml:space="preserve"> </w:t>
      </w:r>
      <w:r>
        <w:t xml:space="preserve">There is a need for alternative housing in the Town of Tiverton for members of the</w:t>
      </w:r>
      <w:r>
        <w:t xml:space="preserve"> </w:t>
      </w:r>
      <w:r>
        <w:t xml:space="preserve">adult population who will no longer maintain a residence for minor children and that</w:t>
      </w:r>
      <w:r>
        <w:t xml:space="preserve"> </w:t>
      </w:r>
      <w:r>
        <w:t xml:space="preserve">such housing should be comprehensively designed to meet the needs of adults and;</w:t>
      </w:r>
    </w:p>
    <w:p>
      <w:pPr>
        <w:numPr>
          <w:ilvl w:val="1"/>
          <w:numId w:val="1048"/>
        </w:numPr>
      </w:pPr>
      <w:r>
        <w:t xml:space="preserve">2.</w:t>
      </w:r>
      <w:r>
        <w:t xml:space="preserve"> </w:t>
      </w:r>
      <w:r>
        <w:t xml:space="preserve">That such a use is in accordance with the Tiverton comprehensive plan.</w:t>
      </w:r>
    </w:p>
    <w:p>
      <w:pPr>
        <w:pStyle w:val="FirstParagraph"/>
      </w:pPr>
      <w:r>
        <w:t xml:space="preserve">The purpose of this section 18 is to provide for an Age Restricted Mixed Use Community in appropriate locations</w:t>
      </w:r>
      <w:r>
        <w:t xml:space="preserve"> </w:t>
      </w:r>
      <w:r>
        <w:t xml:space="preserve">and settings, in which the residential uses are expressly for and specifically limited</w:t>
      </w:r>
      <w:r>
        <w:t xml:space="preserve"> </w:t>
      </w:r>
      <w:r>
        <w:t xml:space="preserve">to the use and residency by persons as defined herein and the permitted associated</w:t>
      </w:r>
      <w:r>
        <w:t xml:space="preserve"> </w:t>
      </w:r>
      <w:r>
        <w:t xml:space="preserve">uses are also as defined herein. Any application for an Age Restricted Mixed Use Community</w:t>
      </w:r>
      <w:r>
        <w:t xml:space="preserve"> </w:t>
      </w:r>
      <w:r>
        <w:t xml:space="preserve">shall be reviewed and approved by the planning board as a major land development in</w:t>
      </w:r>
      <w:r>
        <w:t xml:space="preserve"> </w:t>
      </w:r>
      <w:r>
        <w:t xml:space="preserve">accordance with the land development and subdivision regulations.</w:t>
      </w:r>
    </w:p>
    <w:p>
      <w:pPr>
        <w:numPr>
          <w:ilvl w:val="0"/>
          <w:numId w:val="104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numPr>
          <w:ilvl w:val="1"/>
          <w:numId w:val="105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Age Restricted Mixed Use Community ("ARMUC"):</w:t>
      </w:r>
      <w:r>
        <w:t xml:space="preserve"> </w:t>
      </w:r>
      <w:r>
        <w:t xml:space="preserve">A self-contained community expressly for and limited to use and residency by persons</w:t>
      </w:r>
      <w:r>
        <w:t xml:space="preserve"> </w:t>
      </w:r>
      <w:r>
        <w:t xml:space="preserve">55 years of age or older, or as otherwise expressly required by state and federal</w:t>
      </w:r>
      <w:r>
        <w:t xml:space="preserve"> </w:t>
      </w:r>
      <w:r>
        <w:t xml:space="preserve">law and regulation. Such a community shall have both public water and sewerage and</w:t>
      </w:r>
      <w:r>
        <w:t xml:space="preserve"> </w:t>
      </w:r>
      <w:r>
        <w:t xml:space="preserve">shall, with its associated uses, be constructed on a lot or combination of contiguous</w:t>
      </w:r>
      <w:r>
        <w:t xml:space="preserve"> </w:t>
      </w:r>
      <w:r>
        <w:t xml:space="preserve">lots ("contiguous" lots shall mean abutting lots or lots divided by public streets,</w:t>
      </w:r>
      <w:r>
        <w:t xml:space="preserve"> </w:t>
      </w:r>
      <w:r>
        <w:t xml:space="preserve">railroad rights-of-way or any similar dividing barrier) containing not less than a</w:t>
      </w:r>
      <w:r>
        <w:t xml:space="preserve"> </w:t>
      </w:r>
      <w:r>
        <w:t xml:space="preserve">total of 90 acres of land with at least 2,600 feet of combined frontage on the tidal</w:t>
      </w:r>
      <w:r>
        <w:t xml:space="preserve"> </w:t>
      </w:r>
      <w:r>
        <w:t xml:space="preserve">navigable waters of the State of Rhode Island. The use and occupancy in an ARMUC shall</w:t>
      </w:r>
      <w:r>
        <w:t xml:space="preserve"> </w:t>
      </w:r>
      <w:r>
        <w:t xml:space="preserve">be restricted to:</w:t>
      </w:r>
    </w:p>
    <w:p>
      <w:pPr>
        <w:numPr>
          <w:ilvl w:val="2"/>
          <w:numId w:val="1051"/>
        </w:numPr>
      </w:pPr>
      <w:r>
        <w:t xml:space="preserve">(a)</w:t>
      </w:r>
      <w:r>
        <w:t xml:space="preserve"> </w:t>
      </w:r>
      <w:r>
        <w:t xml:space="preserve">Any person of the age of 55 years or over;</w:t>
      </w:r>
    </w:p>
    <w:p>
      <w:pPr>
        <w:numPr>
          <w:ilvl w:val="2"/>
          <w:numId w:val="1051"/>
        </w:numPr>
      </w:pPr>
      <w:r>
        <w:t xml:space="preserve">(b)</w:t>
      </w:r>
      <w:r>
        <w:t xml:space="preserve"> </w:t>
      </w:r>
      <w:r>
        <w:t xml:space="preserve">A husband or wife, regardless of age, residing with his or her spouse, provided the</w:t>
      </w:r>
      <w:r>
        <w:t xml:space="preserve"> </w:t>
      </w:r>
      <w:r>
        <w:t xml:space="preserve">spouse of such person is of the age of 55 years or over;</w:t>
      </w:r>
    </w:p>
    <w:p>
      <w:pPr>
        <w:numPr>
          <w:ilvl w:val="2"/>
          <w:numId w:val="1051"/>
        </w:numPr>
      </w:pPr>
      <w:r>
        <w:t xml:space="preserve">(c)</w:t>
      </w:r>
      <w:r>
        <w:t xml:space="preserve"> </w:t>
      </w:r>
      <w:r>
        <w:t xml:space="preserve">The child or children residing with a permissible occupant, provided the child or</w:t>
      </w:r>
      <w:r>
        <w:t xml:space="preserve"> </w:t>
      </w:r>
      <w:r>
        <w:t xml:space="preserve">children is or are of the age of 19 years or over; or</w:t>
      </w:r>
    </w:p>
    <w:p>
      <w:pPr>
        <w:numPr>
          <w:ilvl w:val="2"/>
          <w:numId w:val="1051"/>
        </w:numPr>
      </w:pPr>
      <w:r>
        <w:t xml:space="preserve">(d)</w:t>
      </w:r>
      <w:r>
        <w:t xml:space="preserve"> </w:t>
      </w:r>
      <w:r>
        <w:t xml:space="preserve">The individual or individuals, regardless of age, residing with and providing necessary</w:t>
      </w:r>
      <w:r>
        <w:t xml:space="preserve"> </w:t>
      </w:r>
      <w:r>
        <w:t xml:space="preserve">physical or economic support to a permissible occupant as authorized by the C &amp; R's.</w:t>
      </w:r>
    </w:p>
    <w:p>
      <w:pPr>
        <w:pStyle w:val="FirstParagraph"/>
      </w:pPr>
      <w:r>
        <w:t xml:space="preserve">The foregoing occupancy restrictions shall not be construed to prohibit the occupants</w:t>
      </w:r>
      <w:r>
        <w:t xml:space="preserve"> </w:t>
      </w:r>
      <w:r>
        <w:t xml:space="preserve">of any unit in an ARMUC from entertaining guests, of any age, in their units, including</w:t>
      </w:r>
      <w:r>
        <w:t xml:space="preserve"> </w:t>
      </w:r>
      <w:r>
        <w:t xml:space="preserve">temporary residency not to exceed three months with no financial or other pecuniary</w:t>
      </w:r>
      <w:r>
        <w:t xml:space="preserve"> </w:t>
      </w:r>
      <w:r>
        <w:t xml:space="preserve">consideration to be paid therefor.</w:t>
      </w:r>
    </w:p>
    <w:p>
      <w:pPr>
        <w:pStyle w:val="Compact"/>
        <w:numPr>
          <w:ilvl w:val="0"/>
          <w:numId w:val="1052"/>
        </w:numPr>
      </w:pPr>
    </w:p>
    <w:p>
      <w:pPr>
        <w:numPr>
          <w:ilvl w:val="1"/>
          <w:numId w:val="105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Associated uses:</w:t>
      </w:r>
      <w:r>
        <w:t xml:space="preserve"> </w:t>
      </w:r>
      <w:r>
        <w:t xml:space="preserve">Those associated uses permitted in this section 18 in an ARMUC, which may be for the use of the residents of the community and for the</w:t>
      </w:r>
      <w:r>
        <w:t xml:space="preserve"> </w:t>
      </w:r>
      <w:r>
        <w:t xml:space="preserve">use of the general public and which shall be located on a separate lot in the ARMUC</w:t>
      </w:r>
      <w:r>
        <w:t xml:space="preserve"> </w:t>
      </w:r>
      <w:r>
        <w:t xml:space="preserve">and which may be under separate ownership when the project is complete.</w:t>
      </w:r>
    </w:p>
    <w:p>
      <w:pPr>
        <w:numPr>
          <w:ilvl w:val="1"/>
          <w:numId w:val="1053"/>
        </w:numPr>
      </w:pPr>
      <w:r>
        <w:t xml:space="preserve">3.</w:t>
      </w:r>
      <w:r>
        <w:t xml:space="preserve"> </w:t>
      </w:r>
      <w:r>
        <w:t xml:space="preserve">These definitions shall be considered to be definitions as if they were part of article</w:t>
      </w:r>
      <w:r>
        <w:t xml:space="preserve"> </w:t>
      </w:r>
      <w:r>
        <w:t xml:space="preserve">11 of this zoning ordinance. Any references to the "zoning ordinance" in this section 18 shall mean the zoning ordinance as adopted June 27, 1994, as amended through the</w:t>
      </w:r>
      <w:r>
        <w:t xml:space="preserve"> </w:t>
      </w:r>
      <w:r>
        <w:t xml:space="preserve">date of adoption of this section 18.</w:t>
      </w:r>
    </w:p>
    <w:p>
      <w:pPr>
        <w:numPr>
          <w:ilvl w:val="0"/>
          <w:numId w:val="105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Zoning district.</w:t>
      </w:r>
      <w:r>
        <w:t xml:space="preserve"> </w:t>
      </w:r>
      <w:r>
        <w:t xml:space="preserve">An ARMUC shall be allowable in any zone under this zoning ordinance except R15, R30,</w:t>
      </w:r>
      <w:r>
        <w:t xml:space="preserve"> </w:t>
      </w:r>
      <w:r>
        <w:t xml:space="preserve">R40, R60 and R80 zones or any other or future residential zone, subject to the specific</w:t>
      </w:r>
      <w:r>
        <w:t xml:space="preserve"> </w:t>
      </w:r>
      <w:r>
        <w:t xml:space="preserve">area requirements and water frontage requirements set forth above and subject to the</w:t>
      </w:r>
      <w:r>
        <w:t xml:space="preserve"> </w:t>
      </w:r>
      <w:r>
        <w:t xml:space="preserve">further requirements of this section 18.</w:t>
      </w:r>
    </w:p>
    <w:p>
      <w:pPr>
        <w:numPr>
          <w:ilvl w:val="0"/>
          <w:numId w:val="105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Permitted residential uses in an ARMUC.</w:t>
      </w:r>
      <w:r>
        <w:t xml:space="preserve"> </w:t>
      </w:r>
      <w:r>
        <w:t xml:space="preserve">The following residential uses are permitted in an ARMUC:</w:t>
      </w:r>
    </w:p>
    <w:p>
      <w:pPr>
        <w:numPr>
          <w:ilvl w:val="1"/>
          <w:numId w:val="1054"/>
        </w:numPr>
      </w:pPr>
      <w:r>
        <w:t xml:space="preserve">1.</w:t>
      </w:r>
      <w:r>
        <w:t xml:space="preserve"> </w:t>
      </w:r>
      <w:r>
        <w:t xml:space="preserve">Single-family dwellings, two-family dwellings, or multi-family dwellings and appurtenant</w:t>
      </w:r>
      <w:r>
        <w:t xml:space="preserve"> </w:t>
      </w:r>
      <w:r>
        <w:t xml:space="preserve">structures, all as defined in this ordinance and as restricted in the C &amp; R's, or</w:t>
      </w:r>
      <w:r>
        <w:t xml:space="preserve"> </w:t>
      </w:r>
      <w:r>
        <w:t xml:space="preserve">any combination of such dwellings and structures, provided, however, that all residential</w:t>
      </w:r>
      <w:r>
        <w:t xml:space="preserve"> </w:t>
      </w:r>
      <w:r>
        <w:t xml:space="preserve">dwellings shall be owned, operated and administered as a condominium under G.L., 1956</w:t>
      </w:r>
      <w:r>
        <w:t xml:space="preserve"> </w:t>
      </w:r>
      <w:r>
        <w:t xml:space="preserve">title 34, chs. 36 and 37, as amended, or shall be owned, operated and administered</w:t>
      </w:r>
      <w:r>
        <w:t xml:space="preserve"> </w:t>
      </w:r>
      <w:r>
        <w:t xml:space="preserve">under similar provisions, except as noted hereafter in this section 18.</w:t>
      </w:r>
    </w:p>
    <w:p>
      <w:pPr>
        <w:numPr>
          <w:ilvl w:val="1"/>
          <w:numId w:val="1054"/>
        </w:numPr>
      </w:pPr>
      <w:r>
        <w:t xml:space="preserve">2.</w:t>
      </w:r>
      <w:r>
        <w:t xml:space="preserve"> </w:t>
      </w:r>
      <w:r>
        <w:t xml:space="preserve">Permitted principal uses. The principal residential uses of buildings in an ARMUC</w:t>
      </w:r>
      <w:r>
        <w:t xml:space="preserve"> </w:t>
      </w:r>
      <w:r>
        <w:t xml:space="preserve">shall be limited to the following:</w:t>
      </w:r>
    </w:p>
    <w:p>
      <w:pPr>
        <w:numPr>
          <w:ilvl w:val="2"/>
          <w:numId w:val="1055"/>
        </w:numPr>
      </w:pPr>
      <w:r>
        <w:t xml:space="preserve">a.</w:t>
      </w:r>
      <w:r>
        <w:t xml:space="preserve"> </w:t>
      </w:r>
      <w:r>
        <w:t xml:space="preserve">Dwelling units.</w:t>
      </w:r>
    </w:p>
    <w:p>
      <w:pPr>
        <w:numPr>
          <w:ilvl w:val="2"/>
          <w:numId w:val="1055"/>
        </w:numPr>
      </w:pPr>
      <w:r>
        <w:t xml:space="preserve">b.</w:t>
      </w:r>
      <w:r>
        <w:t xml:space="preserve"> </w:t>
      </w:r>
      <w:r>
        <w:t xml:space="preserve">Recreation facilities.</w:t>
      </w:r>
    </w:p>
    <w:p>
      <w:pPr>
        <w:numPr>
          <w:ilvl w:val="2"/>
          <w:numId w:val="1055"/>
        </w:numPr>
      </w:pPr>
      <w:r>
        <w:t xml:space="preserve">c.</w:t>
      </w:r>
      <w:r>
        <w:t xml:space="preserve"> </w:t>
      </w:r>
      <w:r>
        <w:t xml:space="preserve">Sales and administrative offices required for the construction, sale, resale and management</w:t>
      </w:r>
      <w:r>
        <w:t xml:space="preserve"> </w:t>
      </w:r>
      <w:r>
        <w:t xml:space="preserve">of the ARMUC.</w:t>
      </w:r>
    </w:p>
    <w:p>
      <w:pPr>
        <w:numPr>
          <w:ilvl w:val="2"/>
          <w:numId w:val="1055"/>
        </w:numPr>
      </w:pPr>
      <w:r>
        <w:t xml:space="preserve">d.</w:t>
      </w:r>
      <w:r>
        <w:t xml:space="preserve"> </w:t>
      </w:r>
      <w:r>
        <w:t xml:space="preserve">Maintenance buildings within which fertilizer, pesticides, paint, and all other equipment</w:t>
      </w:r>
      <w:r>
        <w:t xml:space="preserve"> </w:t>
      </w:r>
      <w:r>
        <w:t xml:space="preserve">or materials necessary for road, ground and building maintenance may be stored in</w:t>
      </w:r>
      <w:r>
        <w:t xml:space="preserve"> </w:t>
      </w:r>
      <w:r>
        <w:t xml:space="preserve">compliance with all state and federal laws and regulations governing storage of hazardous</w:t>
      </w:r>
      <w:r>
        <w:t xml:space="preserve"> </w:t>
      </w:r>
      <w:r>
        <w:t xml:space="preserve">materials.</w:t>
      </w:r>
    </w:p>
    <w:p>
      <w:pPr>
        <w:numPr>
          <w:ilvl w:val="1"/>
          <w:numId w:val="1054"/>
        </w:numPr>
      </w:pPr>
      <w:r>
        <w:t xml:space="preserve">3.</w:t>
      </w:r>
      <w:r>
        <w:t xml:space="preserve"> </w:t>
      </w:r>
      <w:r>
        <w:t xml:space="preserve">Permitted accessory uses. The accessory uses of buildings and structures in the residential</w:t>
      </w:r>
      <w:r>
        <w:t xml:space="preserve"> </w:t>
      </w:r>
      <w:r>
        <w:t xml:space="preserve">portion of an ARMUC shall be limited to the following:</w:t>
      </w:r>
    </w:p>
    <w:p>
      <w:pPr>
        <w:numPr>
          <w:ilvl w:val="2"/>
          <w:numId w:val="1056"/>
        </w:numPr>
      </w:pPr>
      <w:r>
        <w:t xml:space="preserve">a.</w:t>
      </w:r>
      <w:r>
        <w:t xml:space="preserve"> </w:t>
      </w:r>
      <w:r>
        <w:t xml:space="preserve">Master television antenna system and/or cable television antenna/reception facilities</w:t>
      </w:r>
      <w:r>
        <w:t xml:space="preserve"> </w:t>
      </w:r>
      <w:r>
        <w:t xml:space="preserve">in compliance with town ordinances.</w:t>
      </w:r>
    </w:p>
    <w:p>
      <w:pPr>
        <w:numPr>
          <w:ilvl w:val="2"/>
          <w:numId w:val="1056"/>
        </w:numPr>
      </w:pPr>
      <w:r>
        <w:t xml:space="preserve">b.</w:t>
      </w:r>
      <w:r>
        <w:t xml:space="preserve"> </w:t>
      </w:r>
      <w:r>
        <w:t xml:space="preserve">Common parking areas for guest parking or dedicated for specific parking purposes.</w:t>
      </w:r>
    </w:p>
    <w:p>
      <w:pPr>
        <w:numPr>
          <w:ilvl w:val="2"/>
          <w:numId w:val="1056"/>
        </w:numPr>
      </w:pPr>
      <w:r>
        <w:t xml:space="preserve">c.</w:t>
      </w:r>
      <w:r>
        <w:t xml:space="preserve"> </w:t>
      </w:r>
      <w:r>
        <w:t xml:space="preserve">Buildings for storage of vehicles, equipment and supplies.</w:t>
      </w:r>
    </w:p>
    <w:p>
      <w:pPr>
        <w:numPr>
          <w:ilvl w:val="2"/>
          <w:numId w:val="1056"/>
        </w:numPr>
      </w:pPr>
      <w:r>
        <w:t xml:space="preserve">d.</w:t>
      </w:r>
      <w:r>
        <w:t xml:space="preserve"> </w:t>
      </w:r>
      <w:r>
        <w:t xml:space="preserve">Outbuildings and structures as part of recreation facilities.</w:t>
      </w:r>
    </w:p>
    <w:p>
      <w:pPr>
        <w:numPr>
          <w:ilvl w:val="0"/>
          <w:numId w:val="105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Density requirements for residential uses.</w:t>
      </w:r>
    </w:p>
    <w:p>
      <w:pPr>
        <w:numPr>
          <w:ilvl w:val="1"/>
          <w:numId w:val="1057"/>
        </w:numPr>
      </w:pPr>
      <w:r>
        <w:t xml:space="preserve">1.</w:t>
      </w:r>
      <w:r>
        <w:t xml:space="preserve"> </w:t>
      </w:r>
      <w:r>
        <w:t xml:space="preserve">The land suitable for development in the entire parcel proposed for an ARMUC shall</w:t>
      </w:r>
      <w:r>
        <w:t xml:space="preserve"> </w:t>
      </w:r>
      <w:r>
        <w:t xml:space="preserve">be calculated to determine total allowable lot coverage in accordance with article</w:t>
      </w:r>
      <w:r>
        <w:t xml:space="preserve"> </w:t>
      </w:r>
      <w:r>
        <w:t xml:space="preserve">V, section 3(a) of this ordinance.</w:t>
      </w:r>
    </w:p>
    <w:p>
      <w:pPr>
        <w:numPr>
          <w:ilvl w:val="1"/>
          <w:numId w:val="1057"/>
        </w:numPr>
      </w:pPr>
      <w:r>
        <w:t xml:space="preserve">2.</w:t>
      </w:r>
      <w:r>
        <w:t xml:space="preserve"> </w:t>
      </w:r>
      <w:r>
        <w:t xml:space="preserve">Once the area available for development has been calculated, at least 80 percent of</w:t>
      </w:r>
      <w:r>
        <w:t xml:space="preserve"> </w:t>
      </w:r>
      <w:r>
        <w:t xml:space="preserve">the suitable land area shall be dedicated to residential uses.</w:t>
      </w:r>
    </w:p>
    <w:p>
      <w:pPr>
        <w:numPr>
          <w:ilvl w:val="1"/>
          <w:numId w:val="1057"/>
        </w:numPr>
      </w:pPr>
      <w:r>
        <w:t xml:space="preserve">3.</w:t>
      </w:r>
      <w:r>
        <w:t xml:space="preserve"> </w:t>
      </w:r>
      <w:r>
        <w:t xml:space="preserve">Once the area dedicated to residential uses is defined, it shall be demarcated as</w:t>
      </w:r>
      <w:r>
        <w:t xml:space="preserve"> </w:t>
      </w:r>
      <w:r>
        <w:t xml:space="preserve">a separate lot for residential purposes.</w:t>
      </w:r>
    </w:p>
    <w:p>
      <w:pPr>
        <w:numPr>
          <w:ilvl w:val="1"/>
          <w:numId w:val="1057"/>
        </w:numPr>
      </w:pPr>
      <w:r>
        <w:t xml:space="preserve">4.</w:t>
      </w:r>
      <w:r>
        <w:t xml:space="preserve"> </w:t>
      </w:r>
      <w:r>
        <w:t xml:space="preserve">Within the lot demarcated for residential uses the density allowed shall be one dwelling</w:t>
      </w:r>
      <w:r>
        <w:t xml:space="preserve"> </w:t>
      </w:r>
      <w:r>
        <w:t xml:space="preserve">unit (whether one-family, two-family, or multi-family units are involved) per 6,000</w:t>
      </w:r>
      <w:r>
        <w:t xml:space="preserve"> </w:t>
      </w:r>
      <w:r>
        <w:t xml:space="preserve">square feet of suitable land. The maximum number of units shall be 370.</w:t>
      </w:r>
    </w:p>
    <w:p>
      <w:pPr>
        <w:numPr>
          <w:ilvl w:val="0"/>
          <w:numId w:val="1052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058"/>
        </w:numPr>
      </w:pPr>
      <w:r>
        <w:t xml:space="preserve">1.</w:t>
      </w:r>
      <w:r>
        <w:t xml:space="preserve"> </w:t>
      </w:r>
      <w:r>
        <w:t xml:space="preserve">Single-family units and two-family units on common property shall have a minimum setback</w:t>
      </w:r>
      <w:r>
        <w:t xml:space="preserve"> </w:t>
      </w:r>
      <w:r>
        <w:t xml:space="preserve">from any interior roadway or circulation driveway of 20 feet.</w:t>
      </w:r>
    </w:p>
    <w:p>
      <w:pPr>
        <w:numPr>
          <w:ilvl w:val="1"/>
          <w:numId w:val="1058"/>
        </w:numPr>
      </w:pPr>
      <w:r>
        <w:t xml:space="preserve">2.</w:t>
      </w:r>
      <w:r>
        <w:t xml:space="preserve"> </w:t>
      </w:r>
      <w:r>
        <w:t xml:space="preserve">Minimum distance between detached units:</w:t>
      </w:r>
    </w:p>
    <w:p>
      <w:pPr>
        <w:numPr>
          <w:ilvl w:val="2"/>
          <w:numId w:val="1059"/>
        </w:numPr>
      </w:pPr>
      <w:r>
        <w:t xml:space="preserve">(i)</w:t>
      </w:r>
      <w:r>
        <w:t xml:space="preserve"> </w:t>
      </w:r>
      <w:r>
        <w:t xml:space="preserve">For units oriented side-to-side to each other the minimum distance between buildings</w:t>
      </w:r>
      <w:r>
        <w:t xml:space="preserve"> </w:t>
      </w:r>
      <w:r>
        <w:t xml:space="preserve">shall be 20 feet for buildings of two stories and ten additional feet for each story</w:t>
      </w:r>
      <w:r>
        <w:t xml:space="preserve"> </w:t>
      </w:r>
      <w:r>
        <w:t xml:space="preserve">over two stories.</w:t>
      </w:r>
    </w:p>
    <w:p>
      <w:pPr>
        <w:numPr>
          <w:ilvl w:val="2"/>
          <w:numId w:val="1059"/>
        </w:numPr>
      </w:pPr>
      <w:r>
        <w:t xml:space="preserve">(ii)</w:t>
      </w:r>
      <w:r>
        <w:t xml:space="preserve"> </w:t>
      </w:r>
      <w:r>
        <w:t xml:space="preserve">For units oriented essentially at 90 degrees to each other the minimum distance between</w:t>
      </w:r>
      <w:r>
        <w:t xml:space="preserve"> </w:t>
      </w:r>
      <w:r>
        <w:t xml:space="preserve">buildings shall be 20 feet for buildings of two stories and 10 additional feet for</w:t>
      </w:r>
      <w:r>
        <w:t xml:space="preserve"> </w:t>
      </w:r>
      <w:r>
        <w:t xml:space="preserve">each story over two stories.</w:t>
      </w:r>
    </w:p>
    <w:p>
      <w:pPr>
        <w:numPr>
          <w:ilvl w:val="2"/>
          <w:numId w:val="1059"/>
        </w:numPr>
      </w:pPr>
      <w:r>
        <w:t xml:space="preserve">(iii)</w:t>
      </w:r>
      <w:r>
        <w:t xml:space="preserve"> </w:t>
      </w:r>
      <w:r>
        <w:t xml:space="preserve">For units oriented essentially rear-to-rear to each other the minimum distance between</w:t>
      </w:r>
      <w:r>
        <w:t xml:space="preserve"> </w:t>
      </w:r>
      <w:r>
        <w:t xml:space="preserve">buildings shall be 30 feet for buildings of two stories and 10 additional feet for</w:t>
      </w:r>
      <w:r>
        <w:t xml:space="preserve"> </w:t>
      </w:r>
      <w:r>
        <w:t xml:space="preserve">each story over two stories.</w:t>
      </w:r>
    </w:p>
    <w:p>
      <w:pPr>
        <w:numPr>
          <w:ilvl w:val="1"/>
          <w:numId w:val="1058"/>
        </w:numPr>
      </w:pPr>
      <w:r>
        <w:t xml:space="preserve">3.</w:t>
      </w:r>
      <w:r>
        <w:t xml:space="preserve"> </w:t>
      </w:r>
      <w:r>
        <w:t xml:space="preserve">For multi-family units:</w:t>
      </w:r>
    </w:p>
    <w:p>
      <w:pPr>
        <w:numPr>
          <w:ilvl w:val="2"/>
          <w:numId w:val="1060"/>
        </w:numPr>
      </w:pPr>
      <w:r>
        <w:t xml:space="preserve">(i)</w:t>
      </w:r>
      <w:r>
        <w:t xml:space="preserve"> </w:t>
      </w:r>
      <w:r>
        <w:t xml:space="preserve">Minimum setback from interior roadway or circulation driveway 20 feet.</w:t>
      </w:r>
    </w:p>
    <w:p>
      <w:pPr>
        <w:numPr>
          <w:ilvl w:val="2"/>
          <w:numId w:val="1060"/>
        </w:numPr>
      </w:pPr>
      <w:r>
        <w:t xml:space="preserve">(ii)</w:t>
      </w:r>
      <w:r>
        <w:t xml:space="preserve"> </w:t>
      </w:r>
      <w:r>
        <w:t xml:space="preserve">Minimum setback from interior parking lot 20 feet.</w:t>
      </w:r>
    </w:p>
    <w:p>
      <w:pPr>
        <w:numPr>
          <w:ilvl w:val="1"/>
          <w:numId w:val="1058"/>
        </w:numPr>
      </w:pPr>
      <w:r>
        <w:t xml:space="preserve">4.</w:t>
      </w:r>
      <w:r>
        <w:t xml:space="preserve"> </w:t>
      </w:r>
      <w:r>
        <w:t xml:space="preserve">Minimum distance between multi-unit buildings:</w:t>
      </w:r>
    </w:p>
    <w:p>
      <w:pPr>
        <w:numPr>
          <w:ilvl w:val="2"/>
          <w:numId w:val="1061"/>
        </w:numPr>
      </w:pPr>
      <w:r>
        <w:t xml:space="preserve">(i)</w:t>
      </w:r>
      <w:r>
        <w:t xml:space="preserve"> </w:t>
      </w:r>
      <w:r>
        <w:t xml:space="preserve">For multi-unit buildings oriented essentially at 90 degrees to each other the minimum</w:t>
      </w:r>
      <w:r>
        <w:t xml:space="preserve"> </w:t>
      </w:r>
      <w:r>
        <w:t xml:space="preserve">distance between buildings shall be 20 feet for buildings of two stories and ten additional</w:t>
      </w:r>
      <w:r>
        <w:t xml:space="preserve"> </w:t>
      </w:r>
      <w:r>
        <w:t xml:space="preserve">feet for each story over two stories.</w:t>
      </w:r>
    </w:p>
    <w:p>
      <w:pPr>
        <w:numPr>
          <w:ilvl w:val="2"/>
          <w:numId w:val="1061"/>
        </w:numPr>
      </w:pPr>
      <w:r>
        <w:t xml:space="preserve">(ii)</w:t>
      </w:r>
      <w:r>
        <w:t xml:space="preserve"> </w:t>
      </w:r>
      <w:r>
        <w:t xml:space="preserve">For multi-unit buildings oriented essentially end-to-end to each other, the minimum</w:t>
      </w:r>
      <w:r>
        <w:t xml:space="preserve"> </w:t>
      </w:r>
      <w:r>
        <w:t xml:space="preserve">distance between buildings shall be 20 feet for buildings of two stories and ten additional</w:t>
      </w:r>
      <w:r>
        <w:t xml:space="preserve"> </w:t>
      </w:r>
      <w:r>
        <w:t xml:space="preserve">feet for each story over two stories.</w:t>
      </w:r>
    </w:p>
    <w:p>
      <w:pPr>
        <w:numPr>
          <w:ilvl w:val="2"/>
          <w:numId w:val="1061"/>
        </w:numPr>
      </w:pPr>
      <w:r>
        <w:t xml:space="preserve">(iii)</w:t>
      </w:r>
      <w:r>
        <w:t xml:space="preserve"> </w:t>
      </w:r>
      <w:r>
        <w:t xml:space="preserve">For multi-unit buildings oriented essentially with the parallel axis facing each other,</w:t>
      </w:r>
      <w:r>
        <w:t xml:space="preserve"> </w:t>
      </w:r>
      <w:r>
        <w:t xml:space="preserve">the minimum distance between buildings shall be 35 feet for buildings of two stories</w:t>
      </w:r>
      <w:r>
        <w:t xml:space="preserve"> </w:t>
      </w:r>
      <w:r>
        <w:t xml:space="preserve">and ten additional feet for each story over two stories.</w:t>
      </w:r>
    </w:p>
    <w:p>
      <w:pPr>
        <w:numPr>
          <w:ilvl w:val="1"/>
          <w:numId w:val="1058"/>
        </w:numPr>
      </w:pPr>
      <w:r>
        <w:t xml:space="preserve">5.</w:t>
      </w:r>
      <w:r>
        <w:t xml:space="preserve"> </w:t>
      </w:r>
      <w:r>
        <w:t xml:space="preserve">Maximum building height: All buildings shall be constructed in compliance with the</w:t>
      </w:r>
      <w:r>
        <w:t xml:space="preserve"> </w:t>
      </w:r>
      <w:r>
        <w:t xml:space="preserve">Rhode Island State Building Code and no building shall be higher than four stories</w:t>
      </w:r>
      <w:r>
        <w:t xml:space="preserve"> </w:t>
      </w:r>
      <w:r>
        <w:t xml:space="preserve">plus the roof. In no event shall the maximum height of any building exceed 65 feet</w:t>
      </w:r>
      <w:r>
        <w:t xml:space="preserve"> </w:t>
      </w:r>
      <w:r>
        <w:t xml:space="preserve">measured from the downslope or lowest grade. No buildings for storage of vehicles,</w:t>
      </w:r>
      <w:r>
        <w:t xml:space="preserve"> </w:t>
      </w:r>
      <w:r>
        <w:t xml:space="preserve">equipment or supplies or recreational buildings shall be higher than two stories plus</w:t>
      </w:r>
      <w:r>
        <w:t xml:space="preserve"> </w:t>
      </w:r>
      <w:r>
        <w:t xml:space="preserve">the roof.</w:t>
      </w:r>
    </w:p>
    <w:p>
      <w:pPr>
        <w:numPr>
          <w:ilvl w:val="1"/>
          <w:numId w:val="1058"/>
        </w:numPr>
      </w:pPr>
      <w:r>
        <w:t xml:space="preserve">6.</w:t>
      </w:r>
      <w:r>
        <w:t xml:space="preserve"> </w:t>
      </w:r>
      <w:r>
        <w:t xml:space="preserve">The maximum percentage of lot building coverage shall be 30 percent for the lot demarcated</w:t>
      </w:r>
      <w:r>
        <w:t xml:space="preserve"> </w:t>
      </w:r>
      <w:r>
        <w:t xml:space="preserve">as residential.</w:t>
      </w:r>
    </w:p>
    <w:p>
      <w:pPr>
        <w:numPr>
          <w:ilvl w:val="0"/>
          <w:numId w:val="1052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Minimum parking requirements (including parking for residents and visitors).</w:t>
      </w:r>
    </w:p>
    <w:p>
      <w:pPr>
        <w:numPr>
          <w:ilvl w:val="1"/>
          <w:numId w:val="1062"/>
        </w:numPr>
      </w:pPr>
      <w:r>
        <w:t xml:space="preserve">1.</w:t>
      </w:r>
      <w:r>
        <w:t xml:space="preserve"> </w:t>
      </w:r>
      <w:r>
        <w:t xml:space="preserve">For each detached single-family unit: a one car garage plus one additional parking</w:t>
      </w:r>
      <w:r>
        <w:t xml:space="preserve"> </w:t>
      </w:r>
      <w:r>
        <w:t xml:space="preserve">space.</w:t>
      </w:r>
    </w:p>
    <w:p>
      <w:pPr>
        <w:numPr>
          <w:ilvl w:val="1"/>
          <w:numId w:val="1062"/>
        </w:numPr>
      </w:pPr>
      <w:r>
        <w:t xml:space="preserve">2.</w:t>
      </w:r>
      <w:r>
        <w:t xml:space="preserve"> </w:t>
      </w:r>
      <w:r>
        <w:t xml:space="preserve">For each unit in a two-family or multi-family building: Two and one-half spaces.</w:t>
      </w:r>
    </w:p>
    <w:p>
      <w:pPr>
        <w:numPr>
          <w:ilvl w:val="1"/>
          <w:numId w:val="1062"/>
        </w:numPr>
      </w:pPr>
      <w:r>
        <w:t xml:space="preserve">3.</w:t>
      </w:r>
      <w:r>
        <w:t xml:space="preserve"> </w:t>
      </w:r>
      <w:r>
        <w:t xml:space="preserve">A private driveway with capacity for off-street parking of one automobile shall be</w:t>
      </w:r>
      <w:r>
        <w:t xml:space="preserve"> </w:t>
      </w:r>
      <w:r>
        <w:t xml:space="preserve">deemed to constitute one parking space.</w:t>
      </w:r>
    </w:p>
    <w:p>
      <w:pPr>
        <w:numPr>
          <w:ilvl w:val="1"/>
          <w:numId w:val="1062"/>
        </w:numPr>
      </w:pPr>
      <w:r>
        <w:t xml:space="preserve">4.</w:t>
      </w:r>
      <w:r>
        <w:t xml:space="preserve"> </w:t>
      </w:r>
      <w:r>
        <w:t xml:space="preserve">The gross area per car space shall be no less than 200 square feet.</w:t>
      </w:r>
    </w:p>
    <w:p>
      <w:pPr>
        <w:numPr>
          <w:ilvl w:val="0"/>
          <w:numId w:val="1052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An ARMUC must be fully serviced by public water and public sanitary sewerage facilities.</w:t>
      </w:r>
      <w:r>
        <w:t xml:space="preserve"> </w:t>
      </w:r>
      <w:r>
        <w:t xml:space="preserve">All utilities shall be underground.</w:t>
      </w:r>
    </w:p>
    <w:p>
      <w:pPr>
        <w:numPr>
          <w:ilvl w:val="0"/>
          <w:numId w:val="1052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Recreation facilities.</w:t>
      </w:r>
      <w:r>
        <w:t xml:space="preserve"> </w:t>
      </w:r>
      <w:r>
        <w:t xml:space="preserve">Any ARMUC shall contain and provide for the benefit, use and enjoyment of its residents,</w:t>
      </w:r>
      <w:r>
        <w:t xml:space="preserve"> </w:t>
      </w:r>
      <w:r>
        <w:t xml:space="preserve">recreation facilities which can include, but shall not be limited to, the following:</w:t>
      </w:r>
    </w:p>
    <w:p>
      <w:pPr>
        <w:numPr>
          <w:ilvl w:val="1"/>
          <w:numId w:val="1063"/>
        </w:numPr>
      </w:pPr>
      <w:r>
        <w:t xml:space="preserve">1.</w:t>
      </w:r>
      <w:r>
        <w:t xml:space="preserve"> </w:t>
      </w:r>
      <w:r>
        <w:t xml:space="preserve">A recreation area containing a recreation building or buildings.</w:t>
      </w:r>
    </w:p>
    <w:p>
      <w:pPr>
        <w:numPr>
          <w:ilvl w:val="1"/>
          <w:numId w:val="1063"/>
        </w:numPr>
      </w:pPr>
      <w:r>
        <w:t xml:space="preserve">2.</w:t>
      </w:r>
      <w:r>
        <w:t xml:space="preserve"> </w:t>
      </w:r>
      <w:r>
        <w:t xml:space="preserve">Swimming pool or pools with amenities.</w:t>
      </w:r>
    </w:p>
    <w:p>
      <w:pPr>
        <w:numPr>
          <w:ilvl w:val="1"/>
          <w:numId w:val="1063"/>
        </w:numPr>
      </w:pPr>
      <w:r>
        <w:t xml:space="preserve">3.</w:t>
      </w:r>
      <w:r>
        <w:t xml:space="preserve"> </w:t>
      </w:r>
      <w:r>
        <w:t xml:space="preserve">Picnic-barbecue areas.</w:t>
      </w:r>
    </w:p>
    <w:p>
      <w:pPr>
        <w:numPr>
          <w:ilvl w:val="1"/>
          <w:numId w:val="1063"/>
        </w:numPr>
      </w:pPr>
      <w:r>
        <w:t xml:space="preserve">4.</w:t>
      </w:r>
      <w:r>
        <w:t xml:space="preserve"> </w:t>
      </w:r>
      <w:r>
        <w:t xml:space="preserve">Jogging trail or trails.</w:t>
      </w:r>
    </w:p>
    <w:p>
      <w:pPr>
        <w:numPr>
          <w:ilvl w:val="1"/>
          <w:numId w:val="1063"/>
        </w:numPr>
      </w:pPr>
      <w:r>
        <w:t xml:space="preserve">5.</w:t>
      </w:r>
      <w:r>
        <w:t xml:space="preserve"> </w:t>
      </w:r>
      <w:r>
        <w:t xml:space="preserve">Tennis courts.</w:t>
      </w:r>
    </w:p>
    <w:p>
      <w:pPr>
        <w:numPr>
          <w:ilvl w:val="1"/>
          <w:numId w:val="1063"/>
        </w:numPr>
      </w:pPr>
      <w:r>
        <w:t xml:space="preserve">6.</w:t>
      </w:r>
      <w:r>
        <w:t xml:space="preserve"> </w:t>
      </w:r>
      <w:r>
        <w:t xml:space="preserve">Fitness-exercise course or courses.</w:t>
      </w:r>
    </w:p>
    <w:p>
      <w:pPr>
        <w:numPr>
          <w:ilvl w:val="1"/>
          <w:numId w:val="1063"/>
        </w:numPr>
      </w:pPr>
      <w:r>
        <w:t xml:space="preserve">7.</w:t>
      </w:r>
      <w:r>
        <w:t xml:space="preserve"> </w:t>
      </w:r>
      <w:r>
        <w:t xml:space="preserve">Gardening areas (including greenhouses).</w:t>
      </w:r>
    </w:p>
    <w:p>
      <w:pPr>
        <w:numPr>
          <w:ilvl w:val="1"/>
          <w:numId w:val="1063"/>
        </w:numPr>
      </w:pPr>
      <w:r>
        <w:t xml:space="preserve">8.</w:t>
      </w:r>
      <w:r>
        <w:t xml:space="preserve"> </w:t>
      </w:r>
      <w:r>
        <w:t xml:space="preserve">Such other activities as the developer may propose and the planning board shall find</w:t>
      </w:r>
      <w:r>
        <w:t xml:space="preserve"> </w:t>
      </w:r>
      <w:r>
        <w:t xml:space="preserve">to be consistent with the lifestyle of residents of an ARMUC and which are accessory</w:t>
      </w:r>
      <w:r>
        <w:t xml:space="preserve"> </w:t>
      </w:r>
      <w:r>
        <w:t xml:space="preserve">to the residential character of an ARMUC.</w:t>
      </w:r>
    </w:p>
    <w:p>
      <w:pPr>
        <w:numPr>
          <w:ilvl w:val="1"/>
          <w:numId w:val="1063"/>
        </w:numPr>
      </w:pPr>
      <w:r>
        <w:t xml:space="preserve">9.</w:t>
      </w:r>
      <w:r>
        <w:t xml:space="preserve"> </w:t>
      </w:r>
      <w:r>
        <w:t xml:space="preserve">Ownership of recreation facilities: All recreation facilities shall be owned by the</w:t>
      </w:r>
      <w:r>
        <w:t xml:space="preserve"> </w:t>
      </w:r>
      <w:r>
        <w:t xml:space="preserve">homeowners association (defined below).</w:t>
      </w:r>
    </w:p>
    <w:p>
      <w:pPr>
        <w:numPr>
          <w:ilvl w:val="1"/>
          <w:numId w:val="1063"/>
        </w:numPr>
      </w:pPr>
      <w:r>
        <w:t xml:space="preserve">10.</w:t>
      </w:r>
      <w:r>
        <w:t xml:space="preserve"> </w:t>
      </w:r>
      <w:r>
        <w:t xml:space="preserve">However, no boats or recreational vehicles shall be stored in the ARMUC.</w:t>
      </w:r>
    </w:p>
    <w:p>
      <w:pPr>
        <w:numPr>
          <w:ilvl w:val="0"/>
          <w:numId w:val="1052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Permitted associated uses in an ARMUC.</w:t>
      </w:r>
      <w:r>
        <w:t xml:space="preserve"> </w:t>
      </w:r>
      <w:r>
        <w:t xml:space="preserve">The following associated uses are permitted on the lot demarcated for the associated</w:t>
      </w:r>
      <w:r>
        <w:t xml:space="preserve"> </w:t>
      </w:r>
      <w:r>
        <w:t xml:space="preserve">uses in an ARMUC, all of which shall be for the use of the residents of the ARMUC</w:t>
      </w:r>
      <w:r>
        <w:t xml:space="preserve"> </w:t>
      </w:r>
      <w:r>
        <w:t xml:space="preserve">and for the general public:</w:t>
      </w:r>
    </w:p>
    <w:p>
      <w:pPr>
        <w:numPr>
          <w:ilvl w:val="1"/>
          <w:numId w:val="1064"/>
        </w:numPr>
      </w:pPr>
      <w:r>
        <w:t xml:space="preserve">1.</w:t>
      </w:r>
      <w:r>
        <w:t xml:space="preserve"> </w:t>
      </w:r>
      <w:r>
        <w:t xml:space="preserve">Marina.</w:t>
      </w:r>
    </w:p>
    <w:p>
      <w:pPr>
        <w:numPr>
          <w:ilvl w:val="1"/>
          <w:numId w:val="1064"/>
        </w:numPr>
      </w:pPr>
      <w:r>
        <w:t xml:space="preserve">2.</w:t>
      </w:r>
      <w:r>
        <w:t xml:space="preserve"> </w:t>
      </w:r>
      <w:r>
        <w:t xml:space="preserve">Hotel or motel.</w:t>
      </w:r>
    </w:p>
    <w:p>
      <w:pPr>
        <w:numPr>
          <w:ilvl w:val="1"/>
          <w:numId w:val="1064"/>
        </w:numPr>
      </w:pPr>
      <w:r>
        <w:t xml:space="preserve">3.</w:t>
      </w:r>
      <w:r>
        <w:t xml:space="preserve"> </w:t>
      </w:r>
      <w:r>
        <w:t xml:space="preserve">Retail businesses as described in article IV, sections 10(a), (d), (f), and (g) of</w:t>
      </w:r>
      <w:r>
        <w:t xml:space="preserve"> </w:t>
      </w:r>
      <w:r>
        <w:t xml:space="preserve">this zoning ordinance consisting of general retailing activities, a package liquor</w:t>
      </w:r>
      <w:r>
        <w:t xml:space="preserve"> </w:t>
      </w:r>
      <w:r>
        <w:t xml:space="preserve">store, commercial docks or piers and sales of boats and marine accessories, except</w:t>
      </w:r>
      <w:r>
        <w:t xml:space="preserve"> </w:t>
      </w:r>
      <w:r>
        <w:t xml:space="preserve">that there shall be no storage or repair of boats.</w:t>
      </w:r>
    </w:p>
    <w:p>
      <w:pPr>
        <w:numPr>
          <w:ilvl w:val="1"/>
          <w:numId w:val="1064"/>
        </w:numPr>
      </w:pPr>
      <w:r>
        <w:t xml:space="preserve">4.</w:t>
      </w:r>
      <w:r>
        <w:t xml:space="preserve"> </w:t>
      </w:r>
      <w:r>
        <w:t xml:space="preserve">Restaurants, including entertainment and liquor.</w:t>
      </w:r>
    </w:p>
    <w:p>
      <w:pPr>
        <w:numPr>
          <w:ilvl w:val="1"/>
          <w:numId w:val="1064"/>
        </w:numPr>
      </w:pPr>
      <w:r>
        <w:t xml:space="preserve">5.</w:t>
      </w:r>
      <w:r>
        <w:t xml:space="preserve"> </w:t>
      </w:r>
      <w:r>
        <w:t xml:space="preserve">Maintenance buildings within which fertilizer, pesticides, paint and all other equipment</w:t>
      </w:r>
      <w:r>
        <w:t xml:space="preserve"> </w:t>
      </w:r>
      <w:r>
        <w:t xml:space="preserve">or materials necessary for road, ground and building maintenance may be stored, in</w:t>
      </w:r>
      <w:r>
        <w:t xml:space="preserve"> </w:t>
      </w:r>
      <w:r>
        <w:t xml:space="preserve">compliance with all state and federal laws and regulations governing storage of hazardous</w:t>
      </w:r>
      <w:r>
        <w:t xml:space="preserve"> </w:t>
      </w:r>
      <w:r>
        <w:t xml:space="preserve">materials.</w:t>
      </w:r>
    </w:p>
    <w:p>
      <w:pPr>
        <w:numPr>
          <w:ilvl w:val="1"/>
          <w:numId w:val="1064"/>
        </w:numPr>
      </w:pPr>
      <w:r>
        <w:t xml:space="preserve">6.</w:t>
      </w:r>
      <w:r>
        <w:t xml:space="preserve"> </w:t>
      </w:r>
      <w:r>
        <w:t xml:space="preserve">Residential dwelling units, but only in the second floor of any building except for</w:t>
      </w:r>
      <w:r>
        <w:t xml:space="preserve"> </w:t>
      </w:r>
      <w:r>
        <w:t xml:space="preserve">a hotel or motel. Use and occupancy of any such dwelling units shall be subject to</w:t>
      </w:r>
      <w:r>
        <w:t xml:space="preserve"> </w:t>
      </w:r>
      <w:r>
        <w:t xml:space="preserve">the residency restrictions contained in section 18.B.1 above.</w:t>
      </w:r>
    </w:p>
    <w:p>
      <w:pPr>
        <w:numPr>
          <w:ilvl w:val="1"/>
          <w:numId w:val="1064"/>
        </w:numPr>
      </w:pPr>
      <w:r>
        <w:t xml:space="preserve">7.</w:t>
      </w:r>
      <w:r>
        <w:t xml:space="preserve"> </w:t>
      </w:r>
      <w:r>
        <w:t xml:space="preserve">Maximum building height shall be four stories of no more than ten-foot each of living</w:t>
      </w:r>
      <w:r>
        <w:t xml:space="preserve"> </w:t>
      </w:r>
      <w:r>
        <w:t xml:space="preserve">space, plus the roof and not more than 65 feet for one hotel or motel; three stories</w:t>
      </w:r>
      <w:r>
        <w:t xml:space="preserve"> </w:t>
      </w:r>
      <w:r>
        <w:t xml:space="preserve">plus the roof for one combined dockmaster/maintenance building; and two stories plus</w:t>
      </w:r>
      <w:r>
        <w:t xml:space="preserve"> </w:t>
      </w:r>
      <w:r>
        <w:t xml:space="preserve">the roof for any other building.</w:t>
      </w:r>
    </w:p>
    <w:p>
      <w:pPr>
        <w:numPr>
          <w:ilvl w:val="0"/>
          <w:numId w:val="1052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Density requirements for associated uses.</w:t>
      </w:r>
    </w:p>
    <w:p>
      <w:pPr>
        <w:numPr>
          <w:ilvl w:val="1"/>
          <w:numId w:val="1065"/>
        </w:numPr>
      </w:pPr>
      <w:r>
        <w:t xml:space="preserve">1.</w:t>
      </w:r>
      <w:r>
        <w:t xml:space="preserve"> </w:t>
      </w:r>
      <w:r>
        <w:t xml:space="preserve">Once the lot dedicated to the associated uses is defined, it shall be demarcated as</w:t>
      </w:r>
      <w:r>
        <w:t xml:space="preserve"> </w:t>
      </w:r>
      <w:r>
        <w:t xml:space="preserve">a separate lot of record and may or may not be part of the condominium or similar</w:t>
      </w:r>
      <w:r>
        <w:t xml:space="preserve"> </w:t>
      </w:r>
      <w:r>
        <w:t xml:space="preserve">entity which owns, operates and administers the lot demarcated for residential uses.</w:t>
      </w:r>
    </w:p>
    <w:p>
      <w:pPr>
        <w:numPr>
          <w:ilvl w:val="1"/>
          <w:numId w:val="1065"/>
        </w:numPr>
      </w:pPr>
      <w:r>
        <w:t xml:space="preserve">2.</w:t>
      </w:r>
      <w:r>
        <w:t xml:space="preserve"> </w:t>
      </w:r>
      <w:r>
        <w:t xml:space="preserve">The lot demarcated for the associated uses shall not require frontage by a public</w:t>
      </w:r>
      <w:r>
        <w:t xml:space="preserve"> </w:t>
      </w:r>
      <w:r>
        <w:t xml:space="preserve">or private street, but access to it must be provided on either a public or private</w:t>
      </w:r>
      <w:r>
        <w:t xml:space="preserve"> </w:t>
      </w:r>
      <w:r>
        <w:t xml:space="preserve">street built to the specifications required in the land development and subdivision</w:t>
      </w:r>
      <w:r>
        <w:t xml:space="preserve"> </w:t>
      </w:r>
      <w:r>
        <w:t xml:space="preserve">regulations for a collector street. In the event that pre-existing manmade or natural</w:t>
      </w:r>
      <w:r>
        <w:t xml:space="preserve"> </w:t>
      </w:r>
      <w:r>
        <w:t xml:space="preserve">conditions on the land make it difficult or expensive to construct all or part of</w:t>
      </w:r>
      <w:r>
        <w:t xml:space="preserve"> </w:t>
      </w:r>
      <w:r>
        <w:t xml:space="preserve">such a street to this standard, the planning board may grant waivers so that construction</w:t>
      </w:r>
      <w:r>
        <w:t xml:space="preserve"> </w:t>
      </w:r>
      <w:r>
        <w:t xml:space="preserve">of the street can proceed.</w:t>
      </w:r>
    </w:p>
    <w:p>
      <w:pPr>
        <w:numPr>
          <w:ilvl w:val="1"/>
          <w:numId w:val="1065"/>
        </w:numPr>
      </w:pPr>
      <w:r>
        <w:t xml:space="preserve">3.</w:t>
      </w:r>
      <w:r>
        <w:t xml:space="preserve"> </w:t>
      </w:r>
      <w:r>
        <w:t xml:space="preserve">The maximum percentage of lot building coverage on the lot demarcated for the associated</w:t>
      </w:r>
      <w:r>
        <w:t xml:space="preserve"> </w:t>
      </w:r>
      <w:r>
        <w:t xml:space="preserve">uses shall be 50 percent.</w:t>
      </w:r>
    </w:p>
    <w:p>
      <w:pPr>
        <w:numPr>
          <w:ilvl w:val="0"/>
          <w:numId w:val="1052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Buffer zones.</w:t>
      </w:r>
      <w:r>
        <w:t xml:space="preserve"> </w:t>
      </w:r>
      <w:r>
        <w:t xml:space="preserve">No residential unit shall be constructed within 40 feet of any adjacent land located</w:t>
      </w:r>
      <w:r>
        <w:t xml:space="preserve"> </w:t>
      </w:r>
      <w:r>
        <w:t xml:space="preserve">bordering the ARMUC land. No associated use shall be constructed within 40 feet of</w:t>
      </w:r>
      <w:r>
        <w:t xml:space="preserve"> </w:t>
      </w:r>
      <w:r>
        <w:t xml:space="preserve">any adjacent land bordering the ARMUC land. The buffer zone shall be landscaped in</w:t>
      </w:r>
      <w:r>
        <w:t xml:space="preserve"> </w:t>
      </w:r>
      <w:r>
        <w:t xml:space="preserve">such a manner as the planning board finds will reasonably separate the ARMUC land</w:t>
      </w:r>
      <w:r>
        <w:t xml:space="preserve"> </w:t>
      </w:r>
      <w:r>
        <w:t xml:space="preserve">from adjacent land. Where a public or private street abuts a buffer zone, the pavement</w:t>
      </w:r>
      <w:r>
        <w:t xml:space="preserve"> </w:t>
      </w:r>
      <w:r>
        <w:t xml:space="preserve">of the street may be placed so that the outer edge of the pavement directly abuts</w:t>
      </w:r>
      <w:r>
        <w:t xml:space="preserve"> </w:t>
      </w:r>
      <w:r>
        <w:t xml:space="preserve">the inner edge of the buffer zone and the landscaped area of the buffer zone may be</w:t>
      </w:r>
      <w:r>
        <w:t xml:space="preserve"> </w:t>
      </w:r>
      <w:r>
        <w:t xml:space="preserve">used in calculating the right-of-way width, resulting in the paved portion of the</w:t>
      </w:r>
      <w:r>
        <w:t xml:space="preserve"> </w:t>
      </w:r>
      <w:r>
        <w:t xml:space="preserve">right-of-way being placed completely to the interior side of the right-of-way. In</w:t>
      </w:r>
      <w:r>
        <w:t xml:space="preserve"> </w:t>
      </w:r>
      <w:r>
        <w:t xml:space="preserve">the event that pre-existing man-made or natural conditions on the land make it difficult</w:t>
      </w:r>
      <w:r>
        <w:t xml:space="preserve"> </w:t>
      </w:r>
      <w:r>
        <w:t xml:space="preserve">or expensive to construct all or part of a public or private street without intrusion</w:t>
      </w:r>
      <w:r>
        <w:t xml:space="preserve"> </w:t>
      </w:r>
      <w:r>
        <w:t xml:space="preserve">into the buffer zone, the planning board may allow the public or private street to</w:t>
      </w:r>
      <w:r>
        <w:t xml:space="preserve"> </w:t>
      </w:r>
      <w:r>
        <w:t xml:space="preserve">be constructed within the buffer zone.</w:t>
      </w:r>
    </w:p>
    <w:p>
      <w:pPr>
        <w:numPr>
          <w:ilvl w:val="0"/>
          <w:numId w:val="1052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Frontage.</w:t>
      </w:r>
      <w:r>
        <w:t xml:space="preserve"> </w:t>
      </w:r>
      <w:r>
        <w:t xml:space="preserve">The ARMUC shall have not less than 120 feet of frontage on an existing public street.</w:t>
      </w:r>
    </w:p>
    <w:p>
      <w:pPr>
        <w:numPr>
          <w:ilvl w:val="0"/>
          <w:numId w:val="1052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Streets.</w:t>
      </w:r>
      <w:r>
        <w:t xml:space="preserve"> </w:t>
      </w:r>
      <w:r>
        <w:t xml:space="preserve">The applicant for approval of an ARMUC shall have the choice of either having all</w:t>
      </w:r>
      <w:r>
        <w:t xml:space="preserve"> </w:t>
      </w:r>
      <w:r>
        <w:t xml:space="preserve">of the streets or ways within the ARMUC as public streets, all as private streets,</w:t>
      </w:r>
      <w:r>
        <w:t xml:space="preserve"> </w:t>
      </w:r>
      <w:r>
        <w:t xml:space="preserve">or a mixture of streets with some public and some private.</w:t>
      </w:r>
    </w:p>
    <w:p>
      <w:pPr>
        <w:pStyle w:val="FirstParagraph"/>
      </w:pPr>
      <w:r>
        <w:t xml:space="preserve">Any street which is designated as public shall be constructed in accordance with the</w:t>
      </w:r>
      <w:r>
        <w:t xml:space="preserve"> </w:t>
      </w:r>
      <w:r>
        <w:t xml:space="preserve">specifications of the land development and subdivision regulations of the town except</w:t>
      </w:r>
      <w:r>
        <w:t xml:space="preserve"> </w:t>
      </w:r>
      <w:r>
        <w:t xml:space="preserve">where pre-existing man-made or natural conditions on the land make such construction</w:t>
      </w:r>
      <w:r>
        <w:t xml:space="preserve"> </w:t>
      </w:r>
      <w:r>
        <w:t xml:space="preserve">unreasonably difficult or expensive. In that event, the planning board may grant any</w:t>
      </w:r>
      <w:r>
        <w:t xml:space="preserve"> </w:t>
      </w:r>
      <w:r>
        <w:t xml:space="preserve">necessary waivers from the requirements of the specifications of the land development</w:t>
      </w:r>
      <w:r>
        <w:t xml:space="preserve"> </w:t>
      </w:r>
      <w:r>
        <w:t xml:space="preserve">and subdivision regulations so that construction of the public street can proceed.</w:t>
      </w:r>
    </w:p>
    <w:p>
      <w:pPr>
        <w:pStyle w:val="BodyText"/>
      </w:pPr>
      <w:r>
        <w:t xml:space="preserve">All maintenance of any public or private street within the ARMUC, including plowing</w:t>
      </w:r>
      <w:r>
        <w:t xml:space="preserve"> </w:t>
      </w:r>
      <w:r>
        <w:t xml:space="preserve">of snow shall be done and performed by the homeowners association as described hereafter</w:t>
      </w:r>
      <w:r>
        <w:t xml:space="preserve"> </w:t>
      </w:r>
      <w:r>
        <w:t xml:space="preserve">in this section 18.</w:t>
      </w:r>
    </w:p>
    <w:p>
      <w:pPr>
        <w:pStyle w:val="BodyText"/>
      </w:pPr>
      <w:r>
        <w:t xml:space="preserve">Any street which is designated as private shall be constructed with a minimum grade</w:t>
      </w:r>
      <w:r>
        <w:t xml:space="preserve"> </w:t>
      </w:r>
      <w:r>
        <w:t xml:space="preserve">of one percent, a maximum grade of 15 percent, (for a running distance of not more</w:t>
      </w:r>
      <w:r>
        <w:t xml:space="preserve"> </w:t>
      </w:r>
      <w:r>
        <w:t xml:space="preserve">than 200 feet), and a maximum grade at turnaround of five percent.</w:t>
      </w:r>
    </w:p>
    <w:p>
      <w:pPr>
        <w:pStyle w:val="BodyText"/>
      </w:pPr>
      <w:r>
        <w:t xml:space="preserve">Streets shall be designed to the specifications of the land development and subdivision</w:t>
      </w:r>
      <w:r>
        <w:t xml:space="preserve"> </w:t>
      </w:r>
      <w:r>
        <w:t xml:space="preserve">regulations with the exception of the width requirement. There shall be three types</w:t>
      </w:r>
      <w:r>
        <w:t xml:space="preserve"> </w:t>
      </w:r>
      <w:r>
        <w:t xml:space="preserve">of streets in addition to collector streets, which will be as follows:</w:t>
      </w:r>
    </w:p>
    <w:p>
      <w:pPr>
        <w:pStyle w:val="Compact"/>
        <w:numPr>
          <w:ilvl w:val="0"/>
          <w:numId w:val="1066"/>
        </w:numPr>
      </w:pPr>
    </w:p>
    <w:p>
      <w:pPr>
        <w:numPr>
          <w:ilvl w:val="1"/>
          <w:numId w:val="1067"/>
        </w:numPr>
      </w:pPr>
      <w:r>
        <w:t xml:space="preserve">1.</w:t>
      </w:r>
      <w:r>
        <w:t xml:space="preserve"> </w:t>
      </w:r>
      <w:r>
        <w:t xml:space="preserve">Any principal streets, which shall be constructed according to the requirements for</w:t>
      </w:r>
      <w:r>
        <w:t xml:space="preserve"> </w:t>
      </w:r>
      <w:r>
        <w:t xml:space="preserve">"local" streets in the regulations;</w:t>
      </w:r>
    </w:p>
    <w:p>
      <w:pPr>
        <w:numPr>
          <w:ilvl w:val="1"/>
          <w:numId w:val="1067"/>
        </w:numPr>
      </w:pPr>
      <w:r>
        <w:t xml:space="preserve">2.</w:t>
      </w:r>
      <w:r>
        <w:t xml:space="preserve"> </w:t>
      </w:r>
      <w:r>
        <w:t xml:space="preserve">Secondary streets which shall have a minimum paved width of 18 feet, and;</w:t>
      </w:r>
    </w:p>
    <w:p>
      <w:pPr>
        <w:numPr>
          <w:ilvl w:val="1"/>
          <w:numId w:val="1067"/>
        </w:numPr>
      </w:pPr>
      <w:r>
        <w:t xml:space="preserve">3.</w:t>
      </w:r>
      <w:r>
        <w:t xml:space="preserve"> </w:t>
      </w:r>
      <w:r>
        <w:t xml:space="preserve">Access drives which lead to the residential clusters and which may be a minimum of</w:t>
      </w:r>
      <w:r>
        <w:t xml:space="preserve"> </w:t>
      </w:r>
      <w:r>
        <w:t xml:space="preserve">15 feet in width with a surface of either asphalt or crushed stone, but which shall</w:t>
      </w:r>
      <w:r>
        <w:t xml:space="preserve"> </w:t>
      </w:r>
      <w:r>
        <w:t xml:space="preserve">have one reinforced shoulder of at least six feet in width to support emergency vehicles.</w:t>
      </w:r>
    </w:p>
    <w:p>
      <w:pPr>
        <w:numPr>
          <w:ilvl w:val="0"/>
          <w:numId w:val="1066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Performance guarantees:</w:t>
      </w:r>
      <w:r>
        <w:t xml:space="preserve"> </w:t>
      </w:r>
      <w:r>
        <w:t xml:space="preserve">The planning board shall require the applicant to provide a guarantee of performance</w:t>
      </w:r>
      <w:r>
        <w:t xml:space="preserve"> </w:t>
      </w:r>
      <w:r>
        <w:t xml:space="preserve">so that all improvements, facilities or work (including the private streets) required</w:t>
      </w:r>
      <w:r>
        <w:t xml:space="preserve"> </w:t>
      </w:r>
      <w:r>
        <w:t xml:space="preserve">in the approval, or as a condition of approval shall be performed. The procedure for</w:t>
      </w:r>
      <w:r>
        <w:t xml:space="preserve"> </w:t>
      </w:r>
      <w:r>
        <w:t xml:space="preserve">guarantees of performance and inspection of improvements shall follow article X of</w:t>
      </w:r>
      <w:r>
        <w:t xml:space="preserve"> </w:t>
      </w:r>
      <w:r>
        <w:t xml:space="preserve">the land development and subdivision regulations.</w:t>
      </w:r>
    </w:p>
    <w:p>
      <w:pPr>
        <w:numPr>
          <w:ilvl w:val="0"/>
          <w:numId w:val="1066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Maintenance documents:</w:t>
      </w:r>
      <w:r>
        <w:t xml:space="preserve"> </w:t>
      </w:r>
      <w:r>
        <w:t xml:space="preserve">The applicant shall file with the planning board, prior to approval, appropriate</w:t>
      </w:r>
      <w:r>
        <w:t xml:space="preserve"> </w:t>
      </w:r>
      <w:r>
        <w:t xml:space="preserve">documents to be recorded in the land evidence records requiring that the homeowners</w:t>
      </w:r>
      <w:r>
        <w:t xml:space="preserve"> </w:t>
      </w:r>
      <w:r>
        <w:t xml:space="preserve">association, condominium association, or some similar entity, is responsible for the</w:t>
      </w:r>
      <w:r>
        <w:t xml:space="preserve"> </w:t>
      </w:r>
      <w:r>
        <w:t xml:space="preserve">maintenance of all improvements required. Said documents shall consist of:</w:t>
      </w:r>
    </w:p>
    <w:p>
      <w:pPr>
        <w:pStyle w:val="FirstParagraph"/>
      </w:pPr>
      <w:r>
        <w:t xml:space="preserve">One or more recorded declaration of covenants and restrictions ("C&amp;Rs") which shall</w:t>
      </w:r>
      <w:r>
        <w:t xml:space="preserve"> </w:t>
      </w:r>
      <w:r>
        <w:t xml:space="preserve">provide for and create one or more incorporated membership organizations under law</w:t>
      </w:r>
      <w:r>
        <w:t xml:space="preserve"> </w:t>
      </w:r>
      <w:r>
        <w:t xml:space="preserve">in which all unit owners in the ARMUC shall be required to be members (the "homeowners'</w:t>
      </w:r>
      <w:r>
        <w:t xml:space="preserve"> </w:t>
      </w:r>
      <w:r>
        <w:t xml:space="preserve">association"). The C&amp;Rs shall provide for:</w:t>
      </w:r>
    </w:p>
    <w:p>
      <w:pPr>
        <w:pStyle w:val="Compact"/>
        <w:numPr>
          <w:ilvl w:val="0"/>
          <w:numId w:val="1068"/>
        </w:numPr>
      </w:pPr>
    </w:p>
    <w:p>
      <w:pPr>
        <w:pStyle w:val="Compact"/>
        <w:numPr>
          <w:ilvl w:val="1"/>
          <w:numId w:val="1069"/>
        </w:numPr>
      </w:pPr>
    </w:p>
    <w:p>
      <w:pPr>
        <w:numPr>
          <w:ilvl w:val="2"/>
          <w:numId w:val="1070"/>
        </w:numPr>
      </w:pPr>
      <w:r>
        <w:t xml:space="preserve">(i)</w:t>
      </w:r>
      <w:r>
        <w:t xml:space="preserve"> </w:t>
      </w:r>
      <w:r>
        <w:t xml:space="preserve">The ownership, maintenance, operation and upkeep of all recreation facilities, open</w:t>
      </w:r>
      <w:r>
        <w:t xml:space="preserve"> </w:t>
      </w:r>
      <w:r>
        <w:t xml:space="preserve">space, streets and other common areas within the ARMUC by the homeowners association;</w:t>
      </w:r>
    </w:p>
    <w:p>
      <w:pPr>
        <w:numPr>
          <w:ilvl w:val="2"/>
          <w:numId w:val="1070"/>
        </w:numPr>
      </w:pPr>
      <w:r>
        <w:t xml:space="preserve">(ii)</w:t>
      </w:r>
      <w:r>
        <w:t xml:space="preserve"> </w:t>
      </w:r>
      <w:r>
        <w:t xml:space="preserve">The restrictions on residential unit occupancy (including restrictions on individuals</w:t>
      </w:r>
      <w:r>
        <w:t xml:space="preserve"> </w:t>
      </w:r>
      <w:r>
        <w:t xml:space="preserve">providing necessary physical or economic support to a permissible occupant) set forth</w:t>
      </w:r>
      <w:r>
        <w:t xml:space="preserve"> </w:t>
      </w:r>
      <w:r>
        <w:t xml:space="preserve">above both for the lot demarcated as residential and for the associated uses lot;</w:t>
      </w:r>
    </w:p>
    <w:p>
      <w:pPr>
        <w:numPr>
          <w:ilvl w:val="2"/>
          <w:numId w:val="1070"/>
        </w:numPr>
      </w:pPr>
      <w:r>
        <w:t xml:space="preserve">(iii)</w:t>
      </w:r>
      <w:r>
        <w:t xml:space="preserve"> </w:t>
      </w:r>
      <w:r>
        <w:t xml:space="preserve">The procedure for creating, imposing and collecting assessments from each unit owner</w:t>
      </w:r>
      <w:r>
        <w:t xml:space="preserve"> </w:t>
      </w:r>
      <w:r>
        <w:t xml:space="preserve">to finance the foregoing;</w:t>
      </w:r>
    </w:p>
    <w:p>
      <w:pPr>
        <w:numPr>
          <w:ilvl w:val="2"/>
          <w:numId w:val="1070"/>
        </w:numPr>
      </w:pPr>
      <w:r>
        <w:t xml:space="preserve">(iv)</w:t>
      </w:r>
      <w:r>
        <w:t xml:space="preserve"> </w:t>
      </w:r>
      <w:r>
        <w:t xml:space="preserve">The organization, operation and management of the homeowners' association;</w:t>
      </w:r>
    </w:p>
    <w:p>
      <w:pPr>
        <w:numPr>
          <w:ilvl w:val="2"/>
          <w:numId w:val="1070"/>
        </w:numPr>
      </w:pPr>
      <w:r>
        <w:t xml:space="preserve">(v)</w:t>
      </w:r>
      <w:r>
        <w:t xml:space="preserve"> </w:t>
      </w:r>
      <w:r>
        <w:t xml:space="preserve">Restrictions against occupancy of any house trailer (except during construction) or</w:t>
      </w:r>
      <w:r>
        <w:t xml:space="preserve"> </w:t>
      </w:r>
      <w:r>
        <w:t xml:space="preserve">any modular or prefabricated dwelling; and</w:t>
      </w:r>
    </w:p>
    <w:p>
      <w:pPr>
        <w:numPr>
          <w:ilvl w:val="2"/>
          <w:numId w:val="1070"/>
        </w:numPr>
      </w:pPr>
      <w:r>
        <w:t xml:space="preserve">(vi)</w:t>
      </w:r>
      <w:r>
        <w:t xml:space="preserve"> </w:t>
      </w:r>
      <w:r>
        <w:t xml:space="preserve">A provision that, if the homeowners association fails to enforce or carry out any</w:t>
      </w:r>
      <w:r>
        <w:t xml:space="preserve"> </w:t>
      </w:r>
      <w:r>
        <w:t xml:space="preserve">provision of the C&amp;Rs, the town may enforce and carry out such provision and charge</w:t>
      </w:r>
      <w:r>
        <w:t xml:space="preserve"> </w:t>
      </w:r>
      <w:r>
        <w:t xml:space="preserve">the homeowners association and/or the unit owners for any costs incurred by the town</w:t>
      </w:r>
      <w:r>
        <w:t xml:space="preserve"> </w:t>
      </w:r>
      <w:r>
        <w:t xml:space="preserve">including the placement of liens on the property of the homeowners association or</w:t>
      </w:r>
      <w:r>
        <w:t xml:space="preserve"> </w:t>
      </w:r>
      <w:r>
        <w:t xml:space="preserve">unit owners.</w:t>
      </w:r>
    </w:p>
    <w:p>
      <w:pPr>
        <w:pStyle w:val="FirstParagraph"/>
      </w:pPr>
      <w:r>
        <w:t xml:space="preserve">A complete copy of the proposed C&amp;Rs and all documents creating and organizing the</w:t>
      </w:r>
      <w:r>
        <w:t xml:space="preserve"> </w:t>
      </w:r>
      <w:r>
        <w:t xml:space="preserve">homeowners' association shall be submitted to the planning board for review and approval</w:t>
      </w:r>
      <w:r>
        <w:t xml:space="preserve"> </w:t>
      </w:r>
      <w:r>
        <w:t xml:space="preserve">prior to final approval of the ARMUC.</w:t>
      </w:r>
    </w:p>
    <w:p>
      <w:pPr>
        <w:numPr>
          <w:ilvl w:val="0"/>
          <w:numId w:val="1071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Planning board review:</w:t>
      </w:r>
      <w:r>
        <w:t xml:space="preserve"> </w:t>
      </w:r>
      <w:r>
        <w:t xml:space="preserve">In its review, pursuant to the provisions of this section 18, the planning board may grant waivers and/or modifications from the land development</w:t>
      </w:r>
      <w:r>
        <w:t xml:space="preserve"> </w:t>
      </w:r>
      <w:r>
        <w:t xml:space="preserve">and subdivision regulations as may be reasonable and within the general purposes and</w:t>
      </w:r>
      <w:r>
        <w:t xml:space="preserve"> </w:t>
      </w:r>
      <w:r>
        <w:t xml:space="preserve">intent of the land development and subdivision regulations and this section 18. The grounds for such waivers and/or modifications under this section 18 are whether such waiver and/or modification is in the best interest of good planning</w:t>
      </w:r>
      <w:r>
        <w:t xml:space="preserve"> </w:t>
      </w:r>
      <w:r>
        <w:t xml:space="preserve">practice and/or design as evidenced by consistency with the comprehensive plan and</w:t>
      </w:r>
      <w:r>
        <w:t xml:space="preserve"> </w:t>
      </w:r>
      <w:r>
        <w:t xml:space="preserve">the zoning ordinance.</w:t>
      </w:r>
    </w:p>
    <w:p>
      <w:pPr>
        <w:numPr>
          <w:ilvl w:val="0"/>
          <w:numId w:val="1071"/>
        </w:numPr>
      </w:pPr>
      <w:r>
        <w:t xml:space="preserve">R.</w:t>
      </w:r>
      <w:r>
        <w:t xml:space="preserve"> </w:t>
      </w:r>
      <w:r>
        <w:rPr>
          <w:i/>
          <w:iCs/>
        </w:rPr>
        <w:t xml:space="preserve">Phases:</w:t>
      </w:r>
      <w:r>
        <w:t xml:space="preserve"> </w:t>
      </w:r>
      <w:r>
        <w:t xml:space="preserve">Either the residential uses or the associated uses in an ARMUC, or both, may be phased</w:t>
      </w:r>
      <w:r>
        <w:t xml:space="preserve"> </w:t>
      </w:r>
      <w:r>
        <w:t xml:space="preserve">in accordance with article VIII, section 23—42 of the land development and subdivision</w:t>
      </w:r>
      <w:r>
        <w:t xml:space="preserve"> </w:t>
      </w:r>
      <w:r>
        <w:t xml:space="preserve">regulations.</w:t>
      </w:r>
    </w:p>
    <w:p>
      <w:pPr>
        <w:numPr>
          <w:ilvl w:val="0"/>
          <w:numId w:val="1071"/>
        </w:numPr>
      </w:pPr>
      <w:r>
        <w:t xml:space="preserve">S.</w:t>
      </w:r>
      <w:r>
        <w:t xml:space="preserve"> </w:t>
      </w:r>
      <w:r>
        <w:rPr>
          <w:i/>
          <w:iCs/>
        </w:rPr>
        <w:t xml:space="preserve">Validity:</w:t>
      </w:r>
      <w:r>
        <w:t xml:space="preserve"> </w:t>
      </w:r>
      <w:r>
        <w:t xml:space="preserve">If any portion of this section 18 is declared invalid by a court of competent jurisdiction and all appeals from such</w:t>
      </w:r>
      <w:r>
        <w:t xml:space="preserve"> </w:t>
      </w:r>
      <w:r>
        <w:t xml:space="preserve">declaration have been exhausted, any change to this section 18 must be reviewed by the planning board prior to enactment.</w:t>
      </w:r>
    </w:p>
    <w:p>
      <w:pPr>
        <w:pStyle w:val="FirstParagraph"/>
      </w:pPr>
      <w:r>
        <w:rPr>
          <w:i/>
          <w:iCs/>
        </w:rPr>
        <w:t xml:space="preserve">(Ord. of 4-10-00(2); Ord. of 4-10-00; Ord. No. 2025-0006, § 2, 4-21-25)</w:t>
      </w:r>
    </w:p>
    <w:bookmarkEnd w:id="52"/>
    <w:bookmarkStart w:id="53" w:name="large-scale-office-park-development"/>
    <w:p>
      <w:pPr>
        <w:pStyle w:val="Heading2"/>
      </w:pPr>
      <w:r>
        <w:t xml:space="preserve">§ 19. Large scale office park development</w:t>
      </w:r>
    </w:p>
    <w:p>
      <w:pPr>
        <w:numPr>
          <w:ilvl w:val="0"/>
          <w:numId w:val="107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has been determined that:</w:t>
      </w:r>
    </w:p>
    <w:p>
      <w:pPr>
        <w:numPr>
          <w:ilvl w:val="1"/>
          <w:numId w:val="1073"/>
        </w:numPr>
      </w:pPr>
      <w:r>
        <w:t xml:space="preserve">1.</w:t>
      </w:r>
      <w:r>
        <w:t xml:space="preserve"> </w:t>
      </w:r>
      <w:r>
        <w:t xml:space="preserve">There is a need for large scale office park development in the Town of Tiverton; and</w:t>
      </w:r>
    </w:p>
    <w:p>
      <w:pPr>
        <w:numPr>
          <w:ilvl w:val="1"/>
          <w:numId w:val="1073"/>
        </w:numPr>
      </w:pPr>
      <w:r>
        <w:t xml:space="preserve">2.</w:t>
      </w:r>
      <w:r>
        <w:t xml:space="preserve"> </w:t>
      </w:r>
      <w:r>
        <w:t xml:space="preserve">That such a use is in accordance with the Tiverton comprehensive plan. The purpose</w:t>
      </w:r>
      <w:r>
        <w:t xml:space="preserve"> </w:t>
      </w:r>
      <w:r>
        <w:t xml:space="preserve">of this section 19 is to provide for a large scale office park development in appropriate locations</w:t>
      </w:r>
      <w:r>
        <w:t xml:space="preserve"> </w:t>
      </w:r>
      <w:r>
        <w:t xml:space="preserve">and settings.</w:t>
      </w:r>
    </w:p>
    <w:p>
      <w:pPr>
        <w:numPr>
          <w:ilvl w:val="0"/>
          <w:numId w:val="107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numPr>
          <w:ilvl w:val="1"/>
          <w:numId w:val="107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Large scale office park development:</w:t>
      </w:r>
      <w:r>
        <w:t xml:space="preserve"> </w:t>
      </w:r>
      <w:r>
        <w:t xml:space="preserve">(LSOPD): A development for the uses hereinafter enumerated in this section 19, subject to the applicable dimensional provisions of this zoning ordinance.</w:t>
      </w:r>
    </w:p>
    <w:p>
      <w:pPr>
        <w:pStyle w:val="FirstParagraph"/>
      </w:pPr>
      <w:r>
        <w:t xml:space="preserve">An LSOPD shall have both public water and public sewerage and shall be constructed</w:t>
      </w:r>
      <w:r>
        <w:t xml:space="preserve"> </w:t>
      </w:r>
      <w:r>
        <w:t xml:space="preserve">on a lot or combination of contiguous lots ("contiguous" lots shall mean abutting</w:t>
      </w:r>
      <w:r>
        <w:t xml:space="preserve"> </w:t>
      </w:r>
      <w:r>
        <w:t xml:space="preserve">lots or lots divided by public street, easement or any dividing barrier) containing</w:t>
      </w:r>
      <w:r>
        <w:t xml:space="preserve"> </w:t>
      </w:r>
      <w:r>
        <w:t xml:space="preserve">not less than 125 acres of land, which may be further subdivided in accordance with</w:t>
      </w:r>
      <w:r>
        <w:t xml:space="preserve"> </w:t>
      </w:r>
      <w:r>
        <w:t xml:space="preserve">the provisions of this zoning ordinance.</w:t>
      </w:r>
    </w:p>
    <w:p>
      <w:pPr>
        <w:pStyle w:val="BodyText"/>
      </w:pPr>
      <w:r>
        <w:t xml:space="preserve">This definition of LSOPD shall be considered to be a definition as if it were a part</w:t>
      </w:r>
      <w:r>
        <w:t xml:space="preserve"> </w:t>
      </w:r>
      <w:r>
        <w:t xml:space="preserve">of article 11 of this zoning ordinance. Any references to the "zoning ordinance" in</w:t>
      </w:r>
      <w:r>
        <w:t xml:space="preserve"> </w:t>
      </w:r>
      <w:r>
        <w:t xml:space="preserve">this section 19 shall mean the zoning ordinance as adopted June 27, 1994, as amended through the</w:t>
      </w:r>
      <w:r>
        <w:t xml:space="preserve"> </w:t>
      </w:r>
      <w:r>
        <w:t xml:space="preserve">date of adoption of this section 19.</w:t>
      </w:r>
    </w:p>
    <w:p>
      <w:pPr>
        <w:numPr>
          <w:ilvl w:val="0"/>
          <w:numId w:val="107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Zoning district.</w:t>
      </w:r>
      <w:r>
        <w:t xml:space="preserve"> </w:t>
      </w:r>
      <w:r>
        <w:t xml:space="preserve">An LSOPD shall be allowable in a General Industrial (GI) Zone under this zoning ordinance,</w:t>
      </w:r>
      <w:r>
        <w:t xml:space="preserve"> </w:t>
      </w:r>
      <w:r>
        <w:t xml:space="preserve">subject to the specific area requirements as set forth above and to the further requirements</w:t>
      </w:r>
      <w:r>
        <w:t xml:space="preserve"> </w:t>
      </w:r>
      <w:r>
        <w:t xml:space="preserve">of this section 19.</w:t>
      </w:r>
    </w:p>
    <w:p>
      <w:pPr>
        <w:numPr>
          <w:ilvl w:val="0"/>
          <w:numId w:val="107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Permitted uses in a LSOPD.</w:t>
      </w:r>
      <w:r>
        <w:t xml:space="preserve"> </w:t>
      </w:r>
      <w:r>
        <w:t xml:space="preserve">The following uses are permitted in a LSOPD:</w:t>
      </w:r>
    </w:p>
    <w:p>
      <w:pPr>
        <w:numPr>
          <w:ilvl w:val="1"/>
          <w:numId w:val="1076"/>
        </w:numPr>
      </w:pPr>
      <w:r>
        <w:t xml:space="preserve">1.</w:t>
      </w:r>
      <w:r>
        <w:t xml:space="preserve"> </w:t>
      </w:r>
      <w:r>
        <w:t xml:space="preserve">Motel or hotel (with restaurant, including entertainment and/or liquor).</w:t>
      </w:r>
    </w:p>
    <w:p>
      <w:pPr>
        <w:numPr>
          <w:ilvl w:val="1"/>
          <w:numId w:val="1076"/>
        </w:numPr>
      </w:pPr>
      <w:r>
        <w:t xml:space="preserve">2.</w:t>
      </w:r>
      <w:r>
        <w:t xml:space="preserve"> </w:t>
      </w:r>
      <w:r>
        <w:t xml:space="preserve">Professional office and bank, credit union or office building as permitted in article</w:t>
      </w:r>
      <w:r>
        <w:t xml:space="preserve"> </w:t>
      </w:r>
      <w:r>
        <w:t xml:space="preserve">IV, sections 7(b) and (c) of this zoning ordinance.</w:t>
      </w:r>
    </w:p>
    <w:p>
      <w:pPr>
        <w:numPr>
          <w:ilvl w:val="1"/>
          <w:numId w:val="1076"/>
        </w:numPr>
      </w:pPr>
      <w:r>
        <w:t xml:space="preserve">3.</w:t>
      </w:r>
      <w:r>
        <w:t xml:space="preserve"> </w:t>
      </w:r>
      <w:r>
        <w:t xml:space="preserve">Any retail business permitted in article IV, section 10.</w:t>
      </w:r>
    </w:p>
    <w:p>
      <w:pPr>
        <w:numPr>
          <w:ilvl w:val="1"/>
          <w:numId w:val="1076"/>
        </w:numPr>
      </w:pPr>
      <w:r>
        <w:t xml:space="preserve">4.</w:t>
      </w:r>
      <w:r>
        <w:t xml:space="preserve"> </w:t>
      </w:r>
      <w:r>
        <w:t xml:space="preserve">Restaurant (including entertainment and/or liquor).</w:t>
      </w:r>
    </w:p>
    <w:p>
      <w:pPr>
        <w:numPr>
          <w:ilvl w:val="1"/>
          <w:numId w:val="1076"/>
        </w:numPr>
      </w:pPr>
      <w:r>
        <w:t xml:space="preserve">5.</w:t>
      </w:r>
      <w:r>
        <w:t xml:space="preserve"> </w:t>
      </w:r>
      <w:r>
        <w:t xml:space="preserve">Any wholesale business or storage as described in article IV, section 12.</w:t>
      </w:r>
    </w:p>
    <w:p>
      <w:pPr>
        <w:numPr>
          <w:ilvl w:val="1"/>
          <w:numId w:val="1076"/>
        </w:numPr>
      </w:pPr>
      <w:r>
        <w:t xml:space="preserve">6.</w:t>
      </w:r>
      <w:r>
        <w:t xml:space="preserve"> </w:t>
      </w:r>
      <w:r>
        <w:t xml:space="preserve">Any industrial use as described in article IV, section 13.</w:t>
      </w:r>
    </w:p>
    <w:p>
      <w:pPr>
        <w:numPr>
          <w:ilvl w:val="1"/>
          <w:numId w:val="1076"/>
        </w:numPr>
      </w:pPr>
      <w:r>
        <w:t xml:space="preserve">7.</w:t>
      </w:r>
      <w:r>
        <w:t xml:space="preserve"> </w:t>
      </w:r>
      <w:r>
        <w:t xml:space="preserve">Any facility engaged in the creation or operation of information technology or financial</w:t>
      </w:r>
      <w:r>
        <w:t xml:space="preserve"> </w:t>
      </w:r>
      <w:r>
        <w:t xml:space="preserve">services.</w:t>
      </w:r>
    </w:p>
    <w:p>
      <w:pPr>
        <w:numPr>
          <w:ilvl w:val="1"/>
          <w:numId w:val="1076"/>
        </w:numPr>
      </w:pPr>
      <w:r>
        <w:t xml:space="preserve">8.</w:t>
      </w:r>
      <w:r>
        <w:t xml:space="preserve"> </w:t>
      </w:r>
      <w:r>
        <w:t xml:space="preserve">Any commercial office or office building not otherwise included in this section 19.</w:t>
      </w:r>
    </w:p>
    <w:p>
      <w:pPr>
        <w:numPr>
          <w:ilvl w:val="0"/>
          <w:numId w:val="107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Prohibited uses in a LSOPD.</w:t>
      </w:r>
      <w:r>
        <w:t xml:space="preserve"> </w:t>
      </w:r>
      <w:r>
        <w:t xml:space="preserve">The following uses are prohibited in a LSOPD:</w:t>
      </w:r>
    </w:p>
    <w:p>
      <w:pPr>
        <w:numPr>
          <w:ilvl w:val="1"/>
          <w:numId w:val="1077"/>
        </w:numPr>
      </w:pPr>
      <w:r>
        <w:t xml:space="preserve">1.</w:t>
      </w:r>
      <w:r>
        <w:t xml:space="preserve"> </w:t>
      </w:r>
      <w:r>
        <w:t xml:space="preserve">No materials, manufactured items, supplies or equipment shall be stored in any area</w:t>
      </w:r>
      <w:r>
        <w:t xml:space="preserve"> </w:t>
      </w:r>
      <w:r>
        <w:t xml:space="preserve">on a lot except inside a closed building or behind a visual barrier screening such</w:t>
      </w:r>
      <w:r>
        <w:t xml:space="preserve"> </w:t>
      </w:r>
      <w:r>
        <w:t xml:space="preserve">areas from the view of adjoining property and/or a street. No storage or parking of</w:t>
      </w:r>
      <w:r>
        <w:t xml:space="preserve"> </w:t>
      </w:r>
      <w:r>
        <w:t xml:space="preserve">goods, vehicles, and/or equipment shall be permitted on the street. In addition, no</w:t>
      </w:r>
      <w:r>
        <w:t xml:space="preserve"> </w:t>
      </w:r>
      <w:r>
        <w:t xml:space="preserve">portable structures, including but not limited to trailers, storage units or similar</w:t>
      </w:r>
      <w:r>
        <w:t xml:space="preserve"> </w:t>
      </w:r>
      <w:r>
        <w:t xml:space="preserve">objects, shall be permitted within the LSOPD except during periods of construction.</w:t>
      </w:r>
    </w:p>
    <w:p>
      <w:pPr>
        <w:numPr>
          <w:ilvl w:val="1"/>
          <w:numId w:val="1077"/>
        </w:numPr>
      </w:pPr>
      <w:r>
        <w:t xml:space="preserve">2.</w:t>
      </w:r>
      <w:r>
        <w:t xml:space="preserve"> </w:t>
      </w:r>
      <w:r>
        <w:t xml:space="preserve">All approved off-street loading facilities shall be paved with asphalt or concrete</w:t>
      </w:r>
      <w:r>
        <w:t xml:space="preserve"> </w:t>
      </w:r>
      <w:r>
        <w:t xml:space="preserve">with adequate drainage and curbing. Loading areas shall be located to the rear of</w:t>
      </w:r>
      <w:r>
        <w:t xml:space="preserve"> </w:t>
      </w:r>
      <w:r>
        <w:t xml:space="preserve">any building wherever possible. Loading areas in the rear of side yards shall be screened</w:t>
      </w:r>
      <w:r>
        <w:t xml:space="preserve"> </w:t>
      </w:r>
      <w:r>
        <w:t xml:space="preserve">by substantial means to minimize exposure from the street.</w:t>
      </w:r>
    </w:p>
    <w:p>
      <w:pPr>
        <w:numPr>
          <w:ilvl w:val="1"/>
          <w:numId w:val="1077"/>
        </w:numPr>
      </w:pPr>
      <w:r>
        <w:t xml:space="preserve">3.</w:t>
      </w:r>
      <w:r>
        <w:t xml:space="preserve"> </w:t>
      </w:r>
      <w:r>
        <w:t xml:space="preserve">All developed land not covered by buildings, parking areas, driveways or other site</w:t>
      </w:r>
      <w:r>
        <w:t xml:space="preserve"> </w:t>
      </w:r>
      <w:r>
        <w:t xml:space="preserve">improvements shall be appropriately landscaped. The owner of any lot shall at all</w:t>
      </w:r>
      <w:r>
        <w:t xml:space="preserve"> </w:t>
      </w:r>
      <w:r>
        <w:t xml:space="preserve">times keep the property, including undeveloped areas, in good order and condition</w:t>
      </w:r>
      <w:r>
        <w:t xml:space="preserve"> </w:t>
      </w:r>
      <w:r>
        <w:t xml:space="preserve">and properly maintained.</w:t>
      </w:r>
    </w:p>
    <w:p>
      <w:pPr>
        <w:numPr>
          <w:ilvl w:val="1"/>
          <w:numId w:val="1077"/>
        </w:numPr>
      </w:pPr>
      <w:r>
        <w:t xml:space="preserve">4.</w:t>
      </w:r>
      <w:r>
        <w:t xml:space="preserve"> </w:t>
      </w:r>
      <w:r>
        <w:t xml:space="preserve">There shall be no excessive noise, dust, smoke, fumes, odors, vibrations, glare, vermin,</w:t>
      </w:r>
      <w:r>
        <w:t xml:space="preserve"> </w:t>
      </w:r>
      <w:r>
        <w:t xml:space="preserve">or liquid or solid waste which is not kept in appropriate containers. There shall</w:t>
      </w:r>
      <w:r>
        <w:t xml:space="preserve"> </w:t>
      </w:r>
      <w:r>
        <w:t xml:space="preserve">be no uses that will result in unsafe or hazardous conditions such as toxic or noxious</w:t>
      </w:r>
      <w:r>
        <w:t xml:space="preserve"> </w:t>
      </w:r>
      <w:r>
        <w:t xml:space="preserve">materials, fire and explosion hazard materials, or radiation hazard materials.</w:t>
      </w:r>
    </w:p>
    <w:p>
      <w:pPr>
        <w:pStyle w:val="FirstParagraph"/>
      </w:pPr>
      <w:r>
        <w:rPr>
          <w:i/>
          <w:iCs/>
        </w:rPr>
        <w:t xml:space="preserve">(Ord. of 11-27-00; Ord. No. 2025-0006, § 2, 4-21-25)</w:t>
      </w:r>
    </w:p>
    <w:bookmarkEnd w:id="53"/>
    <w:bookmarkStart w:id="54" w:name="planned-development-park"/>
    <w:p>
      <w:pPr>
        <w:pStyle w:val="Heading2"/>
      </w:pPr>
      <w:r>
        <w:t xml:space="preserve">§ 20. Planned development park</w:t>
      </w:r>
    </w:p>
    <w:p>
      <w:pPr>
        <w:numPr>
          <w:ilvl w:val="0"/>
          <w:numId w:val="107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has been determined that:</w:t>
      </w:r>
    </w:p>
    <w:p>
      <w:pPr>
        <w:numPr>
          <w:ilvl w:val="1"/>
          <w:numId w:val="1079"/>
        </w:numPr>
      </w:pPr>
      <w:r>
        <w:t xml:space="preserve">1.</w:t>
      </w:r>
      <w:r>
        <w:t xml:space="preserve"> </w:t>
      </w:r>
      <w:r>
        <w:t xml:space="preserve">There is a need for a planned development park(s) in the Town of Tiverton which may</w:t>
      </w:r>
      <w:r>
        <w:t xml:space="preserve"> </w:t>
      </w:r>
      <w:r>
        <w:t xml:space="preserve">emphasize industrial, technology, scientific, medical, renewable energy, commerce</w:t>
      </w:r>
      <w:r>
        <w:t xml:space="preserve"> </w:t>
      </w:r>
      <w:r>
        <w:t xml:space="preserve">or office uses; and</w:t>
      </w:r>
    </w:p>
    <w:p>
      <w:pPr>
        <w:numPr>
          <w:ilvl w:val="1"/>
          <w:numId w:val="1079"/>
        </w:numPr>
      </w:pPr>
      <w:r>
        <w:t xml:space="preserve">2.</w:t>
      </w:r>
      <w:r>
        <w:t xml:space="preserve"> </w:t>
      </w:r>
      <w:r>
        <w:t xml:space="preserve">That such uses are in accordance with the Tiverton Comprehensive Community Plan. The</w:t>
      </w:r>
      <w:r>
        <w:t xml:space="preserve"> </w:t>
      </w:r>
      <w:r>
        <w:t xml:space="preserve">purpose of this section is to provide for planned development parks in appropriate</w:t>
      </w:r>
      <w:r>
        <w:t xml:space="preserve"> </w:t>
      </w:r>
      <w:r>
        <w:t xml:space="preserve">locations and settings.</w:t>
      </w:r>
    </w:p>
    <w:p>
      <w:pPr>
        <w:numPr>
          <w:ilvl w:val="0"/>
          <w:numId w:val="107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Requirements.</w:t>
      </w:r>
    </w:p>
    <w:p>
      <w:pPr>
        <w:numPr>
          <w:ilvl w:val="1"/>
          <w:numId w:val="1080"/>
        </w:numPr>
      </w:pPr>
      <w:r>
        <w:t xml:space="preserve">1.</w:t>
      </w:r>
      <w:r>
        <w:t xml:space="preserve"> </w:t>
      </w:r>
      <w:r>
        <w:t xml:space="preserve">A PDP shall have both public water and access to public sewerage, nearby highway access</w:t>
      </w:r>
      <w:r>
        <w:t xml:space="preserve"> </w:t>
      </w:r>
      <w:r>
        <w:t xml:space="preserve">and shall be designated on a lot or combination of contiguous lots ("contiguous" lots</w:t>
      </w:r>
      <w:r>
        <w:t xml:space="preserve"> </w:t>
      </w:r>
      <w:r>
        <w:t xml:space="preserve">shall mean abutting lots or lots divided by an easement or right-of-way, natural barrier,</w:t>
      </w:r>
      <w:r>
        <w:t xml:space="preserve"> </w:t>
      </w:r>
      <w:r>
        <w:t xml:space="preserve">or any private or public street other than a state highway) containing not less than</w:t>
      </w:r>
      <w:r>
        <w:t xml:space="preserve"> </w:t>
      </w:r>
      <w:r>
        <w:t xml:space="preserve">150 acres of land, which may be further subdivided and developed in totality or phases</w:t>
      </w:r>
      <w:r>
        <w:t xml:space="preserve"> </w:t>
      </w:r>
      <w:r>
        <w:t xml:space="preserve">in accordance with the provisions of this zoning ordinance and Tiverton's Land Development</w:t>
      </w:r>
      <w:r>
        <w:t xml:space="preserve"> </w:t>
      </w:r>
      <w:r>
        <w:t xml:space="preserve">and Subdivision Regulations.</w:t>
      </w:r>
    </w:p>
    <w:p>
      <w:pPr>
        <w:numPr>
          <w:ilvl w:val="1"/>
          <w:numId w:val="1080"/>
        </w:numPr>
      </w:pPr>
      <w:r>
        <w:t xml:space="preserve">2.</w:t>
      </w:r>
      <w:r>
        <w:t xml:space="preserve"> </w:t>
      </w:r>
      <w:r>
        <w:t xml:space="preserve">Development standards and guidelines. A PDP must have an adopted set of development</w:t>
      </w:r>
      <w:r>
        <w:t xml:space="preserve"> </w:t>
      </w:r>
      <w:r>
        <w:t xml:space="preserve">standards and guidelines which are specific to the park. Such standards must be adopted</w:t>
      </w:r>
      <w:r>
        <w:t xml:space="preserve"> </w:t>
      </w:r>
      <w:r>
        <w:t xml:space="preserve">by the Tiverton Town Council.</w:t>
      </w:r>
    </w:p>
    <w:p>
      <w:pPr>
        <w:numPr>
          <w:ilvl w:val="2"/>
          <w:numId w:val="1081"/>
        </w:numPr>
      </w:pPr>
      <w:r>
        <w:t xml:space="preserve">a.</w:t>
      </w:r>
      <w:r>
        <w:t xml:space="preserve"> </w:t>
      </w:r>
      <w:r>
        <w:t xml:space="preserve">The "Tiverton Enterprise Park Development Standards and Guidelines" adopted by the</w:t>
      </w:r>
      <w:r>
        <w:t xml:space="preserve"> </w:t>
      </w:r>
      <w:r>
        <w:t xml:space="preserve">Tiverton Town Council on June 25, 2012, apply to the Tiverton Industrial/Technology</w:t>
      </w:r>
      <w:r>
        <w:t xml:space="preserve"> </w:t>
      </w:r>
      <w:r>
        <w:t xml:space="preserve">Park originally comprised of approximately 177 acres of land abutting Interstate 24.</w:t>
      </w:r>
      <w:r>
        <w:t xml:space="preserve"> </w:t>
      </w:r>
      <w:r>
        <w:t xml:space="preserve">Those Standards and Guidelines are adopted by reference herein as though set forth</w:t>
      </w:r>
      <w:r>
        <w:t xml:space="preserve"> </w:t>
      </w:r>
      <w:r>
        <w:t xml:space="preserve">in full.</w:t>
      </w:r>
    </w:p>
    <w:p>
      <w:pPr>
        <w:numPr>
          <w:ilvl w:val="2"/>
          <w:numId w:val="1081"/>
        </w:numPr>
      </w:pPr>
      <w:r>
        <w:t xml:space="preserve">3.</w:t>
      </w:r>
      <w:r>
        <w:t xml:space="preserve"> </w:t>
      </w:r>
      <w:r>
        <w:t xml:space="preserve">All uses within the PDP shall comport with the requirements of Zoning Ordinance Article</w:t>
      </w:r>
      <w:r>
        <w:t xml:space="preserve"> </w:t>
      </w:r>
      <w:r>
        <w:t xml:space="preserve">XIII, Regulation of Non-Residential Operations.</w:t>
      </w:r>
    </w:p>
    <w:p>
      <w:pPr>
        <w:numPr>
          <w:ilvl w:val="2"/>
          <w:numId w:val="1081"/>
        </w:numPr>
      </w:pPr>
      <w:r>
        <w:t xml:space="preserve">4.</w:t>
      </w:r>
      <w:r>
        <w:t xml:space="preserve"> </w:t>
      </w:r>
      <w:r>
        <w:t xml:space="preserve">Where design and site standards conflict with the performance standards of Article</w:t>
      </w:r>
      <w:r>
        <w:t xml:space="preserve"> </w:t>
      </w:r>
      <w:r>
        <w:t xml:space="preserve">VI or special use standards of Article XVI, Articles VI or XVI shall govern.</w:t>
      </w:r>
    </w:p>
    <w:p>
      <w:pPr>
        <w:numPr>
          <w:ilvl w:val="0"/>
          <w:numId w:val="107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Zoning district.</w:t>
      </w:r>
      <w:r>
        <w:t xml:space="preserve"> </w:t>
      </w:r>
      <w:r>
        <w:t xml:space="preserve">A PDP shall be permitted in an industrial (I) zone under this zoning ordinance, subject</w:t>
      </w:r>
      <w:r>
        <w:t xml:space="preserve"> </w:t>
      </w:r>
      <w:r>
        <w:t xml:space="preserve">to the specific area and location requirements as set forth above and subject to the</w:t>
      </w:r>
      <w:r>
        <w:t xml:space="preserve"> </w:t>
      </w:r>
      <w:r>
        <w:t xml:space="preserve">further requirements of this section.</w:t>
      </w:r>
    </w:p>
    <w:p>
      <w:pPr>
        <w:numPr>
          <w:ilvl w:val="0"/>
          <w:numId w:val="107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Permitted uses in a PDP.</w:t>
      </w:r>
      <w:r>
        <w:t xml:space="preserve"> </w:t>
      </w:r>
      <w:r>
        <w:t xml:space="preserve">Uses permitted in a PDP are subject to the issuance of licenses as may be required</w:t>
      </w:r>
      <w:r>
        <w:t xml:space="preserve"> </w:t>
      </w:r>
      <w:r>
        <w:t xml:space="preserve">by the Rhode Island General Laws or the Town of Tiverton. The uses are also subject</w:t>
      </w:r>
      <w:r>
        <w:t xml:space="preserve"> </w:t>
      </w:r>
      <w:r>
        <w:t xml:space="preserve">to the performance standards of Zoning Ordinance Article VI, Section 10, and Article</w:t>
      </w:r>
      <w:r>
        <w:t xml:space="preserve"> </w:t>
      </w:r>
      <w:r>
        <w:t xml:space="preserve">XIII, as well as Article X of the Land Development and Subdivision Regulations.</w:t>
      </w:r>
    </w:p>
    <w:p>
      <w:pPr>
        <w:pStyle w:val="FirstParagraph"/>
      </w:pPr>
      <w:r>
        <w:t xml:space="preserve">The following uses are permitted by right in a PDP unless a Special Use Permit is</w:t>
      </w:r>
      <w:r>
        <w:t xml:space="preserve"> </w:t>
      </w:r>
      <w:r>
        <w:t xml:space="preserve">required in the Industrial Zone by Article IV, Sections 1—14:</w:t>
      </w:r>
    </w:p>
    <w:p>
      <w:pPr>
        <w:pStyle w:val="Compact"/>
        <w:numPr>
          <w:ilvl w:val="0"/>
          <w:numId w:val="1082"/>
        </w:numPr>
      </w:pPr>
    </w:p>
    <w:p>
      <w:pPr>
        <w:numPr>
          <w:ilvl w:val="1"/>
          <w:numId w:val="1083"/>
        </w:numPr>
      </w:pPr>
      <w:r>
        <w:t xml:space="preserve">1.</w:t>
      </w:r>
      <w:r>
        <w:t xml:space="preserve"> </w:t>
      </w:r>
      <w:r>
        <w:t xml:space="preserve">All uses allowed by right in the industrial zone, unless specifically prohibited by</w:t>
      </w:r>
      <w:r>
        <w:t xml:space="preserve"> </w:t>
      </w:r>
      <w:r>
        <w:t xml:space="preserve">this section, Article IV, Section 20(D).</w:t>
      </w:r>
    </w:p>
    <w:p>
      <w:pPr>
        <w:numPr>
          <w:ilvl w:val="1"/>
          <w:numId w:val="1083"/>
        </w:numPr>
      </w:pPr>
      <w:r>
        <w:t xml:space="preserve">2.</w:t>
      </w:r>
      <w:r>
        <w:t xml:space="preserve"> </w:t>
      </w:r>
      <w:r>
        <w:t xml:space="preserve">Hotel (with restaurant, including entertainment and/or liquor).</w:t>
      </w:r>
    </w:p>
    <w:p>
      <w:pPr>
        <w:numPr>
          <w:ilvl w:val="1"/>
          <w:numId w:val="1083"/>
        </w:numPr>
      </w:pPr>
      <w:r>
        <w:t xml:space="preserve">3.</w:t>
      </w:r>
      <w:r>
        <w:t xml:space="preserve"> </w:t>
      </w:r>
      <w:r>
        <w:t xml:space="preserve">All uses identified in Article IV, Section 4, Public and semipublic uses.</w:t>
      </w:r>
    </w:p>
    <w:p>
      <w:pPr>
        <w:numPr>
          <w:ilvl w:val="1"/>
          <w:numId w:val="1083"/>
        </w:numPr>
      </w:pPr>
      <w:r>
        <w:t xml:space="preserve">4.</w:t>
      </w:r>
      <w:r>
        <w:t xml:space="preserve"> </w:t>
      </w:r>
      <w:r>
        <w:t xml:space="preserve">All uses identified in Article IV, Section 6, Recreation Uses, excluding:</w:t>
      </w:r>
    </w:p>
    <w:p>
      <w:pPr>
        <w:numPr>
          <w:ilvl w:val="2"/>
          <w:numId w:val="1084"/>
        </w:numPr>
      </w:pPr>
      <w:r>
        <w:t xml:space="preserve">a.</w:t>
      </w:r>
      <w:r>
        <w:t xml:space="preserve"> </w:t>
      </w:r>
      <w:r>
        <w:t xml:space="preserve">Section 6(c), Bathing beach;</w:t>
      </w:r>
    </w:p>
    <w:p>
      <w:pPr>
        <w:numPr>
          <w:ilvl w:val="2"/>
          <w:numId w:val="1084"/>
        </w:numPr>
      </w:pPr>
      <w:r>
        <w:t xml:space="preserve">b.</w:t>
      </w:r>
      <w:r>
        <w:t xml:space="preserve"> </w:t>
      </w:r>
      <w:r>
        <w:t xml:space="preserve">Section 6(f), Boat or yacht club; and</w:t>
      </w:r>
    </w:p>
    <w:p>
      <w:pPr>
        <w:numPr>
          <w:ilvl w:val="2"/>
          <w:numId w:val="1084"/>
        </w:numPr>
      </w:pPr>
      <w:r>
        <w:t xml:space="preserve">c.</w:t>
      </w:r>
      <w:r>
        <w:t xml:space="preserve"> </w:t>
      </w:r>
      <w:r>
        <w:t xml:space="preserve">Section 6(g), Waterfront recreation business.</w:t>
      </w:r>
    </w:p>
    <w:p>
      <w:pPr>
        <w:numPr>
          <w:ilvl w:val="1"/>
          <w:numId w:val="1083"/>
        </w:numPr>
      </w:pPr>
      <w:r>
        <w:t xml:space="preserve">5.</w:t>
      </w:r>
      <w:r>
        <w:t xml:space="preserve"> </w:t>
      </w:r>
      <w:r>
        <w:t xml:space="preserve">All uses identified in Article IV, Section 7, Office use, excluding:</w:t>
      </w:r>
    </w:p>
    <w:p>
      <w:pPr>
        <w:numPr>
          <w:ilvl w:val="2"/>
          <w:numId w:val="1085"/>
        </w:numPr>
      </w:pPr>
      <w:r>
        <w:t xml:space="preserve">a.</w:t>
      </w:r>
      <w:r>
        <w:t xml:space="preserve"> </w:t>
      </w:r>
      <w:r>
        <w:t xml:space="preserve">Section 7(a), Professional home office.</w:t>
      </w:r>
    </w:p>
    <w:p>
      <w:pPr>
        <w:numPr>
          <w:ilvl w:val="1"/>
          <w:numId w:val="1083"/>
        </w:numPr>
      </w:pPr>
      <w:r>
        <w:t xml:space="preserve">6.</w:t>
      </w:r>
      <w:r>
        <w:t xml:space="preserve"> </w:t>
      </w:r>
      <w:r>
        <w:t xml:space="preserve">All uses identified in Article IV, Section 8, Restaurant and entertainment, excluding:</w:t>
      </w:r>
    </w:p>
    <w:p>
      <w:pPr>
        <w:numPr>
          <w:ilvl w:val="2"/>
          <w:numId w:val="1086"/>
        </w:numPr>
      </w:pPr>
      <w:r>
        <w:t xml:space="preserve">a.</w:t>
      </w:r>
      <w:r>
        <w:t xml:space="preserve"> </w:t>
      </w:r>
      <w:r>
        <w:t xml:space="preserve">Section 8(b)(2), Bar or night club, with adult entertainment.</w:t>
      </w:r>
    </w:p>
    <w:p>
      <w:pPr>
        <w:numPr>
          <w:ilvl w:val="1"/>
          <w:numId w:val="1083"/>
        </w:numPr>
      </w:pPr>
      <w:r>
        <w:t xml:space="preserve">7.</w:t>
      </w:r>
      <w:r>
        <w:t xml:space="preserve"> </w:t>
      </w:r>
      <w:r>
        <w:t xml:space="preserve">All uses identified in Article IV, Section 10, Retail business, excluding:</w:t>
      </w:r>
    </w:p>
    <w:p>
      <w:pPr>
        <w:numPr>
          <w:ilvl w:val="2"/>
          <w:numId w:val="1087"/>
        </w:numPr>
      </w:pPr>
      <w:r>
        <w:t xml:space="preserve">a.</w:t>
      </w:r>
      <w:r>
        <w:t xml:space="preserve"> </w:t>
      </w:r>
      <w:r>
        <w:t xml:space="preserve">Section 10(h), Retail sales and/or rentals with open lot storage (other than display</w:t>
      </w:r>
      <w:r>
        <w:t xml:space="preserve"> </w:t>
      </w:r>
      <w:r>
        <w:t xml:space="preserve">for sale);</w:t>
      </w:r>
    </w:p>
    <w:p>
      <w:pPr>
        <w:numPr>
          <w:ilvl w:val="2"/>
          <w:numId w:val="1087"/>
        </w:numPr>
      </w:pPr>
      <w:r>
        <w:t xml:space="preserve">b.</w:t>
      </w:r>
      <w:r>
        <w:t xml:space="preserve"> </w:t>
      </w:r>
      <w:r>
        <w:t xml:space="preserve">Section 10(j), Adult book/video store; and</w:t>
      </w:r>
    </w:p>
    <w:p>
      <w:pPr>
        <w:numPr>
          <w:ilvl w:val="2"/>
          <w:numId w:val="1087"/>
        </w:numPr>
      </w:pPr>
      <w:r>
        <w:t xml:space="preserve">c.</w:t>
      </w:r>
      <w:r>
        <w:t xml:space="preserve"> </w:t>
      </w:r>
      <w:r>
        <w:t xml:space="preserve">Section 10(k), Gasoline filing station, including retail sales as an accessory use.</w:t>
      </w:r>
    </w:p>
    <w:p>
      <w:pPr>
        <w:numPr>
          <w:ilvl w:val="1"/>
          <w:numId w:val="1083"/>
        </w:numPr>
      </w:pPr>
      <w:r>
        <w:t xml:space="preserve">8.</w:t>
      </w:r>
      <w:r>
        <w:t xml:space="preserve"> </w:t>
      </w:r>
      <w:r>
        <w:t xml:space="preserve">All uses identified in Article IV, Section 12, Wholesale business and storage, excluding:</w:t>
      </w:r>
    </w:p>
    <w:p>
      <w:pPr>
        <w:numPr>
          <w:ilvl w:val="2"/>
          <w:numId w:val="1088"/>
        </w:numPr>
      </w:pPr>
      <w:r>
        <w:t xml:space="preserve">a.</w:t>
      </w:r>
      <w:r>
        <w:t xml:space="preserve"> </w:t>
      </w:r>
      <w:r>
        <w:t xml:space="preserve">Storage of flammable and/or explosive material.</w:t>
      </w:r>
    </w:p>
    <w:p>
      <w:pPr>
        <w:numPr>
          <w:ilvl w:val="1"/>
          <w:numId w:val="1083"/>
        </w:numPr>
      </w:pPr>
      <w:r>
        <w:t xml:space="preserve">9.</w:t>
      </w:r>
      <w:r>
        <w:t xml:space="preserve"> </w:t>
      </w:r>
      <w:r>
        <w:t xml:space="preserve">All uses identified in Article IV, Section 13, Industrial uses.</w:t>
      </w:r>
    </w:p>
    <w:p>
      <w:pPr>
        <w:numPr>
          <w:ilvl w:val="1"/>
          <w:numId w:val="1083"/>
        </w:numPr>
      </w:pPr>
      <w:r>
        <w:t xml:space="preserve">10.</w:t>
      </w:r>
      <w:r>
        <w:t xml:space="preserve"> </w:t>
      </w:r>
      <w:r>
        <w:t xml:space="preserve">Any commercial office or office building not otherwise included in this section 20, Planned development park.</w:t>
      </w:r>
    </w:p>
    <w:p>
      <w:pPr>
        <w:numPr>
          <w:ilvl w:val="1"/>
          <w:numId w:val="1083"/>
        </w:numPr>
      </w:pPr>
      <w:r>
        <w:t xml:space="preserve">11.</w:t>
      </w:r>
      <w:r>
        <w:t xml:space="preserve"> </w:t>
      </w:r>
      <w:r>
        <w:t xml:space="preserve">Any renewable energy facilities covered under the siting standards for renewable energy</w:t>
      </w:r>
      <w:r>
        <w:t xml:space="preserve"> </w:t>
      </w:r>
      <w:r>
        <w:t xml:space="preserve">facilities of Zoning Ordinance Article XXIV.</w:t>
      </w:r>
    </w:p>
    <w:p>
      <w:pPr>
        <w:numPr>
          <w:ilvl w:val="0"/>
          <w:numId w:val="108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Special uses in a PDP.</w:t>
      </w:r>
      <w:r>
        <w:t xml:space="preserve"> </w:t>
      </w:r>
      <w:r>
        <w:t xml:space="preserve">Uses permitted by special use permit in a PDP are subject to the issuance of licenses</w:t>
      </w:r>
      <w:r>
        <w:t xml:space="preserve"> </w:t>
      </w:r>
      <w:r>
        <w:t xml:space="preserve">as may be required by the Rhode Island General Laws or the Town of Tiverton. The uses</w:t>
      </w:r>
      <w:r>
        <w:t xml:space="preserve"> </w:t>
      </w:r>
      <w:r>
        <w:t xml:space="preserve">are also subject to the performance standards of Zoning Ordinance Article VI, Section</w:t>
      </w:r>
      <w:r>
        <w:t xml:space="preserve"> </w:t>
      </w:r>
      <w:r>
        <w:t xml:space="preserve">10 and Article XIII, as well as the specific and objective criteria of Article XVI.</w:t>
      </w:r>
      <w:r>
        <w:t xml:space="preserve"> </w:t>
      </w:r>
      <w:r>
        <w:t xml:space="preserve">Further, the uses are subject to Article X of the Land Development and Subdivision</w:t>
      </w:r>
      <w:r>
        <w:t xml:space="preserve"> </w:t>
      </w:r>
      <w:r>
        <w:t xml:space="preserve">Regulations. Where there is a conflict between dimensional or performance standards,</w:t>
      </w:r>
      <w:r>
        <w:t xml:space="preserve"> </w:t>
      </w:r>
      <w:r>
        <w:t xml:space="preserve">the standards set forth herein in Article IV, Section 20, shall govern.</w:t>
      </w:r>
    </w:p>
    <w:p>
      <w:pPr>
        <w:pStyle w:val="FirstParagraph"/>
      </w:pPr>
      <w:r>
        <w:t xml:space="preserve">The following uses within a PDP require the issuance of a special use permit by the</w:t>
      </w:r>
      <w:r>
        <w:t xml:space="preserve"> </w:t>
      </w:r>
      <w:r>
        <w:t xml:space="preserve">reviewing authority:</w:t>
      </w:r>
    </w:p>
    <w:p>
      <w:pPr>
        <w:pStyle w:val="Compact"/>
        <w:numPr>
          <w:ilvl w:val="0"/>
          <w:numId w:val="1089"/>
        </w:numPr>
      </w:pPr>
    </w:p>
    <w:p>
      <w:pPr>
        <w:numPr>
          <w:ilvl w:val="1"/>
          <w:numId w:val="1090"/>
        </w:numPr>
      </w:pPr>
      <w:r>
        <w:t xml:space="preserve">1.</w:t>
      </w:r>
      <w:r>
        <w:t xml:space="preserve"> </w:t>
      </w:r>
      <w:r>
        <w:t xml:space="preserve">All uses in Article IV, Sections 1—14, permitted by Special Use Permit in the Industrial</w:t>
      </w:r>
      <w:r>
        <w:t xml:space="preserve"> </w:t>
      </w:r>
      <w:r>
        <w:t xml:space="preserve">Zone and PDP Zone, unless specifically permitted by right in Article IV, Section 20(D).</w:t>
      </w:r>
    </w:p>
    <w:p>
      <w:pPr>
        <w:numPr>
          <w:ilvl w:val="0"/>
          <w:numId w:val="108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Prohibited uses in a PDP.</w:t>
      </w:r>
      <w:r>
        <w:t xml:space="preserve"> </w:t>
      </w:r>
      <w:r>
        <w:t xml:space="preserve">The following uses are prohibited in a PDP:</w:t>
      </w:r>
    </w:p>
    <w:p>
      <w:pPr>
        <w:numPr>
          <w:ilvl w:val="1"/>
          <w:numId w:val="1091"/>
        </w:numPr>
      </w:pPr>
      <w:r>
        <w:t xml:space="preserve">1.</w:t>
      </w:r>
      <w:r>
        <w:t xml:space="preserve"> </w:t>
      </w:r>
      <w:r>
        <w:t xml:space="preserve">All prohibited uses as described in article IV, section 16 shall be prohibited in a PDP;</w:t>
      </w:r>
    </w:p>
    <w:p>
      <w:pPr>
        <w:numPr>
          <w:ilvl w:val="1"/>
          <w:numId w:val="1091"/>
        </w:numPr>
      </w:pPr>
      <w:r>
        <w:t xml:space="preserve">2.</w:t>
      </w:r>
      <w:r>
        <w:t xml:space="preserve"> </w:t>
      </w:r>
      <w:r>
        <w:t xml:space="preserve">All uses prohibited in the Industrial Zone and not otherwise permitted by Article</w:t>
      </w:r>
      <w:r>
        <w:t xml:space="preserve"> </w:t>
      </w:r>
      <w:r>
        <w:t xml:space="preserve">IV, Section 20(D).</w:t>
      </w:r>
    </w:p>
    <w:p>
      <w:pPr>
        <w:numPr>
          <w:ilvl w:val="0"/>
          <w:numId w:val="108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Prohibited activities in a PDP.</w:t>
      </w:r>
      <w:r>
        <w:t xml:space="preserve"> </w:t>
      </w:r>
      <w:r>
        <w:t xml:space="preserve">The following activities are prohibited in a PDP:</w:t>
      </w:r>
    </w:p>
    <w:p>
      <w:pPr>
        <w:numPr>
          <w:ilvl w:val="1"/>
          <w:numId w:val="1092"/>
        </w:numPr>
      </w:pPr>
      <w:r>
        <w:t xml:space="preserve">1.</w:t>
      </w:r>
      <w:r>
        <w:t xml:space="preserve"> </w:t>
      </w:r>
      <w:r>
        <w:t xml:space="preserve">No materials, manufactured items, supplies or equipment shall be stored in any area</w:t>
      </w:r>
      <w:r>
        <w:t xml:space="preserve"> </w:t>
      </w:r>
      <w:r>
        <w:t xml:space="preserve">on a lot except inside a closed building or behind a visual barrier screening such</w:t>
      </w:r>
      <w:r>
        <w:t xml:space="preserve"> </w:t>
      </w:r>
      <w:r>
        <w:t xml:space="preserve">areas from the view of adjoining property and/or a street. No storage or parking of</w:t>
      </w:r>
      <w:r>
        <w:t xml:space="preserve"> </w:t>
      </w:r>
      <w:r>
        <w:t xml:space="preserve">goods, vehicles, and/or equipment shall be permitted on the street. In addition, no</w:t>
      </w:r>
      <w:r>
        <w:t xml:space="preserve"> </w:t>
      </w:r>
      <w:r>
        <w:t xml:space="preserve">portable structures, including, but not limited to, trailers, storage units or similar</w:t>
      </w:r>
      <w:r>
        <w:t xml:space="preserve"> </w:t>
      </w:r>
      <w:r>
        <w:t xml:space="preserve">objects, shall be permitted within the PDP except during periods of construction.</w:t>
      </w:r>
    </w:p>
    <w:p>
      <w:pPr>
        <w:numPr>
          <w:ilvl w:val="1"/>
          <w:numId w:val="1092"/>
        </w:numPr>
      </w:pPr>
      <w:r>
        <w:t xml:space="preserve">2.</w:t>
      </w:r>
      <w:r>
        <w:t xml:space="preserve"> </w:t>
      </w:r>
      <w:r>
        <w:t xml:space="preserve">There shall be no excessive noise, dust, smoke, fumes, odors, vibrations, glare, vermin,</w:t>
      </w:r>
      <w:r>
        <w:t xml:space="preserve"> </w:t>
      </w:r>
      <w:r>
        <w:t xml:space="preserve">or liquid or solid waste which is not kept in appropriate containers. There shall</w:t>
      </w:r>
      <w:r>
        <w:t xml:space="preserve"> </w:t>
      </w:r>
      <w:r>
        <w:t xml:space="preserve">be no uses that will result in unsafe or hazardous conditions such as toxic or noxious</w:t>
      </w:r>
      <w:r>
        <w:t xml:space="preserve"> </w:t>
      </w:r>
      <w:r>
        <w:t xml:space="preserve">materials, fire and explosion hazard materials, or radiation hazard materials.</w:t>
      </w:r>
    </w:p>
    <w:p>
      <w:pPr>
        <w:numPr>
          <w:ilvl w:val="0"/>
          <w:numId w:val="1089"/>
        </w:numPr>
      </w:pPr>
      <w:r>
        <w:t xml:space="preserve">H.</w:t>
      </w:r>
      <w:r>
        <w:t xml:space="preserve"> </w:t>
      </w:r>
      <w:r>
        <w:t xml:space="preserve">Development categories within a PDP may include the following:</w:t>
      </w:r>
    </w:p>
    <w:p>
      <w:pPr>
        <w:numPr>
          <w:ilvl w:val="1"/>
          <w:numId w:val="109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Single user.</w:t>
      </w:r>
      <w:r>
        <w:t xml:space="preserve"> </w:t>
      </w:r>
      <w:r>
        <w:t xml:space="preserve">This category shall include one owner or tenant, located within a primary structure</w:t>
      </w:r>
      <w:r>
        <w:t xml:space="preserve"> </w:t>
      </w:r>
      <w:r>
        <w:t xml:space="preserve">on a single site. The site may also include accessory buildings associated with the</w:t>
      </w:r>
      <w:r>
        <w:t xml:space="preserve"> </w:t>
      </w:r>
      <w:r>
        <w:t xml:space="preserve">primary use.</w:t>
      </w:r>
    </w:p>
    <w:p>
      <w:pPr>
        <w:numPr>
          <w:ilvl w:val="1"/>
          <w:numId w:val="109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Building complex.</w:t>
      </w:r>
      <w:r>
        <w:t xml:space="preserve"> </w:t>
      </w:r>
      <w:r>
        <w:t xml:space="preserve">This category shall include multiple owners or tenants, located within a primary</w:t>
      </w:r>
      <w:r>
        <w:t xml:space="preserve"> </w:t>
      </w:r>
      <w:r>
        <w:t xml:space="preserve">structure on a single site. The site may also include accessory buildings associated</w:t>
      </w:r>
      <w:r>
        <w:t xml:space="preserve"> </w:t>
      </w:r>
      <w:r>
        <w:t xml:space="preserve">with one or more of the uses or tenants within the primary building.</w:t>
      </w:r>
    </w:p>
    <w:p>
      <w:pPr>
        <w:numPr>
          <w:ilvl w:val="1"/>
          <w:numId w:val="1093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Site complex.</w:t>
      </w:r>
      <w:r>
        <w:t xml:space="preserve"> </w:t>
      </w:r>
      <w:r>
        <w:t xml:space="preserve">This category shall include multiple owners or tenants, located within multiple primary</w:t>
      </w:r>
      <w:r>
        <w:t xml:space="preserve"> </w:t>
      </w:r>
      <w:r>
        <w:t xml:space="preserve">buildings on a single site. Each building may contain one or more primary users or</w:t>
      </w:r>
      <w:r>
        <w:t xml:space="preserve"> </w:t>
      </w:r>
      <w:r>
        <w:t xml:space="preserve">tenants. The site may also contain accessory buildings associated with any of the</w:t>
      </w:r>
      <w:r>
        <w:t xml:space="preserve"> </w:t>
      </w:r>
      <w:r>
        <w:t xml:space="preserve">owners or tenants within the primary buildings on the site.</w:t>
      </w:r>
    </w:p>
    <w:p>
      <w:pPr>
        <w:numPr>
          <w:ilvl w:val="0"/>
          <w:numId w:val="1089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The following dimensional regulations shall apply within a PDP and supplant those</w:t>
      </w:r>
      <w:r>
        <w:t xml:space="preserve"> </w:t>
      </w:r>
      <w:r>
        <w:t xml:space="preserve">contained within article V of these regulations:</w:t>
      </w:r>
    </w:p>
    <w:p>
      <w:pPr>
        <w:numPr>
          <w:ilvl w:val="1"/>
          <w:numId w:val="1094"/>
        </w:numPr>
      </w:pPr>
      <w:r>
        <w:t xml:space="preserve">1.</w:t>
      </w:r>
      <w:r>
        <w:t xml:space="preserve"> </w:t>
      </w:r>
      <w:r>
        <w:t xml:space="preserve">Minimum lot size: Forty thousand (40,000) square feet.</w:t>
      </w:r>
    </w:p>
    <w:p>
      <w:pPr>
        <w:numPr>
          <w:ilvl w:val="1"/>
          <w:numId w:val="1094"/>
        </w:numPr>
      </w:pPr>
      <w:r>
        <w:t xml:space="preserve">2.</w:t>
      </w:r>
      <w:r>
        <w:t xml:space="preserve"> </w:t>
      </w:r>
      <w:r>
        <w:t xml:space="preserve">Minimum lot width: One hundred twenty (120) feet.</w:t>
      </w:r>
    </w:p>
    <w:p>
      <w:pPr>
        <w:numPr>
          <w:ilvl w:val="1"/>
          <w:numId w:val="1094"/>
        </w:numPr>
      </w:pPr>
      <w:r>
        <w:t xml:space="preserve">3.</w:t>
      </w:r>
      <w:r>
        <w:t xml:space="preserve"> </w:t>
      </w:r>
      <w:r>
        <w:t xml:space="preserve">Minimum lot frontage: One hundred twenty (120) feet.</w:t>
      </w:r>
    </w:p>
    <w:p>
      <w:pPr>
        <w:numPr>
          <w:ilvl w:val="1"/>
          <w:numId w:val="1094"/>
        </w:numPr>
      </w:pPr>
      <w:r>
        <w:t xml:space="preserve">4.</w:t>
      </w:r>
      <w:r>
        <w:t xml:space="preserve"> </w:t>
      </w:r>
      <w:r>
        <w:t xml:space="preserve">Minimum front yard setback: Twenty (20) feet.</w:t>
      </w:r>
    </w:p>
    <w:p>
      <w:pPr>
        <w:numPr>
          <w:ilvl w:val="1"/>
          <w:numId w:val="1094"/>
        </w:numPr>
      </w:pPr>
      <w:r>
        <w:t xml:space="preserve">5.</w:t>
      </w:r>
      <w:r>
        <w:t xml:space="preserve"> </w:t>
      </w:r>
      <w:r>
        <w:t xml:space="preserve">Minimum side yard setback: Thirty (30) feet.</w:t>
      </w:r>
    </w:p>
    <w:p>
      <w:pPr>
        <w:numPr>
          <w:ilvl w:val="1"/>
          <w:numId w:val="1094"/>
        </w:numPr>
      </w:pPr>
      <w:r>
        <w:t xml:space="preserve">6.</w:t>
      </w:r>
      <w:r>
        <w:t xml:space="preserve"> </w:t>
      </w:r>
      <w:r>
        <w:t xml:space="preserve">Minimum rear yard setbacks: Forty (40) feet.</w:t>
      </w:r>
    </w:p>
    <w:p>
      <w:pPr>
        <w:numPr>
          <w:ilvl w:val="1"/>
          <w:numId w:val="1094"/>
        </w:numPr>
      </w:pPr>
      <w:r>
        <w:t xml:space="preserve">7.</w:t>
      </w:r>
      <w:r>
        <w:t xml:space="preserve"> </w:t>
      </w:r>
      <w:r>
        <w:t xml:space="preserve">Maximum building coverage: Seventy (70) percent.</w:t>
      </w:r>
    </w:p>
    <w:p>
      <w:pPr>
        <w:numPr>
          <w:ilvl w:val="1"/>
          <w:numId w:val="1094"/>
        </w:numPr>
      </w:pPr>
      <w:r>
        <w:t xml:space="preserve">8.</w:t>
      </w:r>
      <w:r>
        <w:t xml:space="preserve"> </w:t>
      </w:r>
      <w:r>
        <w:t xml:space="preserve">Maximum building height: Sixty-five (65) feet.</w:t>
      </w:r>
    </w:p>
    <w:p>
      <w:pPr>
        <w:numPr>
          <w:ilvl w:val="1"/>
          <w:numId w:val="1094"/>
        </w:numPr>
      </w:pPr>
      <w:r>
        <w:t xml:space="preserve">9.</w:t>
      </w:r>
      <w:r>
        <w:t xml:space="preserve"> </w:t>
      </w:r>
      <w:r>
        <w:t xml:space="preserve">Maximum accessory building height: Thirty-five (35) feet.</w:t>
      </w:r>
    </w:p>
    <w:p>
      <w:pPr>
        <w:numPr>
          <w:ilvl w:val="0"/>
          <w:numId w:val="1089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Signage regulations.</w:t>
      </w:r>
      <w:r>
        <w:t xml:space="preserve"> </w:t>
      </w:r>
      <w:r>
        <w:t xml:space="preserve">The intent of the signage regulations within this section are to control the location,</w:t>
      </w:r>
      <w:r>
        <w:t xml:space="preserve"> </w:t>
      </w:r>
      <w:r>
        <w:t xml:space="preserve">number, size, placement, and other features of signs within a PDP to ensure that all</w:t>
      </w:r>
      <w:r>
        <w:t xml:space="preserve"> </w:t>
      </w:r>
      <w:r>
        <w:t xml:space="preserve">signs are appropriate for their use, benefit the public's safety and convenience,</w:t>
      </w:r>
      <w:r>
        <w:t xml:space="preserve"> </w:t>
      </w:r>
      <w:r>
        <w:t xml:space="preserve">are compatible with their surroundings, reinforce any associated building's design,</w:t>
      </w:r>
      <w:r>
        <w:t xml:space="preserve"> </w:t>
      </w:r>
      <w:r>
        <w:t xml:space="preserve">and add to the unique identity of the park. The sign regulations in this section are</w:t>
      </w:r>
      <w:r>
        <w:t xml:space="preserve"> </w:t>
      </w:r>
      <w:r>
        <w:t xml:space="preserve">intended to supplant those in article XII, Sign regulations, of this zoning ordinance.</w:t>
      </w:r>
    </w:p>
    <w:p>
      <w:pPr>
        <w:numPr>
          <w:ilvl w:val="1"/>
          <w:numId w:val="1095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Sign categories.</w:t>
      </w:r>
      <w:r>
        <w:t xml:space="preserve"> </w:t>
      </w:r>
      <w:r>
        <w:t xml:space="preserve">The four basic categories of signs that are regulated within this section are: a)</w:t>
      </w:r>
      <w:r>
        <w:t xml:space="preserve"> </w:t>
      </w:r>
      <w:r>
        <w:t xml:space="preserve">complex, building, or business identification; b) information, direction or wayfinding;</w:t>
      </w:r>
      <w:r>
        <w:t xml:space="preserve"> </w:t>
      </w:r>
      <w:r>
        <w:t xml:space="preserve">c) temporary; and d) development park identity, gateway and information.</w:t>
      </w:r>
    </w:p>
    <w:p>
      <w:pPr>
        <w:numPr>
          <w:ilvl w:val="2"/>
          <w:numId w:val="1096"/>
        </w:numPr>
      </w:pPr>
      <w:r>
        <w:t xml:space="preserve">a.</w:t>
      </w:r>
      <w:r>
        <w:t xml:space="preserve"> </w:t>
      </w:r>
      <w:r>
        <w:t xml:space="preserve">Complex, building, or business identification signs are limited to information which</w:t>
      </w:r>
      <w:r>
        <w:t xml:space="preserve"> </w:t>
      </w:r>
      <w:r>
        <w:t xml:space="preserve">identifies the name of the complex or building(s); street address; and the name, tagline,</w:t>
      </w:r>
      <w:r>
        <w:t xml:space="preserve"> </w:t>
      </w:r>
      <w:r>
        <w:t xml:space="preserve">and logo of individual businesses.</w:t>
      </w:r>
    </w:p>
    <w:p>
      <w:pPr>
        <w:numPr>
          <w:ilvl w:val="2"/>
          <w:numId w:val="1096"/>
        </w:numPr>
      </w:pPr>
      <w:r>
        <w:t xml:space="preserve">b.</w:t>
      </w:r>
      <w:r>
        <w:t xml:space="preserve"> </w:t>
      </w:r>
      <w:r>
        <w:t xml:space="preserve">Information, directional, or wayfinding signs: On or off-premises signs that provide</w:t>
      </w:r>
      <w:r>
        <w:t xml:space="preserve"> </w:t>
      </w:r>
      <w:r>
        <w:t xml:space="preserve">information for the convenience and safety of the public such as the location of business</w:t>
      </w:r>
      <w:r>
        <w:t xml:space="preserve"> </w:t>
      </w:r>
      <w:r>
        <w:t xml:space="preserve">entrances, exits, parking lots, traffic direction, speed, height or weigh limitations</w:t>
      </w:r>
      <w:r>
        <w:t xml:space="preserve"> </w:t>
      </w:r>
      <w:r>
        <w:t xml:space="preserve">or any other instance where signage is necessary for orderly traffic movement and</w:t>
      </w:r>
      <w:r>
        <w:t xml:space="preserve"> </w:t>
      </w:r>
      <w:r>
        <w:t xml:space="preserve">public safety.</w:t>
      </w:r>
    </w:p>
    <w:p>
      <w:pPr>
        <w:numPr>
          <w:ilvl w:val="2"/>
          <w:numId w:val="1096"/>
        </w:numPr>
      </w:pPr>
      <w:r>
        <w:t xml:space="preserve">c.</w:t>
      </w:r>
      <w:r>
        <w:t xml:space="preserve"> </w:t>
      </w:r>
      <w:r>
        <w:t xml:space="preserve">Temporary signs are limited to building or site construction information, or building</w:t>
      </w:r>
      <w:r>
        <w:t xml:space="preserve"> </w:t>
      </w:r>
      <w:r>
        <w:t xml:space="preserve">or site sales or lease information.</w:t>
      </w:r>
    </w:p>
    <w:p>
      <w:pPr>
        <w:numPr>
          <w:ilvl w:val="2"/>
          <w:numId w:val="1096"/>
        </w:numPr>
      </w:pPr>
      <w:r>
        <w:t xml:space="preserve">d.</w:t>
      </w:r>
      <w:r>
        <w:t xml:space="preserve"> </w:t>
      </w:r>
      <w:r>
        <w:t xml:space="preserve">Development park identity, gateway, and information signs shall serve to provide prominent</w:t>
      </w:r>
      <w:r>
        <w:t xml:space="preserve"> </w:t>
      </w:r>
      <w:r>
        <w:t xml:space="preserve">identity and exposure to the park, a suitable gateway into the park, and information</w:t>
      </w:r>
      <w:r>
        <w:t xml:space="preserve"> </w:t>
      </w:r>
      <w:r>
        <w:t xml:space="preserve">such as park layout, maps or directory.</w:t>
      </w:r>
    </w:p>
    <w:p>
      <w:pPr>
        <w:numPr>
          <w:ilvl w:val="1"/>
          <w:numId w:val="109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Permitted number and copy.</w:t>
      </w:r>
      <w:r>
        <w:t xml:space="preserve"> </w:t>
      </w:r>
      <w:r>
        <w:t xml:space="preserve">The number of complex, building, or business identification signs for each site shall</w:t>
      </w:r>
      <w:r>
        <w:t xml:space="preserve"> </w:t>
      </w:r>
      <w:r>
        <w:t xml:space="preserve">be limited to the following:</w:t>
      </w:r>
    </w:p>
    <w:p>
      <w:pPr>
        <w:numPr>
          <w:ilvl w:val="2"/>
          <w:numId w:val="109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For single users:</w:t>
      </w:r>
      <w:r>
        <w:t xml:space="preserve"> </w:t>
      </w:r>
      <w:r>
        <w:t xml:space="preserve">Each parcel shall be limited to one freestanding (monument type) sign along its primary</w:t>
      </w:r>
      <w:r>
        <w:t xml:space="preserve"> </w:t>
      </w:r>
      <w:r>
        <w:t xml:space="preserve">street frontage as well as one additional freestanding (monument type) sign (at 75</w:t>
      </w:r>
      <w:r>
        <w:t xml:space="preserve"> </w:t>
      </w:r>
      <w:r>
        <w:t xml:space="preserve">percent of the maximum height and 50 percent of the maximum size limitation) for each</w:t>
      </w:r>
      <w:r>
        <w:t xml:space="preserve"> </w:t>
      </w:r>
      <w:r>
        <w:t xml:space="preserve">secondary frontage thereafter, providing that any secondary street frontages contain</w:t>
      </w:r>
      <w:r>
        <w:t xml:space="preserve"> </w:t>
      </w:r>
      <w:r>
        <w:t xml:space="preserve">public vehicular entrances. The freestanding sign information shall be limited to</w:t>
      </w:r>
      <w:r>
        <w:t xml:space="preserve"> </w:t>
      </w:r>
      <w:r>
        <w:t xml:space="preserve">company name, logo, tagline and street address.</w:t>
      </w:r>
    </w:p>
    <w:p>
      <w:pPr>
        <w:pStyle w:val="FirstParagraph"/>
      </w:pPr>
      <w:r>
        <w:t xml:space="preserve">The primary building within a parcel shall be permitted one attached sign along the</w:t>
      </w:r>
      <w:r>
        <w:t xml:space="preserve"> </w:t>
      </w:r>
      <w:r>
        <w:t xml:space="preserve">elevation of the primary street, and one additional attached sign (at 50 percent of</w:t>
      </w:r>
      <w:r>
        <w:t xml:space="preserve"> </w:t>
      </w:r>
      <w:r>
        <w:t xml:space="preserve">the maximum size limitation) along any elevation fronting a secondary street. The</w:t>
      </w:r>
      <w:r>
        <w:t xml:space="preserve"> </w:t>
      </w:r>
      <w:r>
        <w:t xml:space="preserve">attached sign copy shall also be limited to company name, logo, tagline and street</w:t>
      </w:r>
      <w:r>
        <w:t xml:space="preserve"> </w:t>
      </w:r>
      <w:r>
        <w:t xml:space="preserve">address. Accessory buildings will be permitted one attached sign, at 25 percent of</w:t>
      </w:r>
      <w:r>
        <w:t xml:space="preserve"> </w:t>
      </w:r>
      <w:r>
        <w:t xml:space="preserve">the maximum size, containing building name and number.</w:t>
      </w:r>
    </w:p>
    <w:p>
      <w:pPr>
        <w:pStyle w:val="Compact"/>
        <w:numPr>
          <w:ilvl w:val="0"/>
          <w:numId w:val="1098"/>
        </w:numPr>
      </w:pPr>
    </w:p>
    <w:p>
      <w:pPr>
        <w:pStyle w:val="Compact"/>
        <w:numPr>
          <w:ilvl w:val="1"/>
          <w:numId w:val="1099"/>
        </w:numPr>
      </w:pPr>
    </w:p>
    <w:p>
      <w:pPr>
        <w:numPr>
          <w:ilvl w:val="2"/>
          <w:numId w:val="110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For building complex:</w:t>
      </w:r>
      <w:r>
        <w:t xml:space="preserve"> </w:t>
      </w:r>
      <w:r>
        <w:t xml:space="preserve">Each parcel shall be limited to one freestanding (monument type) sign along its primary</w:t>
      </w:r>
      <w:r>
        <w:t xml:space="preserve"> </w:t>
      </w:r>
      <w:r>
        <w:t xml:space="preserve">street frontage as well as one additional freestanding (monument type) sign (at 75</w:t>
      </w:r>
      <w:r>
        <w:t xml:space="preserve"> </w:t>
      </w:r>
      <w:r>
        <w:t xml:space="preserve">percent of the maximum height and 50 percent of the maximum size limitation) for each</w:t>
      </w:r>
      <w:r>
        <w:t xml:space="preserve"> </w:t>
      </w:r>
      <w:r>
        <w:t xml:space="preserve">secondary frontage thereafter, providing that any secondary street frontages contain</w:t>
      </w:r>
      <w:r>
        <w:t xml:space="preserve"> </w:t>
      </w:r>
      <w:r>
        <w:t xml:space="preserve">public vehicular entrances. The freestanding sign information shall be limited to</w:t>
      </w:r>
      <w:r>
        <w:t xml:space="preserve"> </w:t>
      </w:r>
      <w:r>
        <w:t xml:space="preserve">building name and street address, as well as the name of the individual businesses</w:t>
      </w:r>
      <w:r>
        <w:t xml:space="preserve"> </w:t>
      </w:r>
      <w:r>
        <w:t xml:space="preserve">and their logos with a consistent background and color scheme.</w:t>
      </w:r>
    </w:p>
    <w:p>
      <w:pPr>
        <w:pStyle w:val="FirstParagraph"/>
      </w:pPr>
      <w:r>
        <w:t xml:space="preserve">The primary building within a parcel shall be permitted one attached sign along the</w:t>
      </w:r>
      <w:r>
        <w:t xml:space="preserve"> </w:t>
      </w:r>
      <w:r>
        <w:t xml:space="preserve">elevation of the primary street, and one additional attached sign (at 50 percent of</w:t>
      </w:r>
      <w:r>
        <w:t xml:space="preserve"> </w:t>
      </w:r>
      <w:r>
        <w:t xml:space="preserve">the maximum size limitation) along any elevation fronting a secondary street. The</w:t>
      </w:r>
      <w:r>
        <w:t xml:space="preserve"> </w:t>
      </w:r>
      <w:r>
        <w:t xml:space="preserve">attached sign copy shall be limited to building name and street address, as well as</w:t>
      </w:r>
      <w:r>
        <w:t xml:space="preserve"> </w:t>
      </w:r>
      <w:r>
        <w:t xml:space="preserve">the name of the individual businesses and their logos with a consistent background</w:t>
      </w:r>
      <w:r>
        <w:t xml:space="preserve"> </w:t>
      </w:r>
      <w:r>
        <w:t xml:space="preserve">and color scheme. Accessory buildings will be permitted one attached sign, at 25 percent</w:t>
      </w:r>
      <w:r>
        <w:t xml:space="preserve"> </w:t>
      </w:r>
      <w:r>
        <w:t xml:space="preserve">of the maximum size, containing building name and number.</w:t>
      </w:r>
    </w:p>
    <w:p>
      <w:pPr>
        <w:pStyle w:val="Compact"/>
        <w:numPr>
          <w:ilvl w:val="0"/>
          <w:numId w:val="1101"/>
        </w:numPr>
      </w:pPr>
    </w:p>
    <w:p>
      <w:pPr>
        <w:pStyle w:val="Compact"/>
        <w:numPr>
          <w:ilvl w:val="1"/>
          <w:numId w:val="1102"/>
        </w:numPr>
      </w:pPr>
    </w:p>
    <w:p>
      <w:pPr>
        <w:numPr>
          <w:ilvl w:val="2"/>
          <w:numId w:val="110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For site complex:</w:t>
      </w:r>
      <w:r>
        <w:t xml:space="preserve"> </w:t>
      </w:r>
      <w:r>
        <w:t xml:space="preserve">Each parcel shall be limited to one freestanding (monument type) sign along its primary</w:t>
      </w:r>
      <w:r>
        <w:t xml:space="preserve"> </w:t>
      </w:r>
      <w:r>
        <w:t xml:space="preserve">street frontage as well as one additional freestanding (monument type) sign (at 75</w:t>
      </w:r>
      <w:r>
        <w:t xml:space="preserve"> </w:t>
      </w:r>
      <w:r>
        <w:t xml:space="preserve">percent of the maximum height and 50 percent of the maximum size limitation) for each</w:t>
      </w:r>
      <w:r>
        <w:t xml:space="preserve"> </w:t>
      </w:r>
      <w:r>
        <w:t xml:space="preserve">secondary frontage thereafter, providing that any secondary street frontages contain</w:t>
      </w:r>
      <w:r>
        <w:t xml:space="preserve"> </w:t>
      </w:r>
      <w:r>
        <w:t xml:space="preserve">public vehicular entrances. The freestanding sign information shall be limited to</w:t>
      </w:r>
      <w:r>
        <w:t xml:space="preserve"> </w:t>
      </w:r>
      <w:r>
        <w:t xml:space="preserve">site complex name and street address, as well as the name of the individual businesses</w:t>
      </w:r>
      <w:r>
        <w:t xml:space="preserve"> </w:t>
      </w:r>
      <w:r>
        <w:t xml:space="preserve">and their logos with a consistent background and color scheme.</w:t>
      </w:r>
    </w:p>
    <w:p>
      <w:pPr>
        <w:pStyle w:val="FirstParagraph"/>
      </w:pPr>
      <w:r>
        <w:t xml:space="preserve">The primary buildings within a parcel shall be permitted one attached sign along the</w:t>
      </w:r>
      <w:r>
        <w:t xml:space="preserve"> </w:t>
      </w:r>
      <w:r>
        <w:t xml:space="preserve">elevation of the primary street, and one additional attached sign (at 50 percent of</w:t>
      </w:r>
      <w:r>
        <w:t xml:space="preserve"> </w:t>
      </w:r>
      <w:r>
        <w:t xml:space="preserve">the maximum size limitation) along any elevation fronting a secondary street. The</w:t>
      </w:r>
      <w:r>
        <w:t xml:space="preserve"> </w:t>
      </w:r>
      <w:r>
        <w:t xml:space="preserve">attached sign copy shall be limited to building name and street address, as well as</w:t>
      </w:r>
      <w:r>
        <w:t xml:space="preserve"> </w:t>
      </w:r>
      <w:r>
        <w:t xml:space="preserve">the name of the individual businesses and their logos with a consistent background</w:t>
      </w:r>
      <w:r>
        <w:t xml:space="preserve"> </w:t>
      </w:r>
      <w:r>
        <w:t xml:space="preserve">and color scheme. Accessory buildings will be permitted one attached sign, at 25 percent</w:t>
      </w:r>
      <w:r>
        <w:t xml:space="preserve"> </w:t>
      </w:r>
      <w:r>
        <w:t xml:space="preserve">of the maximum size, containing building name and number.</w:t>
      </w:r>
    </w:p>
    <w:p>
      <w:pPr>
        <w:pStyle w:val="Compact"/>
        <w:numPr>
          <w:ilvl w:val="0"/>
          <w:numId w:val="1104"/>
        </w:numPr>
      </w:pPr>
    </w:p>
    <w:p>
      <w:pPr>
        <w:numPr>
          <w:ilvl w:val="1"/>
          <w:numId w:val="1105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Setback.</w:t>
      </w:r>
      <w:r>
        <w:t xml:space="preserve"> </w:t>
      </w:r>
      <w:r>
        <w:t xml:space="preserve">The setback for complex, building, or business identification signs shall comply</w:t>
      </w:r>
      <w:r>
        <w:t xml:space="preserve"> </w:t>
      </w:r>
      <w:r>
        <w:t xml:space="preserve">with the following:</w:t>
      </w:r>
    </w:p>
    <w:p>
      <w:pPr>
        <w:numPr>
          <w:ilvl w:val="2"/>
          <w:numId w:val="1106"/>
        </w:numPr>
      </w:pPr>
      <w:r>
        <w:t xml:space="preserve">a.</w:t>
      </w:r>
      <w:r>
        <w:t xml:space="preserve"> </w:t>
      </w:r>
      <w:r>
        <w:t xml:space="preserve">Front yard setback: Five (5) feet.</w:t>
      </w:r>
    </w:p>
    <w:p>
      <w:pPr>
        <w:numPr>
          <w:ilvl w:val="2"/>
          <w:numId w:val="1106"/>
        </w:numPr>
      </w:pPr>
      <w:r>
        <w:t xml:space="preserve">b.</w:t>
      </w:r>
      <w:r>
        <w:t xml:space="preserve"> </w:t>
      </w:r>
      <w:r>
        <w:t xml:space="preserve">Side yard setback: Ten (10) feet.</w:t>
      </w:r>
    </w:p>
    <w:p>
      <w:pPr>
        <w:numPr>
          <w:ilvl w:val="2"/>
          <w:numId w:val="1106"/>
        </w:numPr>
      </w:pPr>
      <w:r>
        <w:t xml:space="preserve">c.</w:t>
      </w:r>
      <w:r>
        <w:t xml:space="preserve"> </w:t>
      </w:r>
      <w:r>
        <w:t xml:space="preserve">Vision clearance: Signs must be placed so as not to obstruct sight lines at entrances</w:t>
      </w:r>
      <w:r>
        <w:t xml:space="preserve"> </w:t>
      </w:r>
      <w:r>
        <w:t xml:space="preserve">and exits.</w:t>
      </w:r>
    </w:p>
    <w:p>
      <w:pPr>
        <w:numPr>
          <w:ilvl w:val="2"/>
          <w:numId w:val="1106"/>
        </w:numPr>
      </w:pPr>
      <w:r>
        <w:t xml:space="preserve">d.</w:t>
      </w:r>
      <w:r>
        <w:t xml:space="preserve"> </w:t>
      </w:r>
      <w:r>
        <w:t xml:space="preserve">Street intersection triangle: No sign, other than traffic safety signs, may be placed</w:t>
      </w:r>
      <w:r>
        <w:t xml:space="preserve"> </w:t>
      </w:r>
      <w:r>
        <w:t xml:space="preserve">within thirty-five (35) feet of any street intersection along the frontage lines.</w:t>
      </w:r>
    </w:p>
    <w:p>
      <w:pPr>
        <w:numPr>
          <w:ilvl w:val="1"/>
          <w:numId w:val="110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Complex, building, or business identification sign dimensional requirements.</w:t>
      </w:r>
      <w:r>
        <w:t xml:space="preserve"> </w:t>
      </w:r>
      <w:r>
        <w:t xml:space="preserve">The following limitations shall apply:</w:t>
      </w:r>
    </w:p>
    <w:p>
      <w:pPr>
        <w:numPr>
          <w:ilvl w:val="2"/>
          <w:numId w:val="110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Freestanding (monument type):</w:t>
      </w:r>
      <w:r>
        <w:t xml:space="preserve"> </w:t>
      </w:r>
      <w:r>
        <w:t xml:space="preserve">Maximum height (measured from the street grade the highest point on the sign) shall</w:t>
      </w:r>
      <w:r>
        <w:t xml:space="preserve"> </w:t>
      </w:r>
      <w:r>
        <w:t xml:space="preserve">not exceed 15 feet. Sign copy shall be placed a minimum of seven feet above grade.</w:t>
      </w:r>
      <w:r>
        <w:t xml:space="preserve"> </w:t>
      </w:r>
      <w:r>
        <w:t xml:space="preserve">Maximum area (excluding base and area below sign copy) shall not exceed 60 square</w:t>
      </w:r>
      <w:r>
        <w:t xml:space="preserve"> </w:t>
      </w:r>
      <w:r>
        <w:t xml:space="preserve">feet.</w:t>
      </w:r>
    </w:p>
    <w:p>
      <w:pPr>
        <w:numPr>
          <w:ilvl w:val="2"/>
          <w:numId w:val="110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Attached building signs:</w:t>
      </w:r>
      <w:r>
        <w:t xml:space="preserve"> </w:t>
      </w:r>
      <w:r>
        <w:t xml:space="preserve">The height of attached building signs shall not exceed the height limit for the PDP</w:t>
      </w:r>
      <w:r>
        <w:t xml:space="preserve"> </w:t>
      </w:r>
      <w:r>
        <w:t xml:space="preserve">or extend more than ten feet above the building's cornice line (defined as the intersection</w:t>
      </w:r>
      <w:r>
        <w:t xml:space="preserve"> </w:t>
      </w:r>
      <w:r>
        <w:t xml:space="preserve">of the top of the exterior wall and roof plane). The area of attached signs shall</w:t>
      </w:r>
      <w:r>
        <w:t xml:space="preserve"> </w:t>
      </w:r>
      <w:r>
        <w:t xml:space="preserve">be limited to five percent of the building's frontage area (length of building along</w:t>
      </w:r>
      <w:r>
        <w:t xml:space="preserve"> </w:t>
      </w:r>
      <w:r>
        <w:t xml:space="preserve">the primary frontage multiplied by the cornice height). Attached building signs must</w:t>
      </w:r>
      <w:r>
        <w:t xml:space="preserve"> </w:t>
      </w:r>
      <w:r>
        <w:t xml:space="preserve">also meet the minimum standards for legibility and readability from frontage roadways,</w:t>
      </w:r>
      <w:r>
        <w:t xml:space="preserve"> </w:t>
      </w:r>
      <w:r>
        <w:t xml:space="preserve">taking into account building setback from roadway, vehicle speed, viewing angle, and</w:t>
      </w:r>
      <w:r>
        <w:t xml:space="preserve"> </w:t>
      </w:r>
      <w:r>
        <w:t xml:space="preserve">copy.</w:t>
      </w:r>
    </w:p>
    <w:p>
      <w:pPr>
        <w:numPr>
          <w:ilvl w:val="1"/>
          <w:numId w:val="1105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Development park identity, gateway and information signs dimensional requirements.</w:t>
      </w:r>
      <w:r>
        <w:t xml:space="preserve"> </w:t>
      </w:r>
      <w:r>
        <w:t xml:space="preserve">The following limitations shall apply:</w:t>
      </w:r>
    </w:p>
    <w:p>
      <w:pPr>
        <w:numPr>
          <w:ilvl w:val="2"/>
          <w:numId w:val="110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Identity and gateway:</w:t>
      </w:r>
      <w:r>
        <w:t xml:space="preserve"> </w:t>
      </w:r>
      <w:r>
        <w:t xml:space="preserve">Maximum height (measured from the ground to the highest point on the sign) shall</w:t>
      </w:r>
      <w:r>
        <w:t xml:space="preserve"> </w:t>
      </w:r>
      <w:r>
        <w:t xml:space="preserve">not exceed 25 feet. Maximum area of sign copy shall not exceed 200 square feet. Any</w:t>
      </w:r>
      <w:r>
        <w:t xml:space="preserve"> </w:t>
      </w:r>
      <w:r>
        <w:t xml:space="preserve">copy intended to be read from adjacent highways must consider setback, traffic speed,</w:t>
      </w:r>
      <w:r>
        <w:t xml:space="preserve"> </w:t>
      </w:r>
      <w:r>
        <w:t xml:space="preserve">and viewing angle to ensure sign copy can be discerned without being considered a</w:t>
      </w:r>
      <w:r>
        <w:t xml:space="preserve"> </w:t>
      </w:r>
      <w:r>
        <w:t xml:space="preserve">distraction. Copy shall be limited to park name and logo.</w:t>
      </w:r>
    </w:p>
    <w:p>
      <w:pPr>
        <w:numPr>
          <w:ilvl w:val="2"/>
          <w:numId w:val="110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Information signs:</w:t>
      </w:r>
      <w:r>
        <w:t xml:space="preserve"> </w:t>
      </w:r>
      <w:r>
        <w:t xml:space="preserve">Maximum height (measured from the ground to the highest point on the sign) shall</w:t>
      </w:r>
      <w:r>
        <w:t xml:space="preserve"> </w:t>
      </w:r>
      <w:r>
        <w:t xml:space="preserve">not exceed 12 feet. Other than the information kiosk sign at the entrance containing</w:t>
      </w:r>
      <w:r>
        <w:t xml:space="preserve"> </w:t>
      </w:r>
      <w:r>
        <w:t xml:space="preserve">park map, tenant listings, and addresses), sign copy on information signs shall be</w:t>
      </w:r>
      <w:r>
        <w:t xml:space="preserve"> </w:t>
      </w:r>
      <w:r>
        <w:t xml:space="preserve">a minimum of seven feet from the street grade along the area in which they are placed.</w:t>
      </w:r>
      <w:r>
        <w:t xml:space="preserve"> </w:t>
      </w:r>
      <w:r>
        <w:t xml:space="preserve">Maximum sign area shall not exceed 120 square feet, excluding any area below the minimum</w:t>
      </w:r>
      <w:r>
        <w:t xml:space="preserve"> </w:t>
      </w:r>
      <w:r>
        <w:t xml:space="preserve">copy standard.</w:t>
      </w:r>
    </w:p>
    <w:p>
      <w:pPr>
        <w:numPr>
          <w:ilvl w:val="1"/>
          <w:numId w:val="1105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Information, directional or wayfinding sign dimensional requirements.</w:t>
      </w:r>
      <w:r>
        <w:t xml:space="preserve"> </w:t>
      </w:r>
      <w:r>
        <w:t xml:space="preserve">The following limitations shall apply:</w:t>
      </w:r>
    </w:p>
    <w:p>
      <w:pPr>
        <w:numPr>
          <w:ilvl w:val="2"/>
          <w:numId w:val="1109"/>
        </w:numPr>
      </w:pPr>
      <w:r>
        <w:t xml:space="preserve">a.</w:t>
      </w:r>
      <w:r>
        <w:t xml:space="preserve"> </w:t>
      </w:r>
      <w:r>
        <w:t xml:space="preserve">All signs related to traffic safety shall meet the minimum manual of uniform traffic</w:t>
      </w:r>
      <w:r>
        <w:t xml:space="preserve"> </w:t>
      </w:r>
      <w:r>
        <w:t xml:space="preserve">control devices (MUTCD) standards and be exempt from the limit on freestanding signs</w:t>
      </w:r>
      <w:r>
        <w:t xml:space="preserve"> </w:t>
      </w:r>
      <w:r>
        <w:t xml:space="preserve">per site. Entrance signs shall not exceed five feet in height or 15 square feet, and</w:t>
      </w:r>
      <w:r>
        <w:t xml:space="preserve"> </w:t>
      </w:r>
      <w:r>
        <w:t xml:space="preserve">may also contain the business, building or complex name and street address. These</w:t>
      </w:r>
      <w:r>
        <w:t xml:space="preserve"> </w:t>
      </w:r>
      <w:r>
        <w:t xml:space="preserve">signs do not count against the maximum number of freestanding signs per lot.</w:t>
      </w:r>
    </w:p>
    <w:p>
      <w:pPr>
        <w:numPr>
          <w:ilvl w:val="1"/>
          <w:numId w:val="1105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Prohibited signs.</w:t>
      </w:r>
      <w:r>
        <w:t xml:space="preserve"> </w:t>
      </w:r>
      <w:r>
        <w:t xml:space="preserve">The following types of signs shall be prohibited within a PDP:</w:t>
      </w:r>
    </w:p>
    <w:p>
      <w:pPr>
        <w:numPr>
          <w:ilvl w:val="2"/>
          <w:numId w:val="1110"/>
        </w:numPr>
      </w:pPr>
      <w:r>
        <w:t xml:space="preserve">a.</w:t>
      </w:r>
      <w:r>
        <w:t xml:space="preserve"> </w:t>
      </w:r>
      <w:r>
        <w:t xml:space="preserve">Animated moving, rotating or sound emitting signs;</w:t>
      </w:r>
    </w:p>
    <w:p>
      <w:pPr>
        <w:numPr>
          <w:ilvl w:val="2"/>
          <w:numId w:val="1110"/>
        </w:numPr>
      </w:pPr>
      <w:r>
        <w:t xml:space="preserve">b.</w:t>
      </w:r>
      <w:r>
        <w:t xml:space="preserve"> </w:t>
      </w:r>
      <w:r>
        <w:t xml:space="preserve">Electronic message signs;</w:t>
      </w:r>
    </w:p>
    <w:p>
      <w:pPr>
        <w:numPr>
          <w:ilvl w:val="2"/>
          <w:numId w:val="1110"/>
        </w:numPr>
      </w:pPr>
      <w:r>
        <w:t xml:space="preserve">c.</w:t>
      </w:r>
      <w:r>
        <w:t xml:space="preserve"> </w:t>
      </w:r>
      <w:r>
        <w:t xml:space="preserve">Reader boards or changeable copy signs;</w:t>
      </w:r>
    </w:p>
    <w:p>
      <w:pPr>
        <w:numPr>
          <w:ilvl w:val="2"/>
          <w:numId w:val="1110"/>
        </w:numPr>
      </w:pPr>
      <w:r>
        <w:t xml:space="preserve">d.</w:t>
      </w:r>
      <w:r>
        <w:t xml:space="preserve"> </w:t>
      </w:r>
      <w:r>
        <w:t xml:space="preserve">Flashing signs other than those used for traffic safety;</w:t>
      </w:r>
    </w:p>
    <w:p>
      <w:pPr>
        <w:numPr>
          <w:ilvl w:val="2"/>
          <w:numId w:val="1110"/>
        </w:numPr>
      </w:pPr>
      <w:r>
        <w:t xml:space="preserve">e.</w:t>
      </w:r>
      <w:r>
        <w:t xml:space="preserve"> </w:t>
      </w:r>
      <w:r>
        <w:t xml:space="preserve">Internally illuminated signs other than those in which the background is opaque and</w:t>
      </w:r>
      <w:r>
        <w:t xml:space="preserve"> </w:t>
      </w:r>
      <w:r>
        <w:t xml:space="preserve">light passes only through the sign copy and logo;</w:t>
      </w:r>
    </w:p>
    <w:p>
      <w:pPr>
        <w:numPr>
          <w:ilvl w:val="2"/>
          <w:numId w:val="1110"/>
        </w:numPr>
      </w:pPr>
      <w:r>
        <w:t xml:space="preserve">f.</w:t>
      </w:r>
      <w:r>
        <w:t xml:space="preserve"> </w:t>
      </w:r>
      <w:r>
        <w:t xml:space="preserve">Inflatable signs and objects;</w:t>
      </w:r>
    </w:p>
    <w:p>
      <w:pPr>
        <w:numPr>
          <w:ilvl w:val="2"/>
          <w:numId w:val="1110"/>
        </w:numPr>
      </w:pPr>
      <w:r>
        <w:t xml:space="preserve">g.</w:t>
      </w:r>
      <w:r>
        <w:t xml:space="preserve"> </w:t>
      </w:r>
      <w:r>
        <w:t xml:space="preserve">Window signage other than emergency contact information and hours of operation;</w:t>
      </w:r>
    </w:p>
    <w:p>
      <w:pPr>
        <w:numPr>
          <w:ilvl w:val="2"/>
          <w:numId w:val="1110"/>
        </w:numPr>
      </w:pPr>
      <w:r>
        <w:t xml:space="preserve">h.</w:t>
      </w:r>
      <w:r>
        <w:t xml:space="preserve"> </w:t>
      </w:r>
      <w:r>
        <w:t xml:space="preserve">Portable signs, with the exception of authorized temporary signs;</w:t>
      </w:r>
    </w:p>
    <w:p>
      <w:pPr>
        <w:numPr>
          <w:ilvl w:val="2"/>
          <w:numId w:val="1110"/>
        </w:numPr>
      </w:pPr>
      <w:r>
        <w:t xml:space="preserve">i.</w:t>
      </w:r>
      <w:r>
        <w:t xml:space="preserve"> </w:t>
      </w:r>
      <w:r>
        <w:t xml:space="preserve">Moving signs, including, but not limited to, pennants, flags with commercial messages,</w:t>
      </w:r>
      <w:r>
        <w:t xml:space="preserve"> </w:t>
      </w:r>
      <w:r>
        <w:t xml:space="preserve">streamers, propellers, discs and searchlights.</w:t>
      </w:r>
    </w:p>
    <w:p>
      <w:pPr>
        <w:numPr>
          <w:ilvl w:val="1"/>
          <w:numId w:val="1105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Illumination methods.</w:t>
      </w:r>
    </w:p>
    <w:p>
      <w:pPr>
        <w:numPr>
          <w:ilvl w:val="2"/>
          <w:numId w:val="1111"/>
        </w:numPr>
      </w:pPr>
      <w:r>
        <w:t xml:space="preserve">a.</w:t>
      </w:r>
      <w:r>
        <w:t xml:space="preserve"> </w:t>
      </w:r>
      <w:r>
        <w:t xml:space="preserve">Externally illuminated signs may include ground or up-lighting, integral lighting,</w:t>
      </w:r>
      <w:r>
        <w:t xml:space="preserve"> </w:t>
      </w:r>
      <w:r>
        <w:t xml:space="preserve">halo lighting, down lighting. All lighting should be designed to minimize glare, light</w:t>
      </w:r>
      <w:r>
        <w:t xml:space="preserve"> </w:t>
      </w:r>
      <w:r>
        <w:t xml:space="preserve">spill, and provide no more illumination than is required for sign legibility at night.</w:t>
      </w:r>
    </w:p>
    <w:p>
      <w:pPr>
        <w:numPr>
          <w:ilvl w:val="2"/>
          <w:numId w:val="1111"/>
        </w:numPr>
      </w:pPr>
      <w:r>
        <w:t xml:space="preserve">b.</w:t>
      </w:r>
      <w:r>
        <w:t xml:space="preserve"> </w:t>
      </w:r>
      <w:r>
        <w:t xml:space="preserve">Internally illuminated signs where light passes through the entire sign board are</w:t>
      </w:r>
      <w:r>
        <w:t xml:space="preserve"> </w:t>
      </w:r>
      <w:r>
        <w:t xml:space="preserve">not an acceptable illumination method and are prohibited. However, illumination methods</w:t>
      </w:r>
      <w:r>
        <w:t xml:space="preserve"> </w:t>
      </w:r>
      <w:r>
        <w:t xml:space="preserve">where the signboard or background is opaque and light passes only through the sign</w:t>
      </w:r>
      <w:r>
        <w:t xml:space="preserve"> </w:t>
      </w:r>
      <w:r>
        <w:t xml:space="preserve">copy and logo are acceptable, and such signs are permitted.</w:t>
      </w:r>
    </w:p>
    <w:p>
      <w:pPr>
        <w:numPr>
          <w:ilvl w:val="2"/>
          <w:numId w:val="1111"/>
        </w:numPr>
      </w:pPr>
      <w:r>
        <w:t xml:space="preserve">c.</w:t>
      </w:r>
      <w:r>
        <w:t xml:space="preserve"> </w:t>
      </w:r>
      <w:r>
        <w:t xml:space="preserve">Neon, LED, or other light sources, may be permitted where it can be demonstrated that</w:t>
      </w:r>
      <w:r>
        <w:t xml:space="preserve"> </w:t>
      </w:r>
      <w:r>
        <w:t xml:space="preserve">their use furthers the goals within the adopted standards and guidelines for the PDP.</w:t>
      </w:r>
    </w:p>
    <w:p>
      <w:pPr>
        <w:numPr>
          <w:ilvl w:val="0"/>
          <w:numId w:val="1104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Site regulations.</w:t>
      </w:r>
    </w:p>
    <w:p>
      <w:pPr>
        <w:numPr>
          <w:ilvl w:val="1"/>
          <w:numId w:val="1112"/>
        </w:numPr>
      </w:pPr>
      <w:r>
        <w:t xml:space="preserve">1.</w:t>
      </w:r>
      <w:r>
        <w:t xml:space="preserve"> </w:t>
      </w:r>
      <w:r>
        <w:t xml:space="preserve">All site designs shall have adequate provisions for employee and customer parking</w:t>
      </w:r>
      <w:r>
        <w:t xml:space="preserve"> </w:t>
      </w:r>
      <w:r>
        <w:t xml:space="preserve">as well as loading areas, and otherwise comply with parking and loading requirements</w:t>
      </w:r>
      <w:r>
        <w:t xml:space="preserve"> </w:t>
      </w:r>
      <w:r>
        <w:t xml:space="preserve">as enumerated in article X of this zoning ordinance.</w:t>
      </w:r>
    </w:p>
    <w:p>
      <w:pPr>
        <w:numPr>
          <w:ilvl w:val="1"/>
          <w:numId w:val="1112"/>
        </w:numPr>
      </w:pPr>
      <w:r>
        <w:t xml:space="preserve">2.</w:t>
      </w:r>
      <w:r>
        <w:t xml:space="preserve"> </w:t>
      </w:r>
      <w:r>
        <w:t xml:space="preserve">Loading, service, utility and mechanical equipment shall be located towards the back</w:t>
      </w:r>
      <w:r>
        <w:t xml:space="preserve"> </w:t>
      </w:r>
      <w:r>
        <w:t xml:space="preserve">of the building, or least visible area, and screened from public view and for the</w:t>
      </w:r>
      <w:r>
        <w:t xml:space="preserve"> </w:t>
      </w:r>
      <w:r>
        <w:t xml:space="preserve">benefit of adjacent residential zones or residential uses.</w:t>
      </w:r>
    </w:p>
    <w:p>
      <w:pPr>
        <w:numPr>
          <w:ilvl w:val="1"/>
          <w:numId w:val="1112"/>
        </w:numPr>
      </w:pPr>
      <w:r>
        <w:t xml:space="preserve">3.</w:t>
      </w:r>
      <w:r>
        <w:t xml:space="preserve"> </w:t>
      </w:r>
      <w:r>
        <w:t xml:space="preserve">All approved off-street loading facilities shall be paved with asphalt or concrete,</w:t>
      </w:r>
      <w:r>
        <w:t xml:space="preserve"> </w:t>
      </w:r>
      <w:r>
        <w:t xml:space="preserve">with adequate drainage and curbing. Where practical, pervious pavement should be utilized.</w:t>
      </w:r>
      <w:r>
        <w:t xml:space="preserve"> </w:t>
      </w:r>
      <w:r>
        <w:t xml:space="preserve">Loading areas shall be located to the rear of any building wherever possible. Loading</w:t>
      </w:r>
      <w:r>
        <w:t xml:space="preserve"> </w:t>
      </w:r>
      <w:r>
        <w:t xml:space="preserve">areas in the rear of side yards shall be screened to minimize exposure from the street</w:t>
      </w:r>
      <w:r>
        <w:t xml:space="preserve"> </w:t>
      </w:r>
      <w:r>
        <w:t xml:space="preserve">and for the benefit of adjacent residential zones or residential uses.</w:t>
      </w:r>
    </w:p>
    <w:p>
      <w:pPr>
        <w:numPr>
          <w:ilvl w:val="1"/>
          <w:numId w:val="1112"/>
        </w:numPr>
      </w:pPr>
      <w:r>
        <w:t xml:space="preserve">4.</w:t>
      </w:r>
      <w:r>
        <w:t xml:space="preserve"> </w:t>
      </w:r>
      <w:r>
        <w:t xml:space="preserve">No trash facility (dumpsters, recycling areas, etc.) shall be located forward of the</w:t>
      </w:r>
      <w:r>
        <w:t xml:space="preserve"> </w:t>
      </w:r>
      <w:r>
        <w:t xml:space="preserve">primary structure. Such facilities shall be located in the rear of the site (where</w:t>
      </w:r>
      <w:r>
        <w:t xml:space="preserve"> </w:t>
      </w:r>
      <w:r>
        <w:t xml:space="preserve">practical) and be placed in compatibly designed outbuildings or utilize screening</w:t>
      </w:r>
      <w:r>
        <w:t xml:space="preserve"> </w:t>
      </w:r>
      <w:r>
        <w:t xml:space="preserve">to minimize their visual impact and for the benefit of adjacent residential zones</w:t>
      </w:r>
      <w:r>
        <w:t xml:space="preserve"> </w:t>
      </w:r>
      <w:r>
        <w:t xml:space="preserve">or residential uses.</w:t>
      </w:r>
    </w:p>
    <w:p>
      <w:pPr>
        <w:numPr>
          <w:ilvl w:val="1"/>
          <w:numId w:val="1112"/>
        </w:numPr>
      </w:pPr>
      <w:r>
        <w:t xml:space="preserve">5.</w:t>
      </w:r>
      <w:r>
        <w:t xml:space="preserve"> </w:t>
      </w:r>
      <w:r>
        <w:t xml:space="preserve">The site design shall have adequate provisions, as confirmed by the Fire Marshall,</w:t>
      </w:r>
      <w:r>
        <w:t xml:space="preserve"> </w:t>
      </w:r>
      <w:r>
        <w:t xml:space="preserve">for fire lanes and emergency access, and provide building separation that meets both</w:t>
      </w:r>
      <w:r>
        <w:t xml:space="preserve"> </w:t>
      </w:r>
      <w:r>
        <w:t xml:space="preserve">the applicable building and fire codes.</w:t>
      </w:r>
    </w:p>
    <w:p>
      <w:pPr>
        <w:numPr>
          <w:ilvl w:val="1"/>
          <w:numId w:val="1112"/>
        </w:numPr>
      </w:pPr>
      <w:r>
        <w:t xml:space="preserve">6.</w:t>
      </w:r>
      <w:r>
        <w:t xml:space="preserve"> </w:t>
      </w:r>
      <w:r>
        <w:t xml:space="preserve">Site design shall meet all of the applicable local and state standards for stormwater</w:t>
      </w:r>
      <w:r>
        <w:t xml:space="preserve"> </w:t>
      </w:r>
      <w:r>
        <w:t xml:space="preserve">management and erosion and sediment control.</w:t>
      </w:r>
    </w:p>
    <w:p>
      <w:pPr>
        <w:numPr>
          <w:ilvl w:val="1"/>
          <w:numId w:val="1112"/>
        </w:numPr>
      </w:pPr>
      <w:r>
        <w:t xml:space="preserve">7.</w:t>
      </w:r>
      <w:r>
        <w:t xml:space="preserve"> </w:t>
      </w:r>
      <w:r>
        <w:t xml:space="preserve">Where practical, site design and building placements shall make use of existing topography</w:t>
      </w:r>
      <w:r>
        <w:t xml:space="preserve"> </w:t>
      </w:r>
      <w:r>
        <w:t xml:space="preserve">and land features, to minimize the amount of cut and fill required.</w:t>
      </w:r>
    </w:p>
    <w:p>
      <w:pPr>
        <w:numPr>
          <w:ilvl w:val="1"/>
          <w:numId w:val="1112"/>
        </w:numPr>
      </w:pPr>
      <w:r>
        <w:t xml:space="preserve">8.</w:t>
      </w:r>
      <w:r>
        <w:t xml:space="preserve"> </w:t>
      </w:r>
      <w:r>
        <w:t xml:space="preserve">All sites shall provide safe means of vehicular ingress and egress from a public road</w:t>
      </w:r>
      <w:r>
        <w:t xml:space="preserve"> </w:t>
      </w:r>
      <w:r>
        <w:t xml:space="preserve">with access drives and parking areas designed to ensure that vehicles are not required</w:t>
      </w:r>
      <w:r>
        <w:t xml:space="preserve"> </w:t>
      </w:r>
      <w:r>
        <w:t xml:space="preserve">to back out onto public roads.</w:t>
      </w:r>
    </w:p>
    <w:p>
      <w:pPr>
        <w:numPr>
          <w:ilvl w:val="1"/>
          <w:numId w:val="1112"/>
        </w:numPr>
      </w:pPr>
      <w:r>
        <w:t xml:space="preserve">9.</w:t>
      </w:r>
      <w:r>
        <w:t xml:space="preserve"> </w:t>
      </w:r>
      <w:r>
        <w:t xml:space="preserve">Minimum driveway width for two-way traffic shall be twenty (20) feet wide; minimum</w:t>
      </w:r>
      <w:r>
        <w:t xml:space="preserve"> </w:t>
      </w:r>
      <w:r>
        <w:t xml:space="preserve">driveway for one-way traffic shall be ten (10) feet.</w:t>
      </w:r>
    </w:p>
    <w:p>
      <w:pPr>
        <w:numPr>
          <w:ilvl w:val="1"/>
          <w:numId w:val="1112"/>
        </w:numPr>
      </w:pPr>
      <w:r>
        <w:t xml:space="preserve">10.</w:t>
      </w:r>
      <w:r>
        <w:t xml:space="preserve"> </w:t>
      </w:r>
      <w:r>
        <w:t xml:space="preserve">Where practical, sites should provide internal circulation links to adjoining sites.</w:t>
      </w:r>
    </w:p>
    <w:p>
      <w:pPr>
        <w:numPr>
          <w:ilvl w:val="1"/>
          <w:numId w:val="1112"/>
        </w:numPr>
      </w:pPr>
      <w:r>
        <w:t xml:space="preserve">11.</w:t>
      </w:r>
      <w:r>
        <w:t xml:space="preserve"> </w:t>
      </w:r>
      <w:r>
        <w:t xml:space="preserve">All permanent utility lines shall be located below grade.</w:t>
      </w:r>
    </w:p>
    <w:p>
      <w:pPr>
        <w:numPr>
          <w:ilvl w:val="1"/>
          <w:numId w:val="1112"/>
        </w:numPr>
      </w:pPr>
      <w:r>
        <w:t xml:space="preserve">12.</w:t>
      </w:r>
      <w:r>
        <w:t xml:space="preserve"> </w:t>
      </w:r>
      <w:r>
        <w:t xml:space="preserve">Sidewalks shall be provided. Installation and maintenance of sidewalks shall be the</w:t>
      </w:r>
      <w:r>
        <w:t xml:space="preserve"> </w:t>
      </w:r>
      <w:r>
        <w:t xml:space="preserve">responsibility of the applicant, property owner, or developer of a PDP.</w:t>
      </w:r>
    </w:p>
    <w:p>
      <w:pPr>
        <w:numPr>
          <w:ilvl w:val="1"/>
          <w:numId w:val="1112"/>
        </w:numPr>
      </w:pPr>
      <w:r>
        <w:t xml:space="preserve">13.</w:t>
      </w:r>
      <w:r>
        <w:t xml:space="preserve"> </w:t>
      </w:r>
      <w:r>
        <w:t xml:space="preserve">Screening of adjacent residential zones or residential uses may include a combination</w:t>
      </w:r>
      <w:r>
        <w:t xml:space="preserve"> </w:t>
      </w:r>
      <w:r>
        <w:t xml:space="preserve">of the following:</w:t>
      </w:r>
    </w:p>
    <w:p>
      <w:pPr>
        <w:numPr>
          <w:ilvl w:val="2"/>
          <w:numId w:val="1113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6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2"/>
          <w:numId w:val="1113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0"/>
          <w:numId w:val="1104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Landscaping requirements.</w:t>
      </w:r>
    </w:p>
    <w:p>
      <w:pPr>
        <w:numPr>
          <w:ilvl w:val="1"/>
          <w:numId w:val="1114"/>
        </w:numPr>
      </w:pPr>
      <w:r>
        <w:t xml:space="preserve">1.</w:t>
      </w:r>
      <w:r>
        <w:t xml:space="preserve"> </w:t>
      </w:r>
      <w:r>
        <w:t xml:space="preserve">All developed land not covered by buildings, parking areas, driveways or other site</w:t>
      </w:r>
      <w:r>
        <w:t xml:space="preserve"> </w:t>
      </w:r>
      <w:r>
        <w:t xml:space="preserve">improvements shall be appropriately landscaped. The owner of any lot shall at all</w:t>
      </w:r>
      <w:r>
        <w:t xml:space="preserve"> </w:t>
      </w:r>
      <w:r>
        <w:t xml:space="preserve">times keep the property, including undeveloped areas, in good order and condition</w:t>
      </w:r>
      <w:r>
        <w:t xml:space="preserve"> </w:t>
      </w:r>
      <w:r>
        <w:t xml:space="preserve">and properly maintained.</w:t>
      </w:r>
    </w:p>
    <w:p>
      <w:pPr>
        <w:numPr>
          <w:ilvl w:val="1"/>
          <w:numId w:val="1114"/>
        </w:numPr>
      </w:pPr>
      <w:r>
        <w:t xml:space="preserve">2.</w:t>
      </w:r>
      <w:r>
        <w:t xml:space="preserve"> </w:t>
      </w:r>
      <w:r>
        <w:t xml:space="preserve">A landscape plan stamped by a registered landscape architect, licensed in the State</w:t>
      </w:r>
      <w:r>
        <w:t xml:space="preserve"> </w:t>
      </w:r>
      <w:r>
        <w:t xml:space="preserve">of Rhode Island, is required for all development plans. Such plans shall include the</w:t>
      </w:r>
      <w:r>
        <w:t xml:space="preserve"> </w:t>
      </w:r>
      <w:r>
        <w:t xml:space="preserve">location of all landscaped areas with the proposed trees, shrubs or other plant or</w:t>
      </w:r>
      <w:r>
        <w:t xml:space="preserve"> </w:t>
      </w:r>
      <w:r>
        <w:t xml:space="preserve">ground covering material with information on the size, type and spacing. The applicant</w:t>
      </w:r>
      <w:r>
        <w:t xml:space="preserve"> </w:t>
      </w:r>
      <w:r>
        <w:t xml:space="preserve">shall have an improvement guarantee issued in the form of: 1) a surety bond, 2) certificate</w:t>
      </w:r>
      <w:r>
        <w:t xml:space="preserve"> </w:t>
      </w:r>
      <w:r>
        <w:t xml:space="preserve">of deposit, or 3) original letter of credit.</w:t>
      </w:r>
    </w:p>
    <w:p>
      <w:pPr>
        <w:numPr>
          <w:ilvl w:val="1"/>
          <w:numId w:val="1114"/>
        </w:numPr>
      </w:pPr>
      <w:r>
        <w:t xml:space="preserve">3.</w:t>
      </w:r>
      <w:r>
        <w:t xml:space="preserve"> </w:t>
      </w:r>
      <w:r>
        <w:t xml:space="preserve">All planting beds shall have an a minimum two-foot uninterrupted boarder of grass</w:t>
      </w:r>
      <w:r>
        <w:t xml:space="preserve"> </w:t>
      </w:r>
      <w:r>
        <w:t xml:space="preserve">or dense ground cover wherever landscaped areas abut paved areas to minimize mulch,</w:t>
      </w:r>
      <w:r>
        <w:t xml:space="preserve"> </w:t>
      </w:r>
      <w:r>
        <w:t xml:space="preserve">topsoil, or sediments from being washed into drainage structures or systems.</w:t>
      </w:r>
    </w:p>
    <w:p>
      <w:pPr>
        <w:numPr>
          <w:ilvl w:val="1"/>
          <w:numId w:val="1114"/>
        </w:numPr>
      </w:pPr>
      <w:r>
        <w:t xml:space="preserve">4.</w:t>
      </w:r>
      <w:r>
        <w:t xml:space="preserve"> </w:t>
      </w:r>
      <w:r>
        <w:t xml:space="preserve">Landscape plans shall utilize existing site features including existing stone walls,</w:t>
      </w:r>
      <w:r>
        <w:t xml:space="preserve"> </w:t>
      </w:r>
      <w:r>
        <w:t xml:space="preserve">mature trees, site topography, and vegetated buffers to the greatest extent practical.</w:t>
      </w:r>
    </w:p>
    <w:p>
      <w:pPr>
        <w:numPr>
          <w:ilvl w:val="1"/>
          <w:numId w:val="1114"/>
        </w:numPr>
      </w:pPr>
      <w:r>
        <w:t xml:space="preserve">5.</w:t>
      </w:r>
      <w:r>
        <w:t xml:space="preserve"> </w:t>
      </w:r>
      <w:r>
        <w:t xml:space="preserve">All individually developed parcels shall provide a minimum ten (10) foot wide landscaped</w:t>
      </w:r>
      <w:r>
        <w:t xml:space="preserve"> </w:t>
      </w:r>
      <w:r>
        <w:t xml:space="preserve">planting strip between abutting properties.</w:t>
      </w:r>
    </w:p>
    <w:p>
      <w:pPr>
        <w:numPr>
          <w:ilvl w:val="1"/>
          <w:numId w:val="1114"/>
        </w:numPr>
      </w:pPr>
      <w:r>
        <w:t xml:space="preserve">6.</w:t>
      </w:r>
      <w:r>
        <w:t xml:space="preserve"> </w:t>
      </w:r>
      <w:r>
        <w:t xml:space="preserve">All individually developed parcels shall provide a minimum fifteen (15) foot wide</w:t>
      </w:r>
      <w:r>
        <w:t xml:space="preserve"> </w:t>
      </w:r>
      <w:r>
        <w:t xml:space="preserve">landscaped planting strip between the front property line and side property line (where</w:t>
      </w:r>
      <w:r>
        <w:t xml:space="preserve"> </w:t>
      </w:r>
      <w:r>
        <w:t xml:space="preserve">it is on a corner lot) or a ten-foot landscaped planting strip along the sides or</w:t>
      </w:r>
      <w:r>
        <w:t xml:space="preserve"> </w:t>
      </w:r>
      <w:r>
        <w:t xml:space="preserve">rear property lines.</w:t>
      </w:r>
    </w:p>
    <w:p>
      <w:pPr>
        <w:numPr>
          <w:ilvl w:val="1"/>
          <w:numId w:val="1114"/>
        </w:numPr>
      </w:pPr>
      <w:r>
        <w:t xml:space="preserve">7.</w:t>
      </w:r>
      <w:r>
        <w:t xml:space="preserve"> </w:t>
      </w:r>
      <w:r>
        <w:t xml:space="preserve">Street trees, with a minimum caliper of two inches, shall be required for every 25</w:t>
      </w:r>
      <w:r>
        <w:t xml:space="preserve"> </w:t>
      </w:r>
      <w:r>
        <w:t xml:space="preserve">feet of frontage along the public right-of-way. Installation and maintenance of street</w:t>
      </w:r>
      <w:r>
        <w:t xml:space="preserve"> </w:t>
      </w:r>
      <w:r>
        <w:t xml:space="preserve">trees shall be the responsibility of the applicant, property owner, or developer of</w:t>
      </w:r>
      <w:r>
        <w:t xml:space="preserve"> </w:t>
      </w:r>
      <w:r>
        <w:t xml:space="preserve">a PDP. The applicant shall have an improvement guarantee issued in the form of: 1)</w:t>
      </w:r>
      <w:r>
        <w:t xml:space="preserve"> </w:t>
      </w:r>
      <w:r>
        <w:t xml:space="preserve">a surety bond, 2) certificate of deposit, or 3) original letter of credit.</w:t>
      </w:r>
    </w:p>
    <w:p>
      <w:pPr>
        <w:numPr>
          <w:ilvl w:val="1"/>
          <w:numId w:val="1114"/>
        </w:numPr>
      </w:pPr>
      <w:r>
        <w:t xml:space="preserve">8.</w:t>
      </w:r>
      <w:r>
        <w:t xml:space="preserve"> </w:t>
      </w:r>
      <w:r>
        <w:t xml:space="preserve">Parking lot landscaped islands or planting beds shall be a minimum of five feet wide.</w:t>
      </w:r>
    </w:p>
    <w:p>
      <w:pPr>
        <w:numPr>
          <w:ilvl w:val="1"/>
          <w:numId w:val="1114"/>
        </w:numPr>
      </w:pPr>
      <w:r>
        <w:t xml:space="preserve">9.</w:t>
      </w:r>
      <w:r>
        <w:t xml:space="preserve"> </w:t>
      </w:r>
      <w:r>
        <w:t xml:space="preserve">A landscaping maintenance agreement shall be submitted to provide for maintenance</w:t>
      </w:r>
      <w:r>
        <w:t xml:space="preserve"> </w:t>
      </w:r>
      <w:r>
        <w:t xml:space="preserve">of plantings utilizing acceptable horticultural practices and for replanting of new</w:t>
      </w:r>
      <w:r>
        <w:t xml:space="preserve"> </w:t>
      </w:r>
      <w:r>
        <w:t xml:space="preserve">material where required plantings have not survived.</w:t>
      </w:r>
    </w:p>
    <w:p>
      <w:pPr>
        <w:numPr>
          <w:ilvl w:val="0"/>
          <w:numId w:val="1104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Building design requirements.</w:t>
      </w:r>
    </w:p>
    <w:p>
      <w:pPr>
        <w:numPr>
          <w:ilvl w:val="1"/>
          <w:numId w:val="1115"/>
        </w:numPr>
      </w:pPr>
      <w:r>
        <w:t xml:space="preserve">1.</w:t>
      </w:r>
      <w:r>
        <w:t xml:space="preserve"> </w:t>
      </w:r>
      <w:r>
        <w:t xml:space="preserve">Primary building entrances shall be prominently located, easily identifiable, and</w:t>
      </w:r>
      <w:r>
        <w:t xml:space="preserve"> </w:t>
      </w:r>
      <w:r>
        <w:t xml:space="preserve">relate to human scale.</w:t>
      </w:r>
    </w:p>
    <w:p>
      <w:pPr>
        <w:numPr>
          <w:ilvl w:val="1"/>
          <w:numId w:val="1115"/>
        </w:numPr>
      </w:pPr>
      <w:r>
        <w:t xml:space="preserve">2.</w:t>
      </w:r>
      <w:r>
        <w:t xml:space="preserve"> </w:t>
      </w:r>
      <w:r>
        <w:t xml:space="preserve">Buildings shall be designed and oriented with an emphasis on the primary street on</w:t>
      </w:r>
      <w:r>
        <w:t xml:space="preserve"> </w:t>
      </w:r>
      <w:r>
        <w:t xml:space="preserve">which they front.</w:t>
      </w:r>
    </w:p>
    <w:p>
      <w:pPr>
        <w:numPr>
          <w:ilvl w:val="1"/>
          <w:numId w:val="1115"/>
        </w:numPr>
      </w:pPr>
      <w:r>
        <w:t xml:space="preserve">3.</w:t>
      </w:r>
      <w:r>
        <w:t xml:space="preserve"> </w:t>
      </w:r>
      <w:r>
        <w:t xml:space="preserve">Buildings located on corner lots shall incorporate design elements that are respectful</w:t>
      </w:r>
      <w:r>
        <w:t xml:space="preserve"> </w:t>
      </w:r>
      <w:r>
        <w:t xml:space="preserve">of their orientation.</w:t>
      </w:r>
    </w:p>
    <w:p>
      <w:pPr>
        <w:numPr>
          <w:ilvl w:val="1"/>
          <w:numId w:val="1115"/>
        </w:numPr>
      </w:pPr>
      <w:r>
        <w:t xml:space="preserve">4.</w:t>
      </w:r>
      <w:r>
        <w:t xml:space="preserve"> </w:t>
      </w:r>
      <w:r>
        <w:t xml:space="preserve">All mechanical, electrical, or utility equipment, service tie-ins or panels shall</w:t>
      </w:r>
      <w:r>
        <w:t xml:space="preserve"> </w:t>
      </w:r>
      <w:r>
        <w:t xml:space="preserve">be adequately screened from public view utilizing materials and techniques that either</w:t>
      </w:r>
      <w:r>
        <w:t xml:space="preserve"> </w:t>
      </w:r>
      <w:r>
        <w:t xml:space="preserve">blend in with or add architectural interest to the building.</w:t>
      </w:r>
    </w:p>
    <w:p>
      <w:pPr>
        <w:numPr>
          <w:ilvl w:val="1"/>
          <w:numId w:val="1115"/>
        </w:numPr>
      </w:pPr>
      <w:r>
        <w:t xml:space="preserve">5.</w:t>
      </w:r>
      <w:r>
        <w:t xml:space="preserve"> </w:t>
      </w:r>
      <w:r>
        <w:t xml:space="preserve">All rooftop mechanical or other equipment shall be adequately screened from public</w:t>
      </w:r>
      <w:r>
        <w:t xml:space="preserve"> </w:t>
      </w:r>
      <w:r>
        <w:t xml:space="preserve">view utilizing materials and techniques that either blend in with or add architectural</w:t>
      </w:r>
      <w:r>
        <w:t xml:space="preserve"> </w:t>
      </w:r>
      <w:r>
        <w:t xml:space="preserve">interest to the building unless it can be demonstrated that the equipment itself adds</w:t>
      </w:r>
      <w:r>
        <w:t xml:space="preserve"> </w:t>
      </w:r>
      <w:r>
        <w:t xml:space="preserve">visual interest and furthers the goals in the adopted development standards and guidelines.</w:t>
      </w:r>
    </w:p>
    <w:p>
      <w:pPr>
        <w:numPr>
          <w:ilvl w:val="0"/>
          <w:numId w:val="1104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Lighting.</w:t>
      </w:r>
    </w:p>
    <w:p>
      <w:pPr>
        <w:numPr>
          <w:ilvl w:val="1"/>
          <w:numId w:val="1116"/>
        </w:numPr>
      </w:pPr>
      <w:r>
        <w:t xml:space="preserve">1.</w:t>
      </w:r>
      <w:r>
        <w:t xml:space="preserve"> </w:t>
      </w:r>
      <w:r>
        <w:t xml:space="preserve">Parking lot, vehicular and pedestrian circulation paths, and loading areas shall have</w:t>
      </w:r>
      <w:r>
        <w:t xml:space="preserve"> </w:t>
      </w:r>
      <w:r>
        <w:t xml:space="preserve">adequate lighting for public safety. Lighting should be designed to minimize light</w:t>
      </w:r>
      <w:r>
        <w:t xml:space="preserve"> </w:t>
      </w:r>
      <w:r>
        <w:t xml:space="preserve">spill or trespass light and to add interest and variety to the site.</w:t>
      </w:r>
    </w:p>
    <w:p>
      <w:pPr>
        <w:numPr>
          <w:ilvl w:val="1"/>
          <w:numId w:val="1116"/>
        </w:numPr>
      </w:pPr>
      <w:r>
        <w:t xml:space="preserve">2.</w:t>
      </w:r>
      <w:r>
        <w:t xml:space="preserve"> </w:t>
      </w:r>
      <w:r>
        <w:t xml:space="preserve">Mounting height for parking lot lighting fixtures shall not exceed 24 feet, measured</w:t>
      </w:r>
      <w:r>
        <w:t xml:space="preserve"> </w:t>
      </w:r>
      <w:r>
        <w:t xml:space="preserve">to the center of the luminaire.</w:t>
      </w:r>
    </w:p>
    <w:p>
      <w:pPr>
        <w:numPr>
          <w:ilvl w:val="1"/>
          <w:numId w:val="1116"/>
        </w:numPr>
      </w:pPr>
      <w:r>
        <w:t xml:space="preserve">3.</w:t>
      </w:r>
      <w:r>
        <w:t xml:space="preserve"> </w:t>
      </w:r>
      <w:r>
        <w:t xml:space="preserve">Use of landscape, circulation and architectural lighting should be utilized rather</w:t>
      </w:r>
      <w:r>
        <w:t xml:space="preserve"> </w:t>
      </w:r>
      <w:r>
        <w:t xml:space="preserve">than wall mounted security lighting or wall packs.</w:t>
      </w:r>
    </w:p>
    <w:p>
      <w:pPr>
        <w:numPr>
          <w:ilvl w:val="1"/>
          <w:numId w:val="1116"/>
        </w:numPr>
      </w:pPr>
      <w:r>
        <w:t xml:space="preserve">4.</w:t>
      </w:r>
      <w:r>
        <w:t xml:space="preserve"> </w:t>
      </w:r>
      <w:r>
        <w:t xml:space="preserve">Building lighting and architectural lighting should incorporate a variety of techniques</w:t>
      </w:r>
      <w:r>
        <w:t xml:space="preserve"> </w:t>
      </w:r>
      <w:r>
        <w:t xml:space="preserve">and sources which minimize light spill, highlight architectural features, provide</w:t>
      </w:r>
      <w:r>
        <w:t xml:space="preserve"> </w:t>
      </w:r>
      <w:r>
        <w:t xml:space="preserve">additional safety, and add interest and variety to the building(s) and site.</w:t>
      </w:r>
    </w:p>
    <w:p>
      <w:pPr>
        <w:numPr>
          <w:ilvl w:val="1"/>
          <w:numId w:val="1116"/>
        </w:numPr>
      </w:pPr>
      <w:r>
        <w:t xml:space="preserve">5.</w:t>
      </w:r>
      <w:r>
        <w:t xml:space="preserve"> </w:t>
      </w:r>
      <w:r>
        <w:t xml:space="preserve">All development proposals shall include a lighting plan that indicates fixture locations,</w:t>
      </w:r>
      <w:r>
        <w:t xml:space="preserve"> </w:t>
      </w:r>
      <w:r>
        <w:t xml:space="preserve">light source type, and photometric data.</w:t>
      </w:r>
    </w:p>
    <w:p>
      <w:pPr>
        <w:numPr>
          <w:ilvl w:val="0"/>
          <w:numId w:val="1104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Review procedure.</w:t>
      </w:r>
      <w:r>
        <w:t xml:space="preserve"> </w:t>
      </w:r>
      <w:r>
        <w:t xml:space="preserve">Proposed land development projects within a PDP shall be reviewed for their consistency</w:t>
      </w:r>
      <w:r>
        <w:t xml:space="preserve"> </w:t>
      </w:r>
      <w:r>
        <w:t xml:space="preserve">with Tiverton's Zoning Ordinance and the adopted development standards and guidelines</w:t>
      </w:r>
      <w:r>
        <w:t xml:space="preserve"> </w:t>
      </w:r>
      <w:r>
        <w:t xml:space="preserve">for the specific PDP. Proposed land development projects are subject to review under</w:t>
      </w:r>
      <w:r>
        <w:t xml:space="preserve"> </w:t>
      </w:r>
      <w:r>
        <w:t xml:space="preserve">Appendix B, Land Development and Subdivision Regulations of the Tiverton Code of Ordinances.</w:t>
      </w:r>
    </w:p>
    <w:p>
      <w:pPr>
        <w:pStyle w:val="FirstParagraph"/>
      </w:pPr>
      <w:r>
        <w:rPr>
          <w:i/>
          <w:iCs/>
        </w:rPr>
        <w:t xml:space="preserve">(Ord. of 6-25-12; Ord. No. 2024-0010, 6-24-24; Ord. No. 2025-0006, § 2, 4-21-25; Ord. No. 2025-0010, §§ 3, 4, 6-9-25)</w:t>
      </w:r>
    </w:p>
    <w:bookmarkEnd w:id="54"/>
    <w:bookmarkStart w:id="55" w:name="X19226b3182a5ae1eb6d7373ef6ff619ccfaeda6"/>
    <w:p>
      <w:pPr>
        <w:pStyle w:val="Heading2"/>
      </w:pPr>
      <w:r>
        <w:t xml:space="preserve">§ 21. Casino gaming and entertainment overlay district—CGE</w:t>
      </w:r>
    </w:p>
    <w:p>
      <w:pPr>
        <w:numPr>
          <w:ilvl w:val="0"/>
          <w:numId w:val="111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provide for the review, development, and construction</w:t>
      </w:r>
      <w:r>
        <w:t xml:space="preserve"> </w:t>
      </w:r>
      <w:r>
        <w:t xml:space="preserve">of a licensed pari-mutuel facility to offer state-operated video lottery games and</w:t>
      </w:r>
      <w:r>
        <w:t xml:space="preserve"> </w:t>
      </w:r>
      <w:r>
        <w:t xml:space="preserve">state-operated casino games with associated restaurants, hotel and accessory uses,</w:t>
      </w:r>
      <w:r>
        <w:t xml:space="preserve"> </w:t>
      </w:r>
      <w:r>
        <w:t xml:space="preserve">in accordance with the affirmative referenda vote on November 8, 2016 by the voters</w:t>
      </w:r>
      <w:r>
        <w:t xml:space="preserve"> </w:t>
      </w:r>
      <w:r>
        <w:t xml:space="preserve">in the State of Rhode Island and Town of Tiverton. The proposed development shall</w:t>
      </w:r>
      <w:r>
        <w:t xml:space="preserve"> </w:t>
      </w:r>
      <w:r>
        <w:t xml:space="preserve">be consistent with the Tiverton Casino Program submitted to the Tiverton Town Council</w:t>
      </w:r>
      <w:r>
        <w:t xml:space="preserve"> </w:t>
      </w:r>
      <w:r>
        <w:t xml:space="preserve">at the time the resolution was adopted, including uses, signage concepts, lighting</w:t>
      </w:r>
      <w:r>
        <w:t xml:space="preserve"> </w:t>
      </w:r>
      <w:r>
        <w:t xml:space="preserve">concepts, buffer, landscaping and streetscape concepts.</w:t>
      </w:r>
    </w:p>
    <w:p>
      <w:pPr>
        <w:numPr>
          <w:ilvl w:val="0"/>
          <w:numId w:val="111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Review of proposal.</w:t>
      </w:r>
      <w:r>
        <w:t xml:space="preserve"> </w:t>
      </w:r>
      <w:r>
        <w:t xml:space="preserve">The Tiverton Casino Program, as modified by the concept of structured parking, establishes</w:t>
      </w:r>
      <w:r>
        <w:t xml:space="preserve"> </w:t>
      </w:r>
      <w:r>
        <w:t xml:space="preserve">a baseline for an application for and approval of a major land development with regard</w:t>
      </w:r>
      <w:r>
        <w:t xml:space="preserve"> </w:t>
      </w:r>
      <w:r>
        <w:t xml:space="preserve">to developable area, uses, signage concepts, lighting concepts, buffer, landscaping</w:t>
      </w:r>
      <w:r>
        <w:t xml:space="preserve"> </w:t>
      </w:r>
      <w:r>
        <w:t xml:space="preserve">and streetscape concepts, and related information for development. As pursuant hereto</w:t>
      </w:r>
      <w:r>
        <w:t xml:space="preserve"> </w:t>
      </w:r>
      <w:r>
        <w:t xml:space="preserve">and as consistent with the outcome of the referendum, the applicant shall submit a</w:t>
      </w:r>
      <w:r>
        <w:t xml:space="preserve"> </w:t>
      </w:r>
      <w:r>
        <w:t xml:space="preserve">major land development application to ensure that the actual development is: (a) consistent</w:t>
      </w:r>
      <w:r>
        <w:t xml:space="preserve"> </w:t>
      </w:r>
      <w:r>
        <w:t xml:space="preserve">with the baseline set forth in the Tiverton Casino Program; (b) incorporates the program</w:t>
      </w:r>
      <w:r>
        <w:t xml:space="preserve"> </w:t>
      </w:r>
      <w:r>
        <w:t xml:space="preserve">requirements set forth in section 2.G(2); and (c) results in a first-class, regionally</w:t>
      </w:r>
      <w:r>
        <w:t xml:space="preserve"> </w:t>
      </w:r>
      <w:r>
        <w:t xml:space="preserve">competitive casino gaming facility.</w:t>
      </w:r>
    </w:p>
    <w:p>
      <w:pPr>
        <w:numPr>
          <w:ilvl w:val="0"/>
          <w:numId w:val="111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Definitions contained in article II shall apply to the CGE overlay zoning district.</w:t>
      </w:r>
      <w:r>
        <w:t xml:space="preserve"> </w:t>
      </w:r>
      <w:r>
        <w:t xml:space="preserve">Additional definitions are as follows.</w:t>
      </w:r>
    </w:p>
    <w:p>
      <w:pPr>
        <w:numPr>
          <w:ilvl w:val="1"/>
          <w:numId w:val="111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Building height</w:t>
      </w:r>
      <w:r>
        <w:t xml:space="preserve"> </w:t>
      </w:r>
      <w:r>
        <w:t xml:space="preserve">means the vertical distance measured from the average natural lot grade across the</w:t>
      </w:r>
      <w:r>
        <w:t xml:space="preserve"> </w:t>
      </w:r>
      <w:r>
        <w:t xml:space="preserve">footprint of the building(s) to the top of the highest point of the roof or structure,</w:t>
      </w:r>
      <w:r>
        <w:t xml:space="preserve"> </w:t>
      </w:r>
      <w:r>
        <w:t xml:space="preserve">excluding spires, chimneys, flagpoles, widow's watch (as designed into the Tiverton</w:t>
      </w:r>
      <w:r>
        <w:t xml:space="preserve"> </w:t>
      </w:r>
      <w:r>
        <w:t xml:space="preserve">Casino Program pursuant to public input) and the like and except for a peaked roof</w:t>
      </w:r>
      <w:r>
        <w:t xml:space="preserve"> </w:t>
      </w:r>
      <w:r>
        <w:t xml:space="preserve">building, where the top of the highest point of the roof or structure shall be the</w:t>
      </w:r>
      <w:r>
        <w:t xml:space="preserve"> </w:t>
      </w:r>
      <w:r>
        <w:t xml:space="preserve">midline of the peaked roof.</w:t>
      </w:r>
    </w:p>
    <w:p>
      <w:pPr>
        <w:numPr>
          <w:ilvl w:val="1"/>
          <w:numId w:val="111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Casino</w:t>
      </w:r>
      <w:r>
        <w:t xml:space="preserve"> </w:t>
      </w:r>
      <w:r>
        <w:t xml:space="preserve">and/or</w:t>
      </w:r>
      <w:r>
        <w:t xml:space="preserve"> </w:t>
      </w:r>
      <w:r>
        <w:rPr>
          <w:i/>
          <w:iCs/>
        </w:rPr>
        <w:t xml:space="preserve">Casino gaming facility</w:t>
      </w:r>
      <w:r>
        <w:t xml:space="preserve"> </w:t>
      </w:r>
      <w:r>
        <w:t xml:space="preserve">means any and all buildings developed, designed and operated for casino gaming and</w:t>
      </w:r>
      <w:r>
        <w:t xml:space="preserve"> </w:t>
      </w:r>
      <w:r>
        <w:t xml:space="preserve">video lottery gaming as those terms and operations are defined and licensed by the</w:t>
      </w:r>
      <w:r>
        <w:t xml:space="preserve"> </w:t>
      </w:r>
      <w:r>
        <w:t xml:space="preserve">state pursuant to G.L. § 42-61.2-1 et seq., including table games, as that term is</w:t>
      </w:r>
      <w:r>
        <w:t xml:space="preserve"> </w:t>
      </w:r>
      <w:r>
        <w:t xml:space="preserve">defined in G.L. § 42-61.2-1 et seq., and any accessory uses customarily incidental</w:t>
      </w:r>
      <w:r>
        <w:t xml:space="preserve"> </w:t>
      </w:r>
      <w:r>
        <w:t xml:space="preserve">and supportive to casino gaming, including any associated restaurants, taverns, coffee</w:t>
      </w:r>
      <w:r>
        <w:t xml:space="preserve"> </w:t>
      </w:r>
      <w:r>
        <w:t xml:space="preserve">shops and other establishments offering food and/or alcoholic beverages, hotels, retail</w:t>
      </w:r>
      <w:r>
        <w:t xml:space="preserve"> </w:t>
      </w:r>
      <w:r>
        <w:t xml:space="preserve">stores and shops, meeting/conference and multi-function space, and entertainment venue(s).</w:t>
      </w:r>
      <w:r>
        <w:t xml:space="preserve"> </w:t>
      </w:r>
      <w:r>
        <w:t xml:space="preserve">Accessory uses include cashier cage, count room, players club and customer service</w:t>
      </w:r>
      <w:r>
        <w:t xml:space="preserve"> </w:t>
      </w:r>
      <w:r>
        <w:t xml:space="preserve">areas, and back of the house uses including without limitation, office, security,</w:t>
      </w:r>
      <w:r>
        <w:t xml:space="preserve"> </w:t>
      </w:r>
      <w:r>
        <w:t xml:space="preserve">laundry, kitchen, employee cafeteria and break areas.</w:t>
      </w:r>
    </w:p>
    <w:p>
      <w:pPr>
        <w:numPr>
          <w:ilvl w:val="1"/>
          <w:numId w:val="111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Casino gaming project</w:t>
      </w:r>
      <w:r>
        <w:t xml:space="preserve"> </w:t>
      </w:r>
      <w:r>
        <w:t xml:space="preserve">means the development project set forth in the Tiverton Casino Program to be reviewed</w:t>
      </w:r>
      <w:r>
        <w:t xml:space="preserve"> </w:t>
      </w:r>
      <w:r>
        <w:t xml:space="preserve">under the procedures and guidelines set forth herein.</w:t>
      </w:r>
    </w:p>
    <w:p>
      <w:pPr>
        <w:numPr>
          <w:ilvl w:val="1"/>
          <w:numId w:val="111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Casino Gaming and Entertainment Overlay District Map</w:t>
      </w:r>
      <w:r>
        <w:t xml:space="preserve"> </w:t>
      </w:r>
      <w:r>
        <w:t xml:space="preserve">means an overlay district map to be finalized and appended to this chapter by the</w:t>
      </w:r>
      <w:r>
        <w:t xml:space="preserve"> </w:t>
      </w:r>
      <w:r>
        <w:t xml:space="preserve">town clerk in the form attached hereto.</w:t>
      </w:r>
    </w:p>
    <w:p>
      <w:pPr>
        <w:numPr>
          <w:ilvl w:val="1"/>
          <w:numId w:val="111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Entertainment venue</w:t>
      </w:r>
      <w:r>
        <w:t xml:space="preserve"> </w:t>
      </w:r>
      <w:r>
        <w:t xml:space="preserve">means an area of the casino open to the public for entertainment uses including without</w:t>
      </w:r>
      <w:r>
        <w:t xml:space="preserve"> </w:t>
      </w:r>
      <w:r>
        <w:t xml:space="preserve">limitation promotional events, concerts, stage performances, or comedic performances.</w:t>
      </w:r>
    </w:p>
    <w:p>
      <w:pPr>
        <w:numPr>
          <w:ilvl w:val="1"/>
          <w:numId w:val="111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Hotel</w:t>
      </w:r>
      <w:r>
        <w:t xml:space="preserve"> </w:t>
      </w:r>
      <w:r>
        <w:t xml:space="preserve">means the hotel set forth in the Tiverton Casino Program.</w:t>
      </w:r>
    </w:p>
    <w:p>
      <w:pPr>
        <w:numPr>
          <w:ilvl w:val="1"/>
          <w:numId w:val="1118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Major land development application</w:t>
      </w:r>
      <w:r>
        <w:t xml:space="preserve"> </w:t>
      </w:r>
      <w:r>
        <w:t xml:space="preserve">means an application submitted under the provisions of the Tiverton Land Development</w:t>
      </w:r>
      <w:r>
        <w:t xml:space="preserve"> </w:t>
      </w:r>
      <w:r>
        <w:t xml:space="preserve">and Subdivision Regulations, which shall include three stages of review including</w:t>
      </w:r>
      <w:r>
        <w:t xml:space="preserve"> </w:t>
      </w:r>
      <w:r>
        <w:t xml:space="preserve">master plan, preliminary plan and final plan review.</w:t>
      </w:r>
    </w:p>
    <w:p>
      <w:pPr>
        <w:numPr>
          <w:ilvl w:val="1"/>
          <w:numId w:val="1118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Maximum developable area.</w:t>
      </w:r>
      <w:r>
        <w:t xml:space="preserve"> </w:t>
      </w:r>
      <w:r>
        <w:t xml:space="preserve">That portion of the entire lot without subtraction of unsuitable lands that is or</w:t>
      </w:r>
      <w:r>
        <w:t xml:space="preserve"> </w:t>
      </w:r>
      <w:r>
        <w:t xml:space="preserve">may be covered by buildings, accessory buildings, and other created improvements on</w:t>
      </w:r>
      <w:r>
        <w:t xml:space="preserve"> </w:t>
      </w:r>
      <w:r>
        <w:t xml:space="preserve">the ground that are more impervious than the natural surface, such as paving, patios,</w:t>
      </w:r>
      <w:r>
        <w:t xml:space="preserve"> </w:t>
      </w:r>
      <w:r>
        <w:t xml:space="preserve">and driveways. Impervious surfaces shall mean to include any material that prevents</w:t>
      </w:r>
      <w:r>
        <w:t xml:space="preserve"> </w:t>
      </w:r>
      <w:r>
        <w:t xml:space="preserve">absorption of stormwater into the ground.</w:t>
      </w:r>
    </w:p>
    <w:p>
      <w:pPr>
        <w:numPr>
          <w:ilvl w:val="1"/>
          <w:numId w:val="1118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Referendum</w:t>
      </w:r>
      <w:r>
        <w:t xml:space="preserve"> </w:t>
      </w:r>
      <w:r>
        <w:t xml:space="preserve">means the local and statewide vote as pursuant to Section 22 of Article VI of the</w:t>
      </w:r>
      <w:r>
        <w:t xml:space="preserve"> </w:t>
      </w:r>
      <w:r>
        <w:t xml:space="preserve">Rhode Island Constitution and G.L. § 41-9-14.</w:t>
      </w:r>
    </w:p>
    <w:p>
      <w:pPr>
        <w:numPr>
          <w:ilvl w:val="1"/>
          <w:numId w:val="1118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Tiverton casino program</w:t>
      </w:r>
      <w:r>
        <w:t xml:space="preserve"> </w:t>
      </w:r>
      <w:r>
        <w:t xml:space="preserve">means the definitive development proposal submitted to the Tiverton Town Council</w:t>
      </w:r>
      <w:r>
        <w:t xml:space="preserve"> </w:t>
      </w:r>
      <w:r>
        <w:t xml:space="preserve">on November 9, 2015, as modified by structured parking to reduce impact on wetlands</w:t>
      </w:r>
      <w:r>
        <w:t xml:space="preserve"> </w:t>
      </w:r>
      <w:r>
        <w:t xml:space="preserve">and impervious surface.</w:t>
      </w:r>
    </w:p>
    <w:p>
      <w:pPr>
        <w:numPr>
          <w:ilvl w:val="0"/>
          <w:numId w:val="111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Use regulations.</w:t>
      </w:r>
      <w:r>
        <w:t xml:space="preserve"> </w:t>
      </w:r>
      <w:r>
        <w:t xml:space="preserve">The following uses shall be permitted in the CGE Overlay Zoning District.</w:t>
      </w:r>
    </w:p>
    <w:p>
      <w:pPr>
        <w:numPr>
          <w:ilvl w:val="1"/>
          <w:numId w:val="1119"/>
        </w:numPr>
      </w:pPr>
      <w:r>
        <w:t xml:space="preserve">(1)</w:t>
      </w:r>
      <w:r>
        <w:t xml:space="preserve"> </w:t>
      </w:r>
      <w:r>
        <w:t xml:space="preserve">A casino gaming facility, as defined herein and consisting of video-lottery games</w:t>
      </w:r>
      <w:r>
        <w:t xml:space="preserve"> </w:t>
      </w:r>
      <w:r>
        <w:t xml:space="preserve">and casino games as are defined by G.L. § 42-61.2-1 et seq., which may include:</w:t>
      </w:r>
    </w:p>
    <w:p>
      <w:pPr>
        <w:numPr>
          <w:ilvl w:val="2"/>
          <w:numId w:val="1120"/>
        </w:numPr>
      </w:pPr>
      <w:r>
        <w:t xml:space="preserve">a.</w:t>
      </w:r>
      <w:r>
        <w:t xml:space="preserve"> </w:t>
      </w:r>
      <w:r>
        <w:t xml:space="preserve">Restaurant, with or without entertainment, and food and alcoholic beverage venues.</w:t>
      </w:r>
    </w:p>
    <w:p>
      <w:pPr>
        <w:numPr>
          <w:ilvl w:val="2"/>
          <w:numId w:val="1120"/>
        </w:numPr>
      </w:pPr>
      <w:r>
        <w:t xml:space="preserve">b.</w:t>
      </w:r>
      <w:r>
        <w:t xml:space="preserve"> </w:t>
      </w:r>
      <w:r>
        <w:t xml:space="preserve">Night club, with or without entertainment.</w:t>
      </w:r>
    </w:p>
    <w:p>
      <w:pPr>
        <w:numPr>
          <w:ilvl w:val="2"/>
          <w:numId w:val="1120"/>
        </w:numPr>
      </w:pPr>
      <w:r>
        <w:t xml:space="preserve">c.</w:t>
      </w:r>
      <w:r>
        <w:t xml:space="preserve"> </w:t>
      </w:r>
      <w:r>
        <w:t xml:space="preserve">Hotel, with up to 84 rooms, with associated food and beverage area(s), meeting space(s),</w:t>
      </w:r>
      <w:r>
        <w:t xml:space="preserve"> </w:t>
      </w:r>
      <w:r>
        <w:t xml:space="preserve">fitness center and spa.</w:t>
      </w:r>
    </w:p>
    <w:p>
      <w:pPr>
        <w:numPr>
          <w:ilvl w:val="2"/>
          <w:numId w:val="1120"/>
        </w:numPr>
      </w:pPr>
      <w:r>
        <w:t xml:space="preserve">d.</w:t>
      </w:r>
      <w:r>
        <w:t xml:space="preserve"> </w:t>
      </w:r>
      <w:r>
        <w:t xml:space="preserve">Structured parking with a maximum of two levels and surface parking, with a combined</w:t>
      </w:r>
      <w:r>
        <w:t xml:space="preserve"> </w:t>
      </w:r>
      <w:r>
        <w:t xml:space="preserve">maximum of 1,200 parking spaces.</w:t>
      </w:r>
    </w:p>
    <w:p>
      <w:pPr>
        <w:numPr>
          <w:ilvl w:val="2"/>
          <w:numId w:val="1120"/>
        </w:numPr>
      </w:pPr>
      <w:r>
        <w:t xml:space="preserve">e.</w:t>
      </w:r>
      <w:r>
        <w:t xml:space="preserve"> </w:t>
      </w:r>
      <w:r>
        <w:t xml:space="preserve">Retail business, not to exceed 10,000 square feet cumulative.</w:t>
      </w:r>
    </w:p>
    <w:p>
      <w:pPr>
        <w:numPr>
          <w:ilvl w:val="0"/>
          <w:numId w:val="111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121"/>
        </w:numPr>
      </w:pPr>
      <w:r>
        <w:t xml:space="preserve">(1)</w:t>
      </w:r>
      <w:r>
        <w:t xml:space="preserve"> </w:t>
      </w:r>
      <w:r>
        <w:t xml:space="preserve">Minimum lot size: 40 acres</w:t>
      </w:r>
    </w:p>
    <w:p>
      <w:pPr>
        <w:numPr>
          <w:ilvl w:val="1"/>
          <w:numId w:val="1121"/>
        </w:numPr>
      </w:pPr>
      <w:r>
        <w:t xml:space="preserve">(2)</w:t>
      </w:r>
      <w:r>
        <w:t xml:space="preserve"> </w:t>
      </w:r>
      <w:r>
        <w:t xml:space="preserve">Minimum lot frontage: 120 feet</w:t>
      </w:r>
    </w:p>
    <w:p>
      <w:pPr>
        <w:numPr>
          <w:ilvl w:val="1"/>
          <w:numId w:val="1121"/>
        </w:numPr>
      </w:pPr>
      <w:r>
        <w:t xml:space="preserve">(3)</w:t>
      </w:r>
      <w:r>
        <w:t xml:space="preserve"> </w:t>
      </w:r>
      <w:r>
        <w:t xml:space="preserve">Minimum front yard setback: 50 feet*</w:t>
      </w:r>
    </w:p>
    <w:p>
      <w:pPr>
        <w:numPr>
          <w:ilvl w:val="1"/>
          <w:numId w:val="1121"/>
        </w:numPr>
      </w:pPr>
      <w:r>
        <w:t xml:space="preserve">(4)</w:t>
      </w:r>
      <w:r>
        <w:t xml:space="preserve"> </w:t>
      </w:r>
      <w:r>
        <w:t xml:space="preserve">Minimum side yard setback: 20 feet*</w:t>
      </w:r>
    </w:p>
    <w:p>
      <w:pPr>
        <w:numPr>
          <w:ilvl w:val="1"/>
          <w:numId w:val="1121"/>
        </w:numPr>
      </w:pPr>
      <w:r>
        <w:t xml:space="preserve">(5)</w:t>
      </w:r>
      <w:r>
        <w:t xml:space="preserve"> </w:t>
      </w:r>
      <w:r>
        <w:t xml:space="preserve">Minimum rear yard setback: 50 feet*</w:t>
      </w:r>
    </w:p>
    <w:p>
      <w:pPr>
        <w:numPr>
          <w:ilvl w:val="1"/>
          <w:numId w:val="1121"/>
        </w:numPr>
      </w:pPr>
      <w:r>
        <w:t xml:space="preserve">(6)</w:t>
      </w:r>
      <w:r>
        <w:t xml:space="preserve"> </w:t>
      </w:r>
      <w:r>
        <w:t xml:space="preserve">Maximum developable area: 60 percent</w:t>
      </w:r>
    </w:p>
    <w:p>
      <w:pPr>
        <w:numPr>
          <w:ilvl w:val="1"/>
          <w:numId w:val="1121"/>
        </w:numPr>
      </w:pPr>
      <w:r>
        <w:t xml:space="preserve">(7)</w:t>
      </w:r>
      <w:r>
        <w:t xml:space="preserve"> </w:t>
      </w:r>
      <w:r>
        <w:t xml:space="preserve">Maximum building height: 35 feet</w:t>
      </w:r>
    </w:p>
    <w:p>
      <w:pPr>
        <w:numPr>
          <w:ilvl w:val="1"/>
          <w:numId w:val="1121"/>
        </w:numPr>
      </w:pPr>
      <w:r>
        <w:t xml:space="preserve">*</w:t>
      </w:r>
      <w:r>
        <w:t xml:space="preserve"> </w:t>
      </w:r>
      <w:r>
        <w:t xml:space="preserve">The restricted wetland areas identified in the Tiverton Casino Program shall be maintained</w:t>
      </w:r>
      <w:r>
        <w:t xml:space="preserve"> </w:t>
      </w:r>
      <w:r>
        <w:t xml:space="preserve">as a buffer, as that term is defined in the Tiverton Zoning Ordinance. The minimum</w:t>
      </w:r>
      <w:r>
        <w:t xml:space="preserve"> </w:t>
      </w:r>
      <w:r>
        <w:t xml:space="preserve">setbacks cannot be utilized to contradict the minimum green space requirements to</w:t>
      </w:r>
      <w:r>
        <w:t xml:space="preserve"> </w:t>
      </w:r>
      <w:r>
        <w:t xml:space="preserve">maintain the designated buffer.</w:t>
      </w:r>
    </w:p>
    <w:p>
      <w:pPr>
        <w:numPr>
          <w:ilvl w:val="0"/>
          <w:numId w:val="111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Parking and loading.</w:t>
      </w:r>
    </w:p>
    <w:p>
      <w:pPr>
        <w:numPr>
          <w:ilvl w:val="1"/>
          <w:numId w:val="1122"/>
        </w:numPr>
      </w:pPr>
      <w:r>
        <w:t xml:space="preserve">(1)</w:t>
      </w:r>
      <w:r>
        <w:t xml:space="preserve"> </w:t>
      </w:r>
      <w:r>
        <w:t xml:space="preserve">In accordance with the Tiverton Casino Program, the Casino Gaming and Entertainment</w:t>
      </w:r>
      <w:r>
        <w:t xml:space="preserve"> </w:t>
      </w:r>
      <w:r>
        <w:t xml:space="preserve">Overlay District shall include parking, both surface and structured, to accommodate</w:t>
      </w:r>
      <w:r>
        <w:t xml:space="preserve"> </w:t>
      </w:r>
      <w:r>
        <w:t xml:space="preserve">up to 1,200 parking spaces for patrons and employees of the casino gaming facility.</w:t>
      </w:r>
    </w:p>
    <w:p>
      <w:pPr>
        <w:numPr>
          <w:ilvl w:val="1"/>
          <w:numId w:val="1122"/>
        </w:numPr>
      </w:pPr>
      <w:r>
        <w:t xml:space="preserve">(2)</w:t>
      </w:r>
      <w:r>
        <w:t xml:space="preserve"> </w:t>
      </w:r>
      <w:r>
        <w:t xml:space="preserve">Off-street parking spaces shall have a minimum width of nine feet and a minimum depth</w:t>
      </w:r>
      <w:r>
        <w:t xml:space="preserve"> </w:t>
      </w:r>
      <w:r>
        <w:t xml:space="preserve">of 18 feet, except that when any part of a building column or light pole intrudes</w:t>
      </w:r>
      <w:r>
        <w:t xml:space="preserve"> </w:t>
      </w:r>
      <w:r>
        <w:t xml:space="preserve">into a parking space, that space shall have a minimum width of eight feet and a minimum</w:t>
      </w:r>
      <w:r>
        <w:t xml:space="preserve"> </w:t>
      </w:r>
      <w:r>
        <w:t xml:space="preserve">depth of 16 feet.</w:t>
      </w:r>
    </w:p>
    <w:p>
      <w:pPr>
        <w:numPr>
          <w:ilvl w:val="1"/>
          <w:numId w:val="1122"/>
        </w:numPr>
      </w:pPr>
      <w:r>
        <w:t xml:space="preserve">(3)</w:t>
      </w:r>
      <w:r>
        <w:t xml:space="preserve"> </w:t>
      </w:r>
      <w:r>
        <w:t xml:space="preserve">The casino gaming facility, with accessory uses, including the hotel, shall have a</w:t>
      </w:r>
      <w:r>
        <w:t xml:space="preserve"> </w:t>
      </w:r>
      <w:r>
        <w:t xml:space="preserve">minimum of two loading docks, which may be consolidated to a single loading bay, or</w:t>
      </w:r>
      <w:r>
        <w:t xml:space="preserve"> </w:t>
      </w:r>
      <w:r>
        <w:t xml:space="preserve">two or more scattered bays.</w:t>
      </w:r>
    </w:p>
    <w:p>
      <w:pPr>
        <w:numPr>
          <w:ilvl w:val="0"/>
          <w:numId w:val="111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Site design.</w:t>
      </w:r>
    </w:p>
    <w:p>
      <w:pPr>
        <w:numPr>
          <w:ilvl w:val="1"/>
          <w:numId w:val="112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Generally.</w:t>
      </w:r>
    </w:p>
    <w:p>
      <w:pPr>
        <w:pStyle w:val="FirstParagraph"/>
      </w:pPr>
      <w:r>
        <w:t xml:space="preserve">The development shall be inspired by the local historical shoreline context and recent</w:t>
      </w:r>
      <w:r>
        <w:t xml:space="preserve"> </w:t>
      </w:r>
      <w:r>
        <w:t xml:space="preserve">buildings built in the area that have successfully bridged time, creating a facility</w:t>
      </w:r>
      <w:r>
        <w:t xml:space="preserve"> </w:t>
      </w:r>
      <w:r>
        <w:t xml:space="preserve">which is comfortable, familiar and modern. The design of the facility should adhere</w:t>
      </w:r>
      <w:r>
        <w:t xml:space="preserve"> </w:t>
      </w:r>
      <w:r>
        <w:t xml:space="preserve">to community input as reflected in the Tiverton Casino Program.</w:t>
      </w:r>
    </w:p>
    <w:p>
      <w:pPr>
        <w:pStyle w:val="BodyText"/>
      </w:pPr>
      <w:r>
        <w:t xml:space="preserve">All public-facing elements, entry and public parking, shall face northwest, away from</w:t>
      </w:r>
      <w:r>
        <w:t xml:space="preserve"> </w:t>
      </w:r>
      <w:r>
        <w:t xml:space="preserve">residential areas.</w:t>
      </w:r>
    </w:p>
    <w:p>
      <w:pPr>
        <w:pStyle w:val="BodyText"/>
      </w:pPr>
      <w:r>
        <w:t xml:space="preserve">The casino and hotel shall not be visible from surrounding roads.</w:t>
      </w:r>
    </w:p>
    <w:p>
      <w:pPr>
        <w:pStyle w:val="BodyText"/>
      </w:pPr>
      <w:r>
        <w:t xml:space="preserve">Wetland overlooks shall consist of gravel/crushed stone footpaths following the natural</w:t>
      </w:r>
      <w:r>
        <w:t xml:space="preserve"> </w:t>
      </w:r>
      <w:r>
        <w:t xml:space="preserve">topography at the edge of the wetland area with interpretive signage describing the</w:t>
      </w:r>
      <w:r>
        <w:t xml:space="preserve"> </w:t>
      </w:r>
      <w:r>
        <w:t xml:space="preserve">eco-system, flora and wildlife. Proposed designs for the wetland overlooks shall be</w:t>
      </w:r>
      <w:r>
        <w:t xml:space="preserve"> </w:t>
      </w:r>
      <w:r>
        <w:t xml:space="preserve">submitted to the Rhode Island Department of Environmental Management after construction</w:t>
      </w:r>
      <w:r>
        <w:t xml:space="preserve"> </w:t>
      </w:r>
      <w:r>
        <w:t xml:space="preserve">of the casino gaming facility.</w:t>
      </w:r>
    </w:p>
    <w:p>
      <w:pPr>
        <w:pStyle w:val="Compact"/>
        <w:numPr>
          <w:ilvl w:val="0"/>
          <w:numId w:val="1124"/>
        </w:numPr>
      </w:pPr>
    </w:p>
    <w:p>
      <w:pPr>
        <w:numPr>
          <w:ilvl w:val="1"/>
          <w:numId w:val="112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Program requirements.</w:t>
      </w:r>
    </w:p>
    <w:p>
      <w:pPr>
        <w:pStyle w:val="FirstParagraph"/>
      </w:pPr>
      <w:r>
        <w:t xml:space="preserve">The traffic improvements set forth in the Tiverton Casino Program shall be completed</w:t>
      </w:r>
      <w:r>
        <w:t xml:space="preserve"> </w:t>
      </w:r>
      <w:r>
        <w:t xml:space="preserve">and operational before the casino, hotel and/or entertainment venue are allowed to</w:t>
      </w:r>
      <w:r>
        <w:t xml:space="preserve"> </w:t>
      </w:r>
      <w:r>
        <w:t xml:space="preserve">become operational.</w:t>
      </w:r>
    </w:p>
    <w:p>
      <w:pPr>
        <w:pStyle w:val="BodyText"/>
      </w:pPr>
      <w:r>
        <w:t xml:space="preserve">The restricted wetland areas identified in the Tiverton Casino Program shall be maintained</w:t>
      </w:r>
      <w:r>
        <w:t xml:space="preserve"> </w:t>
      </w:r>
      <w:r>
        <w:t xml:space="preserve">as a buffer, as that term is defined by the Tiverton Zoning Ordinance.</w:t>
      </w:r>
    </w:p>
    <w:p>
      <w:pPr>
        <w:pStyle w:val="BodyText"/>
      </w:pPr>
      <w:r>
        <w:t xml:space="preserve">The applicant shall be required to install an on-site water storage tank for fire</w:t>
      </w:r>
      <w:r>
        <w:t xml:space="preserve"> </w:t>
      </w:r>
      <w:r>
        <w:t xml:space="preserve">and domestic uses as set forth in the Tiverton Casino Gaming Program.</w:t>
      </w:r>
    </w:p>
    <w:p>
      <w:pPr>
        <w:pStyle w:val="BodyText"/>
      </w:pPr>
      <w:r>
        <w:t xml:space="preserve">The wastewater connection providing Hurst Lane with sewer access as set forth in the</w:t>
      </w:r>
      <w:r>
        <w:t xml:space="preserve"> </w:t>
      </w:r>
      <w:r>
        <w:t xml:space="preserve">Tiverton Casino Program shall be deemed to benefit the Town of Tiverton.</w:t>
      </w:r>
    </w:p>
    <w:p>
      <w:pPr>
        <w:pStyle w:val="BodyText"/>
      </w:pPr>
      <w:r>
        <w:t xml:space="preserve">The applicant shall be required to provide its safety and security plan to Tiverton</w:t>
      </w:r>
      <w:r>
        <w:t xml:space="preserve"> </w:t>
      </w:r>
      <w:r>
        <w:t xml:space="preserve">Police and Tiverton Fire.</w:t>
      </w:r>
    </w:p>
    <w:p>
      <w:pPr>
        <w:pStyle w:val="BodyText"/>
      </w:pPr>
      <w:r>
        <w:t xml:space="preserve">The applicant shall construct a stormwater management system compatible with local</w:t>
      </w:r>
      <w:r>
        <w:t xml:space="preserve"> </w:t>
      </w:r>
      <w:r>
        <w:t xml:space="preserve">and state regulations and the Tiverton Casino Program.</w:t>
      </w:r>
    </w:p>
    <w:p>
      <w:pPr>
        <w:pStyle w:val="Compact"/>
        <w:numPr>
          <w:ilvl w:val="0"/>
          <w:numId w:val="1126"/>
        </w:numPr>
      </w:pPr>
    </w:p>
    <w:p>
      <w:pPr>
        <w:numPr>
          <w:ilvl w:val="1"/>
          <w:numId w:val="112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Site regulations.</w:t>
      </w:r>
    </w:p>
    <w:p>
      <w:pPr>
        <w:pStyle w:val="FirstParagraph"/>
      </w:pPr>
      <w:r>
        <w:t xml:space="preserve">Loading, service, utility and mechanical equipment shall be located in areas designated</w:t>
      </w:r>
      <w:r>
        <w:t xml:space="preserve"> </w:t>
      </w:r>
      <w:r>
        <w:t xml:space="preserve">for truck traffic only on the south and east sides of the building and not visible</w:t>
      </w:r>
      <w:r>
        <w:t xml:space="preserve"> </w:t>
      </w:r>
      <w:r>
        <w:t xml:space="preserve">to patrons entering the casino's main parking areas and entry points, or least visible</w:t>
      </w:r>
      <w:r>
        <w:t xml:space="preserve"> </w:t>
      </w:r>
      <w:r>
        <w:t xml:space="preserve">area, and screened from public view.</w:t>
      </w:r>
    </w:p>
    <w:p>
      <w:pPr>
        <w:pStyle w:val="BodyText"/>
      </w:pPr>
      <w:r>
        <w:t xml:space="preserve">Any trash facility (dumpsters, recycling areas, etc.) shall be located in areas designated</w:t>
      </w:r>
      <w:r>
        <w:t xml:space="preserve"> </w:t>
      </w:r>
      <w:r>
        <w:t xml:space="preserve">for truck traffic only on the south and east sides of the building and not visible</w:t>
      </w:r>
      <w:r>
        <w:t xml:space="preserve"> </w:t>
      </w:r>
      <w:r>
        <w:t xml:space="preserve">to patrons entering the casino's main parking areas and entry points. Such facility</w:t>
      </w:r>
      <w:r>
        <w:t xml:space="preserve"> </w:t>
      </w:r>
      <w:r>
        <w:t xml:space="preserve">should be located in the rear of the site (where practicable) and placed in compatible</w:t>
      </w:r>
      <w:r>
        <w:t xml:space="preserve"> </w:t>
      </w:r>
      <w:r>
        <w:t xml:space="preserve">designed outbuildings or utilizing screening to minimize the visual impact.</w:t>
      </w:r>
    </w:p>
    <w:p>
      <w:pPr>
        <w:pStyle w:val="BodyText"/>
      </w:pPr>
      <w:r>
        <w:t xml:space="preserve">All site design shall have adequate provisions for fire lanes and emergency access.</w:t>
      </w:r>
    </w:p>
    <w:p>
      <w:pPr>
        <w:pStyle w:val="BodyText"/>
      </w:pPr>
      <w:r>
        <w:t xml:space="preserve">Site design shall meet all applicable local and state standards for stormwater management</w:t>
      </w:r>
      <w:r>
        <w:t xml:space="preserve"> </w:t>
      </w:r>
      <w:r>
        <w:t xml:space="preserve">and erosion and sediment control.</w:t>
      </w:r>
    </w:p>
    <w:p>
      <w:pPr>
        <w:pStyle w:val="BodyText"/>
      </w:pPr>
      <w:r>
        <w:t xml:space="preserve">All permanent utility lines shall be located below grade.</w:t>
      </w:r>
    </w:p>
    <w:p>
      <w:pPr>
        <w:numPr>
          <w:ilvl w:val="0"/>
          <w:numId w:val="112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Applicant shall submit a detailed signage plan which shall incorporate the restrictions</w:t>
      </w:r>
      <w:r>
        <w:t xml:space="preserve"> </w:t>
      </w:r>
      <w:r>
        <w:t xml:space="preserve">set forth in the Tiverton Casino Program, including:</w:t>
      </w:r>
    </w:p>
    <w:p>
      <w:pPr>
        <w:numPr>
          <w:ilvl w:val="1"/>
          <w:numId w:val="1129"/>
        </w:numPr>
      </w:pPr>
      <w:r>
        <w:t xml:space="preserve">(1)</w:t>
      </w:r>
      <w:r>
        <w:t xml:space="preserve"> </w:t>
      </w:r>
      <w:r>
        <w:t xml:space="preserve">Neon signage on William S. Canning Boulevard and Stafford Road is prohibited;</w:t>
      </w:r>
    </w:p>
    <w:p>
      <w:pPr>
        <w:numPr>
          <w:ilvl w:val="1"/>
          <w:numId w:val="1129"/>
        </w:numPr>
      </w:pPr>
      <w:r>
        <w:t xml:space="preserve">(2)</w:t>
      </w:r>
      <w:r>
        <w:t xml:space="preserve"> </w:t>
      </w:r>
      <w:r>
        <w:t xml:space="preserve">Signage on Route 24 is prohibited (said prohibition excludes directional signage);</w:t>
      </w:r>
      <w:r>
        <w:t xml:space="preserve"> </w:t>
      </w:r>
      <w:r>
        <w:t xml:space="preserve">and</w:t>
      </w:r>
    </w:p>
    <w:p>
      <w:pPr>
        <w:numPr>
          <w:ilvl w:val="1"/>
          <w:numId w:val="1129"/>
        </w:numPr>
      </w:pPr>
      <w:r>
        <w:t xml:space="preserve">(3)</w:t>
      </w:r>
      <w:r>
        <w:t xml:space="preserve"> </w:t>
      </w:r>
      <w:r>
        <w:t xml:space="preserve">Entry signage to the casino gaming facility shall be a low profile design as set forth</w:t>
      </w:r>
      <w:r>
        <w:t xml:space="preserve"> </w:t>
      </w:r>
      <w:r>
        <w:t xml:space="preserve">in the Tiverton Casino Program,</w:t>
      </w:r>
    </w:p>
    <w:p>
      <w:pPr>
        <w:numPr>
          <w:ilvl w:val="1"/>
          <w:numId w:val="1129"/>
        </w:numPr>
      </w:pPr>
      <w:r>
        <w:t xml:space="preserve">(4)</w:t>
      </w:r>
      <w:r>
        <w:t xml:space="preserve"> </w:t>
      </w:r>
      <w:r>
        <w:t xml:space="preserve">Signage dimensions in the CGE Overlay District shall be as follows:</w:t>
      </w:r>
    </w:p>
    <w:p>
      <w:pPr>
        <w:numPr>
          <w:ilvl w:val="2"/>
          <w:numId w:val="1130"/>
        </w:numPr>
      </w:pPr>
      <w:r>
        <w:t xml:space="preserve">a.</w:t>
      </w:r>
      <w:r>
        <w:t xml:space="preserve"> </w:t>
      </w:r>
      <w:r>
        <w:t xml:space="preserve">Up to two freestanding signs at the entrance to the casino gaming project shall not</w:t>
      </w:r>
      <w:r>
        <w:t xml:space="preserve"> </w:t>
      </w:r>
      <w:r>
        <w:t xml:space="preserve">exceed ten feet in height with a maximum of 48 square feet of signage. Sign lighting</w:t>
      </w:r>
      <w:r>
        <w:t xml:space="preserve"> </w:t>
      </w:r>
      <w:r>
        <w:t xml:space="preserve">to be conventional;</w:t>
      </w:r>
    </w:p>
    <w:p>
      <w:pPr>
        <w:numPr>
          <w:ilvl w:val="2"/>
          <w:numId w:val="1130"/>
        </w:numPr>
      </w:pPr>
      <w:r>
        <w:t xml:space="preserve">b.</w:t>
      </w:r>
      <w:r>
        <w:t xml:space="preserve"> </w:t>
      </w:r>
      <w:r>
        <w:t xml:space="preserve">Up to five freestanding signs (pole or monument), not to exceed 14 feet in height</w:t>
      </w:r>
      <w:r>
        <w:t xml:space="preserve"> </w:t>
      </w:r>
      <w:r>
        <w:t xml:space="preserve">and 48 square feet of signage per sign. Sign display may be digital with LED illumination</w:t>
      </w:r>
      <w:r>
        <w:t xml:space="preserve"> </w:t>
      </w:r>
      <w:r>
        <w:t xml:space="preserve">or similar technology to allow content to be frequently and easily updated to inform</w:t>
      </w:r>
      <w:r>
        <w:t xml:space="preserve"> </w:t>
      </w:r>
      <w:r>
        <w:t xml:space="preserve">patrons and emergency personnel as on-site conditions change. Notwithstanding, displays</w:t>
      </w:r>
      <w:r>
        <w:t xml:space="preserve"> </w:t>
      </w:r>
      <w:r>
        <w:t xml:space="preserve">that are flashing or continually scrolling without pause will not be allowed. The</w:t>
      </w:r>
      <w:r>
        <w:t xml:space="preserve"> </w:t>
      </w:r>
      <w:r>
        <w:t xml:space="preserve">freestanding signs shall not be placed within 100 feet of a residential boundary;</w:t>
      </w:r>
      <w:r>
        <w:t xml:space="preserve"> </w:t>
      </w:r>
      <w:r>
        <w:t xml:space="preserve">and</w:t>
      </w:r>
    </w:p>
    <w:p>
      <w:pPr>
        <w:numPr>
          <w:ilvl w:val="2"/>
          <w:numId w:val="1130"/>
        </w:numPr>
      </w:pPr>
      <w:r>
        <w:t xml:space="preserve">c.</w:t>
      </w:r>
      <w:r>
        <w:t xml:space="preserve"> </w:t>
      </w:r>
      <w:r>
        <w:t xml:space="preserve">Directional signage per plan, not to exceed 12 square feet of signage per sign. Directional</w:t>
      </w:r>
      <w:r>
        <w:t xml:space="preserve"> </w:t>
      </w:r>
      <w:r>
        <w:t xml:space="preserve">signage mounted to the ground may be six feet above paved grade to allow for snow</w:t>
      </w:r>
      <w:r>
        <w:t xml:space="preserve"> </w:t>
      </w:r>
      <w:r>
        <w:t xml:space="preserve">removal. Directional signage mounted to light poles or structures may be triple-sided</w:t>
      </w:r>
      <w:r>
        <w:t xml:space="preserve"> </w:t>
      </w:r>
      <w:r>
        <w:t xml:space="preserve">and set up at a height up to 15 feet above paved grade.</w:t>
      </w:r>
    </w:p>
    <w:p>
      <w:pPr>
        <w:numPr>
          <w:ilvl w:val="0"/>
          <w:numId w:val="112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Lighting.</w:t>
      </w:r>
    </w:p>
    <w:p>
      <w:pPr>
        <w:pStyle w:val="FirstParagraph"/>
      </w:pPr>
      <w:r>
        <w:t xml:space="preserve">Parking lot, vehicular and pedestrian circulation paths, and loading areas shall have</w:t>
      </w:r>
      <w:r>
        <w:t xml:space="preserve"> </w:t>
      </w:r>
      <w:r>
        <w:t xml:space="preserve">adequate lighting for public safety. Lighting should be designed to minimize light</w:t>
      </w:r>
      <w:r>
        <w:t xml:space="preserve"> </w:t>
      </w:r>
      <w:r>
        <w:t xml:space="preserve">spill or trespass light and to add interest and variety to the site.</w:t>
      </w:r>
    </w:p>
    <w:p>
      <w:pPr>
        <w:pStyle w:val="BodyText"/>
      </w:pPr>
      <w:r>
        <w:t xml:space="preserve">Mounting height for parking lot lighting fixtures shall not exceed 24 feet, measured</w:t>
      </w:r>
      <w:r>
        <w:t xml:space="preserve"> </w:t>
      </w:r>
      <w:r>
        <w:t xml:space="preserve">to the center of the luminaire.</w:t>
      </w:r>
    </w:p>
    <w:p>
      <w:pPr>
        <w:pStyle w:val="BodyText"/>
      </w:pPr>
      <w:r>
        <w:t xml:space="preserve">Subject only to adherence with safety and security plans, use of landscape, circulation</w:t>
      </w:r>
      <w:r>
        <w:t xml:space="preserve"> </w:t>
      </w:r>
      <w:r>
        <w:t xml:space="preserve">and architectural lighting should be utilized rather than wall mounted lighting or</w:t>
      </w:r>
      <w:r>
        <w:t xml:space="preserve"> </w:t>
      </w:r>
      <w:r>
        <w:t xml:space="preserve">wall packs.</w:t>
      </w:r>
    </w:p>
    <w:p>
      <w:pPr>
        <w:pStyle w:val="BodyText"/>
      </w:pPr>
      <w:r>
        <w:t xml:space="preserve">Building lighting and architectural lighting should incorporate a variety of techniques</w:t>
      </w:r>
      <w:r>
        <w:t xml:space="preserve"> </w:t>
      </w:r>
      <w:r>
        <w:t xml:space="preserve">and sources, which minimize light spill, highlight architectural features, provide</w:t>
      </w:r>
      <w:r>
        <w:t xml:space="preserve"> </w:t>
      </w:r>
      <w:r>
        <w:t xml:space="preserve">additional safety and add interest and variety to the building(s) and site.</w:t>
      </w:r>
    </w:p>
    <w:p>
      <w:pPr>
        <w:pStyle w:val="BodyText"/>
      </w:pPr>
      <w:r>
        <w:t xml:space="preserve">All plans shall include a lighting plan that indicates fixture locations, type of</w:t>
      </w:r>
      <w:r>
        <w:t xml:space="preserve"> </w:t>
      </w:r>
      <w:r>
        <w:t xml:space="preserve">light, source type, and photometric data.</w:t>
      </w:r>
    </w:p>
    <w:p>
      <w:pPr>
        <w:numPr>
          <w:ilvl w:val="0"/>
          <w:numId w:val="1131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Landscaping.</w:t>
      </w:r>
    </w:p>
    <w:p>
      <w:pPr>
        <w:pStyle w:val="FirstParagraph"/>
      </w:pPr>
      <w:r>
        <w:t xml:space="preserve">A landscape plan stamped by a registered landscape architect, licensed in the State</w:t>
      </w:r>
      <w:r>
        <w:t xml:space="preserve"> </w:t>
      </w:r>
      <w:r>
        <w:t xml:space="preserve">of Rhode Island, is required. Such plans shall include location of all landscaped</w:t>
      </w:r>
      <w:r>
        <w:t xml:space="preserve"> </w:t>
      </w:r>
      <w:r>
        <w:t xml:space="preserve">areas with the proposed trees, shrubs, or other plant or ground covering material</w:t>
      </w:r>
      <w:r>
        <w:t xml:space="preserve"> </w:t>
      </w:r>
      <w:r>
        <w:t xml:space="preserve">with information on the size, type and spacing.</w:t>
      </w:r>
    </w:p>
    <w:p>
      <w:pPr>
        <w:pStyle w:val="BodyText"/>
      </w:pPr>
      <w:r>
        <w:t xml:space="preserve">A landscaping maintenance agreement shall be submitted to provide for maintenance</w:t>
      </w:r>
      <w:r>
        <w:t xml:space="preserve"> </w:t>
      </w:r>
      <w:r>
        <w:t xml:space="preserve">of plantings, utilizing acceptable horticultural practices and for replanting of new</w:t>
      </w:r>
      <w:r>
        <w:t xml:space="preserve"> </w:t>
      </w:r>
      <w:r>
        <w:t xml:space="preserve">material where required plants have not survived.</w:t>
      </w:r>
    </w:p>
    <w:p>
      <w:pPr>
        <w:numPr>
          <w:ilvl w:val="0"/>
          <w:numId w:val="1132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Application review.</w:t>
      </w:r>
    </w:p>
    <w:p>
      <w:pPr>
        <w:numPr>
          <w:ilvl w:val="1"/>
          <w:numId w:val="1133"/>
        </w:numPr>
      </w:pPr>
      <w:r>
        <w:t xml:space="preserve">(1)</w:t>
      </w:r>
      <w:r>
        <w:t xml:space="preserve"> </w:t>
      </w:r>
      <w:r>
        <w:t xml:space="preserve">An application shall be reviewed as a major land development project under the Tiverton</w:t>
      </w:r>
      <w:r>
        <w:t xml:space="preserve"> </w:t>
      </w:r>
      <w:r>
        <w:t xml:space="preserve">Land Development and Subdivision Regulations. The regulations shall apply unless inconsistent</w:t>
      </w:r>
      <w:r>
        <w:t xml:space="preserve"> </w:t>
      </w:r>
      <w:r>
        <w:t xml:space="preserve">with this section; in such case of inconsistency, this section shall apply, which</w:t>
      </w:r>
      <w:r>
        <w:t xml:space="preserve"> </w:t>
      </w:r>
      <w:r>
        <w:t xml:space="preserve">will also be incorporated into a host community agreement.</w:t>
      </w:r>
    </w:p>
    <w:p>
      <w:pPr>
        <w:numPr>
          <w:ilvl w:val="1"/>
          <w:numId w:val="1133"/>
        </w:numPr>
      </w:pPr>
      <w:r>
        <w:t xml:space="preserve">(2)</w:t>
      </w:r>
      <w:r>
        <w:t xml:space="preserve"> </w:t>
      </w:r>
      <w:r>
        <w:t xml:space="preserve">The town will expedite the application, so that construction may be completed by July</w:t>
      </w:r>
      <w:r>
        <w:t xml:space="preserve"> </w:t>
      </w:r>
      <w:r>
        <w:t xml:space="preserve">1, 2018, as required by G.L. § 42-61.2-2.3, which will also be incorporated into a</w:t>
      </w:r>
      <w:r>
        <w:t xml:space="preserve"> </w:t>
      </w:r>
      <w:r>
        <w:t xml:space="preserve">host community agreement.</w:t>
      </w:r>
    </w:p>
    <w:p>
      <w:pPr>
        <w:numPr>
          <w:ilvl w:val="1"/>
          <w:numId w:val="1133"/>
        </w:numPr>
      </w:pPr>
      <w:r>
        <w:t xml:space="preserve">(3)</w:t>
      </w:r>
      <w:r>
        <w:t xml:space="preserve"> </w:t>
      </w:r>
      <w:r>
        <w:t xml:space="preserve">An applicant applying for major land development project review under this section</w:t>
      </w:r>
      <w:r>
        <w:t xml:space="preserve"> </w:t>
      </w:r>
      <w:r>
        <w:t xml:space="preserve">shall be responsible for the cost incurred by the Town of Tiverton for such expedited</w:t>
      </w:r>
      <w:r>
        <w:t xml:space="preserve"> </w:t>
      </w:r>
      <w:r>
        <w:t xml:space="preserve">review. Said costs shall equate to the reasonable cost incurred by the Town of Tiverton</w:t>
      </w:r>
      <w:r>
        <w:t xml:space="preserve"> </w:t>
      </w:r>
      <w:r>
        <w:t xml:space="preserve">for engaging outside consultants to expedite and complete said review, which will</w:t>
      </w:r>
      <w:r>
        <w:t xml:space="preserve"> </w:t>
      </w:r>
      <w:r>
        <w:t xml:space="preserve">also be incorporated into a host community agreement.</w:t>
      </w:r>
    </w:p>
    <w:p>
      <w:pPr>
        <w:numPr>
          <w:ilvl w:val="0"/>
          <w:numId w:val="1132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Building permit.</w:t>
      </w:r>
      <w:r>
        <w:t xml:space="preserve"> </w:t>
      </w:r>
      <w:r>
        <w:t xml:space="preserve">The Tiverton Building Official shall ensure compliance with applicable building codes.</w:t>
      </w:r>
      <w:r>
        <w:t xml:space="preserve"> </w:t>
      </w:r>
      <w:r>
        <w:t xml:space="preserve">The building official may engage outside consultants to assist and expedite plan review,</w:t>
      </w:r>
      <w:r>
        <w:t xml:space="preserve"> </w:t>
      </w:r>
      <w:r>
        <w:t xml:space="preserve">code review, permit issuance, and field inspection. The building official may issue</w:t>
      </w:r>
      <w:r>
        <w:t xml:space="preserve"> </w:t>
      </w:r>
      <w:r>
        <w:t xml:space="preserve">phased or staged permits to expedite phases of construction while construction documents</w:t>
      </w:r>
      <w:r>
        <w:t xml:space="preserve"> </w:t>
      </w:r>
      <w:r>
        <w:t xml:space="preserve">for other phases are being developed. The applicant shall be responsible for costs</w:t>
      </w:r>
      <w:r>
        <w:t xml:space="preserve"> </w:t>
      </w:r>
      <w:r>
        <w:t xml:space="preserve">incurred by the building official. Such costs shall equate to the reasonable cost</w:t>
      </w:r>
      <w:r>
        <w:t xml:space="preserve"> </w:t>
      </w:r>
      <w:r>
        <w:t xml:space="preserve">incurred by the building department in engaging consultants and temporary staff to</w:t>
      </w:r>
      <w:r>
        <w:t xml:space="preserve"> </w:t>
      </w:r>
      <w:r>
        <w:t xml:space="preserve">assist and expedite, which will also be incorporated into a host community agreement.</w:t>
      </w:r>
    </w:p>
    <w:p>
      <w:pPr>
        <w:pStyle w:val="FirstParagraph"/>
      </w:pPr>
      <w:r>
        <w:rPr>
          <w:i/>
          <w:iCs/>
        </w:rPr>
        <w:t xml:space="preserve">(Ord. of 4-12-17(1), § 2; Ord. No. 2025-0006, § 2, 4-21-25)</w:t>
      </w:r>
    </w:p>
    <w:bookmarkEnd w:id="55"/>
    <w:bookmarkStart w:id="56" w:name="adaptive-reuse-projects"/>
    <w:p>
      <w:pPr>
        <w:pStyle w:val="Heading2"/>
      </w:pPr>
      <w:r>
        <w:t xml:space="preserve">§ 22. Adaptive reuse projects</w:t>
      </w:r>
    </w:p>
    <w:p>
      <w:pPr>
        <w:numPr>
          <w:ilvl w:val="0"/>
          <w:numId w:val="1134"/>
        </w:numPr>
      </w:pPr>
      <w:r>
        <w:t xml:space="preserve">1.1.</w:t>
      </w:r>
      <w:r>
        <w:t xml:space="preserve"> </w:t>
      </w:r>
      <w:r>
        <w:rPr>
          <w:i/>
          <w:iCs/>
        </w:rPr>
        <w:t xml:space="preserve">Adaptive reuse projects.</w:t>
      </w:r>
    </w:p>
    <w:p>
      <w:pPr>
        <w:numPr>
          <w:ilvl w:val="1"/>
          <w:numId w:val="113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Adaptive reuse for the conversion of any commercial building, including offices,</w:t>
      </w:r>
      <w:r>
        <w:t xml:space="preserve"> </w:t>
      </w:r>
      <w:r>
        <w:t xml:space="preserve">schools, religious facilities, medical buildings, and malls into residential units</w:t>
      </w:r>
      <w:r>
        <w:t xml:space="preserve"> </w:t>
      </w:r>
      <w:r>
        <w:t xml:space="preserve">or mixed-use developments is a permitted use, under the criteria described below under</w:t>
      </w:r>
      <w:r>
        <w:t xml:space="preserve"> </w:t>
      </w:r>
      <w:r>
        <w:t xml:space="preserve">subsection b, Eligibility.</w:t>
      </w:r>
    </w:p>
    <w:p>
      <w:pPr>
        <w:numPr>
          <w:ilvl w:val="1"/>
          <w:numId w:val="113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Eligibility.</w:t>
      </w:r>
    </w:p>
    <w:p>
      <w:pPr>
        <w:numPr>
          <w:ilvl w:val="2"/>
          <w:numId w:val="1136"/>
        </w:numPr>
      </w:pPr>
      <w:r>
        <w:t xml:space="preserve">1.</w:t>
      </w:r>
      <w:r>
        <w:t xml:space="preserve"> </w:t>
      </w:r>
      <w:r>
        <w:t xml:space="preserve">Adaptive reuse development shall include 50 percent of existing gross floor area developed</w:t>
      </w:r>
      <w:r>
        <w:t xml:space="preserve"> </w:t>
      </w:r>
      <w:r>
        <w:t xml:space="preserve">into residential units; floor area in excess of 50 percent for residential area shall</w:t>
      </w:r>
      <w:r>
        <w:t xml:space="preserve"> </w:t>
      </w:r>
      <w:r>
        <w:t xml:space="preserve">only be granted at the discretion of the permitting authority in conformity with the</w:t>
      </w:r>
      <w:r>
        <w:t xml:space="preserve"> </w:t>
      </w:r>
      <w:r>
        <w:t xml:space="preserve">Tiverton Comprehensive Community Plan.</w:t>
      </w:r>
    </w:p>
    <w:p>
      <w:pPr>
        <w:numPr>
          <w:ilvl w:val="2"/>
          <w:numId w:val="1136"/>
        </w:numPr>
      </w:pPr>
      <w:r>
        <w:t xml:space="preserve">2.</w:t>
      </w:r>
      <w:r>
        <w:t xml:space="preserve"> </w:t>
      </w:r>
      <w:r>
        <w:t xml:space="preserve">There are no environmental land use restrictions recorded on the property by R.I.</w:t>
      </w:r>
      <w:r>
        <w:t xml:space="preserve"> </w:t>
      </w:r>
      <w:r>
        <w:t xml:space="preserve">Department of Environmental Management or the U.S. Environmental Protection Agency</w:t>
      </w:r>
      <w:r>
        <w:t xml:space="preserve"> </w:t>
      </w:r>
      <w:r>
        <w:t xml:space="preserve">preventing the conversion to residential use.</w:t>
      </w:r>
    </w:p>
    <w:p>
      <w:pPr>
        <w:numPr>
          <w:ilvl w:val="1"/>
          <w:numId w:val="113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Density calculations.</w:t>
      </w:r>
    </w:p>
    <w:p>
      <w:pPr>
        <w:numPr>
          <w:ilvl w:val="2"/>
          <w:numId w:val="1137"/>
        </w:numPr>
      </w:pPr>
      <w:r>
        <w:t xml:space="preserve">1.</w:t>
      </w:r>
      <w:r>
        <w:t xml:space="preserve"> </w:t>
      </w:r>
      <w:r>
        <w:t xml:space="preserve">For projects that meet the following criteria, the residential density shall be no</w:t>
      </w:r>
      <w:r>
        <w:t xml:space="preserve"> </w:t>
      </w:r>
      <w:r>
        <w:t xml:space="preserve">less than 15 dwelling units per acre:</w:t>
      </w:r>
    </w:p>
    <w:p>
      <w:pPr>
        <w:numPr>
          <w:ilvl w:val="3"/>
          <w:numId w:val="1138"/>
        </w:numPr>
      </w:pPr>
      <w:r>
        <w:t xml:space="preserve">i.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fire code,</w:t>
      </w:r>
      <w:r>
        <w:t xml:space="preserve"> </w:t>
      </w:r>
      <w:r>
        <w:t xml:space="preserve">and utility requirements.</w:t>
      </w:r>
    </w:p>
    <w:p>
      <w:pPr>
        <w:numPr>
          <w:ilvl w:val="3"/>
          <w:numId w:val="1138"/>
        </w:numPr>
      </w:pPr>
      <w:r>
        <w:t xml:space="preserve">ii.</w:t>
      </w:r>
      <w:r>
        <w:t xml:space="preserve"> </w:t>
      </w:r>
      <w:r>
        <w:t xml:space="preserve">The development includes at least 20 percent low- and moderate-income housing.</w:t>
      </w:r>
    </w:p>
    <w:p>
      <w:pPr>
        <w:numPr>
          <w:ilvl w:val="3"/>
          <w:numId w:val="1138"/>
        </w:numPr>
      </w:pPr>
      <w:r>
        <w:t xml:space="preserve">iii.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well and/or wastewater treatment systems approved by the relevant</w:t>
      </w:r>
      <w:r>
        <w:t xml:space="preserve"> </w:t>
      </w:r>
      <w:r>
        <w:t xml:space="preserve">state agency for the entire development as applicable.</w:t>
      </w:r>
    </w:p>
    <w:p>
      <w:pPr>
        <w:numPr>
          <w:ilvl w:val="2"/>
          <w:numId w:val="1137"/>
        </w:numPr>
      </w:pPr>
      <w:r>
        <w:t xml:space="preserve">2.</w:t>
      </w:r>
      <w:r>
        <w:t xml:space="preserve"> </w:t>
      </w:r>
      <w:r>
        <w:t xml:space="preserve">For all other adaptive reuse projects where the density is less than 15 dwelling units</w:t>
      </w:r>
      <w:r>
        <w:t xml:space="preserve"> </w:t>
      </w:r>
      <w:r>
        <w:t xml:space="preserve">per acre, the residential density permitted in the converted structure shall be the</w:t>
      </w:r>
      <w:r>
        <w:t xml:space="preserve"> </w:t>
      </w:r>
      <w:r>
        <w:t xml:space="preserve">maximum allowed that otherwise meets all state minimum housing code standards and</w:t>
      </w:r>
      <w:r>
        <w:t xml:space="preserve"> </w:t>
      </w:r>
      <w:r>
        <w:t xml:space="preserve">has access to public sewer and water services or has access to adequate private water,</w:t>
      </w:r>
      <w:r>
        <w:t xml:space="preserve"> </w:t>
      </w:r>
      <w:r>
        <w:t xml:space="preserve">such as well and wastewater treatment systems approved by the relevant state agency</w:t>
      </w:r>
      <w:r>
        <w:t xml:space="preserve"> </w:t>
      </w:r>
      <w:r>
        <w:t xml:space="preserve">for the entire development, as applicable.</w:t>
      </w:r>
    </w:p>
    <w:p>
      <w:pPr>
        <w:numPr>
          <w:ilvl w:val="2"/>
          <w:numId w:val="1137"/>
        </w:numPr>
      </w:pPr>
      <w:r>
        <w:t xml:space="preserve">3.</w:t>
      </w:r>
      <w:r>
        <w:t xml:space="preserve"> </w:t>
      </w:r>
      <w:r>
        <w:t xml:space="preserve">The density proposed for any adaptive reuse project shall be determined to meet all</w:t>
      </w:r>
      <w:r>
        <w:t xml:space="preserve"> </w:t>
      </w:r>
      <w:r>
        <w:t xml:space="preserve">public health and safety standards including without limitation the minimum housing</w:t>
      </w:r>
      <w:r>
        <w:t xml:space="preserve"> </w:t>
      </w:r>
      <w:r>
        <w:t xml:space="preserve">code standards and those standards promulgated in G.L. §§ 45-24.2 and 45-24.3.</w:t>
      </w:r>
    </w:p>
    <w:p>
      <w:pPr>
        <w:numPr>
          <w:ilvl w:val="1"/>
          <w:numId w:val="113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2"/>
          <w:numId w:val="1139"/>
        </w:numPr>
      </w:pPr>
      <w:r>
        <w:t xml:space="preserve">1.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2"/>
          <w:numId w:val="1139"/>
        </w:numPr>
      </w:pPr>
      <w:r>
        <w:t xml:space="preserve">2.</w:t>
      </w:r>
      <w:r>
        <w:t xml:space="preserve"> </w:t>
      </w:r>
      <w:r>
        <w:t xml:space="preserve">No additional encroachments shall be permitted into any nonconforming setback unless</w:t>
      </w:r>
      <w:r>
        <w:t xml:space="preserve"> </w:t>
      </w:r>
      <w:r>
        <w:t xml:space="preserve">a dimensional variance is granted by the permitting authority.</w:t>
      </w:r>
    </w:p>
    <w:p>
      <w:pPr>
        <w:numPr>
          <w:ilvl w:val="2"/>
          <w:numId w:val="1139"/>
        </w:numPr>
      </w:pPr>
      <w:r>
        <w:t xml:space="preserve">3.</w:t>
      </w:r>
      <w:r>
        <w:t xml:space="preserve"> </w:t>
      </w:r>
      <w:r>
        <w:t xml:space="preserve">Notwithstanding other provisions of this section, the height of the structure shall</w:t>
      </w:r>
      <w:r>
        <w:t xml:space="preserve"> </w:t>
      </w:r>
      <w:r>
        <w:t xml:space="preserve">be considered legal nonconforming if it exceeds the maximum height of the zoning district</w:t>
      </w:r>
      <w:r>
        <w:t xml:space="preserve"> </w:t>
      </w:r>
      <w:r>
        <w:t xml:space="preserve">in which the structure is located.</w:t>
      </w:r>
    </w:p>
    <w:p>
      <w:pPr>
        <w:numPr>
          <w:ilvl w:val="3"/>
          <w:numId w:val="1140"/>
        </w:numPr>
      </w:pPr>
      <w:r>
        <w:t xml:space="preserve">i.</w:t>
      </w:r>
      <w:r>
        <w:t xml:space="preserve"> </w:t>
      </w:r>
      <w:r>
        <w:t xml:space="preserve">Any rooftop construction necessary for building or fire code compliance, or utility</w:t>
      </w:r>
      <w:r>
        <w:t xml:space="preserve"> </w:t>
      </w:r>
      <w:r>
        <w:t xml:space="preserve">infrastructure is included in the height exemption.</w:t>
      </w:r>
    </w:p>
    <w:p>
      <w:pPr>
        <w:numPr>
          <w:ilvl w:val="1"/>
          <w:numId w:val="113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Parking requirements.</w:t>
      </w:r>
    </w:p>
    <w:p>
      <w:pPr>
        <w:numPr>
          <w:ilvl w:val="2"/>
          <w:numId w:val="1141"/>
        </w:numPr>
      </w:pPr>
      <w:r>
        <w:t xml:space="preserve">1.</w:t>
      </w:r>
      <w:r>
        <w:t xml:space="preserve"> </w:t>
      </w:r>
      <w:r>
        <w:t xml:space="preserve">Adaptive reuse developments shall provide one parking space per residential dwelling</w:t>
      </w:r>
      <w:r>
        <w:t xml:space="preserve"> </w:t>
      </w:r>
      <w:r>
        <w:t xml:space="preserve">unit. The applicant may propose additional parking in excess of one space per dwelling</w:t>
      </w:r>
      <w:r>
        <w:t xml:space="preserve"> </w:t>
      </w:r>
      <w:r>
        <w:t xml:space="preserve">unit.</w:t>
      </w:r>
    </w:p>
    <w:p>
      <w:pPr>
        <w:numPr>
          <w:ilvl w:val="2"/>
          <w:numId w:val="1141"/>
        </w:numPr>
      </w:pPr>
      <w:r>
        <w:t xml:space="preserve">2.</w:t>
      </w:r>
      <w:r>
        <w:t xml:space="preserve"> </w:t>
      </w:r>
      <w:r>
        <w:t xml:space="preserve">Other than as applied to residential dwelling units, the parking requirements in appendix</w:t>
      </w:r>
      <w:r>
        <w:t xml:space="preserve"> </w:t>
      </w:r>
      <w:r>
        <w:t xml:space="preserve">A, Zoning, article X, and as they may be modified by the form-based code standards,</w:t>
      </w:r>
      <w:r>
        <w:t xml:space="preserve"> </w:t>
      </w:r>
      <w:r>
        <w:t xml:space="preserve">shall apply to all uses proposed as part of the project unless otherwise approved</w:t>
      </w:r>
      <w:r>
        <w:t xml:space="preserve"> </w:t>
      </w:r>
      <w:r>
        <w:t xml:space="preserve">as dimensional variance by the applicable permitting authority.</w:t>
      </w:r>
    </w:p>
    <w:p>
      <w:pPr>
        <w:numPr>
          <w:ilvl w:val="2"/>
          <w:numId w:val="1141"/>
        </w:numPr>
      </w:pPr>
      <w:r>
        <w:t xml:space="preserve">3.</w:t>
      </w:r>
      <w:r>
        <w:t xml:space="preserve"> </w:t>
      </w:r>
      <w:r>
        <w:t xml:space="preserve">Parking design standards in appendix B, Land Development and Subdivision Regulations,</w:t>
      </w:r>
      <w:r>
        <w:t xml:space="preserve"> </w:t>
      </w:r>
      <w:r>
        <w:t xml:space="preserve">article XVI, and as modified by the form based code standards, shall apply to all</w:t>
      </w:r>
      <w:r>
        <w:t xml:space="preserve"> </w:t>
      </w:r>
      <w:r>
        <w:t xml:space="preserve">uses proposed as part of the project unless otherwise approved by the applicable permitting</w:t>
      </w:r>
      <w:r>
        <w:t xml:space="preserve"> </w:t>
      </w:r>
      <w:r>
        <w:t xml:space="preserve">authority.</w:t>
      </w:r>
    </w:p>
    <w:p>
      <w:pPr>
        <w:numPr>
          <w:ilvl w:val="1"/>
          <w:numId w:val="1135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Allowed uses within an adaptive reuse project.</w:t>
      </w:r>
    </w:p>
    <w:p>
      <w:pPr>
        <w:numPr>
          <w:ilvl w:val="2"/>
          <w:numId w:val="1142"/>
        </w:numPr>
      </w:pPr>
      <w:r>
        <w:t xml:space="preserve">1.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article.</w:t>
      </w:r>
    </w:p>
    <w:p>
      <w:pPr>
        <w:numPr>
          <w:ilvl w:val="2"/>
          <w:numId w:val="1142"/>
        </w:numPr>
      </w:pPr>
      <w:r>
        <w:t xml:space="preserve">2.</w:t>
      </w:r>
      <w:r>
        <w:t xml:space="preserve"> </w:t>
      </w:r>
      <w:r>
        <w:t xml:space="preserve">Unless specified elsewhere, any nonresidential uses proposed as part of an adaptive</w:t>
      </w:r>
      <w:r>
        <w:t xml:space="preserve"> </w:t>
      </w:r>
      <w:r>
        <w:t xml:space="preserve">reuse project must comply with the provisions of appendix A, Zoning, article IV for</w:t>
      </w:r>
      <w:r>
        <w:t xml:space="preserve"> </w:t>
      </w:r>
      <w:r>
        <w:t xml:space="preserve">the zoning district in which the structure is located.</w:t>
      </w:r>
    </w:p>
    <w:p>
      <w:pPr>
        <w:numPr>
          <w:ilvl w:val="0"/>
          <w:numId w:val="1134"/>
        </w:numPr>
      </w:pPr>
      <w:r>
        <w:t xml:space="preserve">1.2.</w:t>
      </w:r>
      <w:r>
        <w:t xml:space="preserve"> </w:t>
      </w:r>
      <w:r>
        <w:rPr>
          <w:i/>
          <w:iCs/>
        </w:rPr>
        <w:t xml:space="preserve">Development and design standards.</w:t>
      </w:r>
      <w:r>
        <w:t xml:space="preserve"> </w:t>
      </w:r>
      <w:r>
        <w:t xml:space="preserve">Site design shall be in accordance with appendix B, Land Development and Subdivision</w:t>
      </w:r>
      <w:r>
        <w:t xml:space="preserve"> </w:t>
      </w:r>
      <w:r>
        <w:t xml:space="preserve">Regulations, article X, and as modified by the form-based code standards.</w:t>
      </w:r>
    </w:p>
    <w:p>
      <w:pPr>
        <w:numPr>
          <w:ilvl w:val="0"/>
          <w:numId w:val="1134"/>
        </w:numPr>
      </w:pPr>
      <w:r>
        <w:t xml:space="preserve">1.3</w:t>
      </w:r>
      <w:r>
        <w:t xml:space="preserve"> </w:t>
      </w:r>
      <w:r>
        <w:rPr>
          <w:i/>
          <w:iCs/>
        </w:rPr>
        <w:t xml:space="preserve">Procedural requirements.</w:t>
      </w:r>
    </w:p>
    <w:p>
      <w:pPr>
        <w:numPr>
          <w:ilvl w:val="1"/>
          <w:numId w:val="1143"/>
        </w:numPr>
      </w:pPr>
      <w:r>
        <w:t xml:space="preserve">a.</w:t>
      </w:r>
      <w:r>
        <w:t xml:space="preserve"> </w:t>
      </w:r>
      <w:r>
        <w:t xml:space="preserve">Adaptive reuse project shall be subject to the procedural requirements of, and undergo,</w:t>
      </w:r>
      <w:r>
        <w:t xml:space="preserve"> </w:t>
      </w:r>
      <w:r>
        <w:t xml:space="preserve">development plan review, minor land development review, or major land development</w:t>
      </w:r>
      <w:r>
        <w:t xml:space="preserve"> </w:t>
      </w:r>
      <w:r>
        <w:t xml:space="preserve">review, as determined by the requirements of each respective land development classification.</w:t>
      </w:r>
    </w:p>
    <w:p>
      <w:pPr>
        <w:numPr>
          <w:ilvl w:val="1"/>
          <w:numId w:val="1143"/>
        </w:numPr>
      </w:pPr>
      <w:r>
        <w:t xml:space="preserve">b.</w:t>
      </w:r>
      <w:r>
        <w:t xml:space="preserve"> </w:t>
      </w:r>
      <w:r>
        <w:t xml:space="preserve">In addition to the checklist requirements for the applicable review process, the applicant</w:t>
      </w:r>
      <w:r>
        <w:t xml:space="preserve"> </w:t>
      </w:r>
      <w:r>
        <w:t xml:space="preserve">shall provide the following information with their application(s):</w:t>
      </w:r>
    </w:p>
    <w:p>
      <w:pPr>
        <w:numPr>
          <w:ilvl w:val="2"/>
          <w:numId w:val="1144"/>
        </w:numPr>
      </w:pPr>
      <w:r>
        <w:t xml:space="preserve">1.</w:t>
      </w:r>
      <w:r>
        <w:t xml:space="preserve"> </w:t>
      </w:r>
      <w:r>
        <w:t xml:space="preserve">The proposed residential density and the square footage of nonresidential uses.</w:t>
      </w:r>
    </w:p>
    <w:p>
      <w:pPr>
        <w:numPr>
          <w:ilvl w:val="2"/>
          <w:numId w:val="1144"/>
        </w:numPr>
      </w:pPr>
      <w:r>
        <w:t xml:space="preserve">2.</w:t>
      </w:r>
      <w:r>
        <w:t xml:space="preserve"> </w:t>
      </w:r>
      <w:r>
        <w:t xml:space="preserve">A floor plan to scale for each building indicating, as applicable, the use of floor</w:t>
      </w:r>
      <w:r>
        <w:t xml:space="preserve"> </w:t>
      </w:r>
      <w:r>
        <w:t xml:space="preserve">space, number of units, number of bedrooms, and the square footage of each unit.</w:t>
      </w:r>
    </w:p>
    <w:p>
      <w:pPr>
        <w:pStyle w:val="FirstParagraph"/>
      </w:pPr>
      <w:r>
        <w:rPr>
          <w:i/>
          <w:iCs/>
        </w:rPr>
        <w:t xml:space="preserve">(Ord. of 11-30-23(1); Ord. No. 2025-0006, § 2, 4-21-25)</w:t>
      </w:r>
    </w:p>
    <w:bookmarkEnd w:id="56"/>
    <w:bookmarkStart w:id="57" w:name="v.-district-dimensional-regulations"/>
    <w:p>
      <w:pPr>
        <w:pStyle w:val="Heading1"/>
      </w:pPr>
      <w:r>
        <w:t xml:space="preserve">§ V. DISTRICT DIMENSIONAL REGULATIONS</w:t>
      </w:r>
    </w:p>
    <w:p>
      <w:pPr>
        <w:pStyle w:val="FirstParagraph"/>
      </w:pPr>
      <w:r>
        <w:br/>
      </w:r>
    </w:p>
    <w:bookmarkEnd w:id="57"/>
    <w:bookmarkStart w:id="58" w:name="v-1.-dimensional-regulations-table"/>
    <w:p>
      <w:pPr>
        <w:pStyle w:val="Heading2"/>
      </w:pPr>
      <w:r>
        <w:t xml:space="preserve">§ V-1. Dimensional regulations table</w:t>
      </w:r>
    </w:p>
    <w:p>
      <w:pPr>
        <w:pStyle w:val="FirstParagraph"/>
      </w:pPr>
      <w:r>
        <w:t xml:space="preserve">The following table contains minimum lot areas, lot widths and front, rear and side</w:t>
      </w:r>
      <w:r>
        <w:t xml:space="preserve"> </w:t>
      </w:r>
      <w:r>
        <w:t xml:space="preserve">yards, maximum lot coverage and height of structures for each zoning district: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 Lot Dimensions and Building Setbacks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Maximum Building Coverage and Height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Area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Width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Front Yard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Rear Yard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Side Yard, each side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Bldg. Coverage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Height, main bldg.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R-30 Residential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single-family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</w:t>
            </w:r>
            <w:r>
              <w:br/>
            </w:r>
            <w:r>
              <w:t xml:space="preserve">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two-family</w:t>
            </w:r>
            <w:r>
              <w:br/>
            </w:r>
            <w:r>
              <w:t xml:space="preserve">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Three-family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three-family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Multi-family structure or apartment house (4 or more units), with public water and</w:t>
            </w:r>
            <w:r>
              <w:t xml:space="preserve"> </w:t>
            </w:r>
            <w:r>
              <w:t xml:space="preserve">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 plus 15,000 SF for each unit above 2 units, plus 7,500 SF for each additional</w:t>
            </w:r>
            <w:r>
              <w:t xml:space="preserve"> </w:t>
            </w:r>
            <w:r>
              <w:t xml:space="preserve">bedroom over 2 bedrooms per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multi-family structure or apartment house (4 or more units),</w:t>
            </w:r>
            <w:r>
              <w:t xml:space="preserve"> </w:t>
            </w:r>
            <w:r>
              <w:t xml:space="preserve">with public water and sewer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Convalescent, rest or nursing home; retirement residence/assisted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Uses allowed under Article IV,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or special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R-40 Residential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single-family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Convalescent, rest or nursing home; retirement residence/assisted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animals or fowl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uses allowed under Article IV,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or special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R-60 Residential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single-family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</w:t>
            </w:r>
            <w:r>
              <w:br/>
            </w:r>
            <w:r>
              <w:t xml:space="preserve">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two-family</w:t>
            </w:r>
            <w:r>
              <w:br/>
            </w:r>
            <w:r>
              <w:t xml:space="preserve">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Three-family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three-family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Multi-family structure or apartment house (4 or more units), with public water and</w:t>
            </w:r>
            <w:r>
              <w:t xml:space="preserve"> </w:t>
            </w:r>
            <w:r>
              <w:t xml:space="preserve">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 plus 15,000 SF for each unit above 2 units, plus 7,500 SF for each additional</w:t>
            </w:r>
            <w:r>
              <w:t xml:space="preserve"> </w:t>
            </w:r>
            <w:r>
              <w:t xml:space="preserve">bedroom over 2 bedrooms per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multi-family structure or apartment house (4 or more units),</w:t>
            </w:r>
            <w:r>
              <w:t xml:space="preserve"> </w:t>
            </w:r>
            <w:r>
              <w:t xml:space="preserve">with public water and sewer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Convalescent, rest or nursing home; retirement residence/assisted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animals or fowl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uses allowed under Article IV,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or special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R-120 Residential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single-family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Convalescent, rest or nursing home; retirement residence/assisted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animals or fowl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uses allowed under Article IV,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or special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VC Commercial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GC Commercial District</w:t>
            </w:r>
            <w:r>
              <w:rPr>
                <w:b/>
                <w:bCs/>
                <w:vertAlign w:val="superscript"/>
              </w:rP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0—20 ft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animals or fowl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HC Commercial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W1 &amp; W2 Waterfront District</w:t>
            </w:r>
            <w:r>
              <w:rPr>
                <w:b/>
                <w:bCs/>
                <w:vertAlign w:val="superscript"/>
              </w:rPr>
              <w:t xml:space="preserve">1, 3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 without both public water and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 with both public water and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* The dimensional standards applied to any particular development within the Waterfront</w:t>
            </w:r>
            <w:r>
              <w:t xml:space="preserve"> </w:t>
            </w:r>
            <w:r>
              <w:t xml:space="preserve">District are also subject to the requirements of the Coastal Resources Management</w:t>
            </w:r>
            <w:r>
              <w:t xml:space="preserve"> </w:t>
            </w:r>
            <w:r>
              <w:t xml:space="preserve">Council (CRMC) as appropriate.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I Industrial District</w:t>
            </w:r>
            <w:r>
              <w:rPr>
                <w:b/>
                <w:bCs/>
                <w:vertAlign w:val="superscript"/>
              </w:rP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Uses allowed under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 and semi-public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NB Neighborhood Business District</w:t>
            </w:r>
            <w:r>
              <w:rPr>
                <w:b/>
                <w:bCs/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ft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Roof pitch:</w:t>
            </w:r>
            <w:r>
              <w:br/>
            </w:r>
            <w:r>
              <w:t xml:space="preserve">≥8:12=35'</w:t>
            </w:r>
            <w:r>
              <w:br/>
            </w:r>
            <w:r>
              <w:t xml:space="preserve">&lt;8:12=25'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PFD Pedestrian Friendly Destination District</w:t>
            </w:r>
            <w:r>
              <w:rPr>
                <w:b/>
                <w:bCs/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Roof pitch:</w:t>
            </w:r>
            <w:r>
              <w:br/>
            </w:r>
            <w:r>
              <w:t xml:space="preserve">≥8:12=35'</w:t>
            </w:r>
            <w:r>
              <w:br/>
            </w:r>
            <w:r>
              <w:t xml:space="preserve">&lt;8:12=25'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TMS Traditional Main Street District</w:t>
            </w:r>
            <w:r>
              <w:rPr>
                <w:b/>
                <w:bCs/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0—10 ft Max.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Roof pitch:</w:t>
            </w:r>
            <w:r>
              <w:br/>
            </w:r>
            <w:r>
              <w:t xml:space="preserve">≥8:12=35'</w:t>
            </w:r>
            <w:r>
              <w:br/>
            </w:r>
            <w:r>
              <w:t xml:space="preserve">&lt;8:12=25'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145"/>
        </w:numPr>
      </w:pPr>
    </w:p>
    <w:p>
      <w:pPr>
        <w:numPr>
          <w:ilvl w:val="1"/>
          <w:numId w:val="1146"/>
        </w:numPr>
      </w:pPr>
      <w:r>
        <w:t xml:space="preserve">1</w:t>
      </w:r>
      <w:r>
        <w:t xml:space="preserve"> </w:t>
      </w:r>
      <w:r>
        <w:t xml:space="preserve">For residences in a GC, W or I District, the dimensional regulations of the nearest</w:t>
      </w:r>
      <w:r>
        <w:t xml:space="preserve"> </w:t>
      </w:r>
      <w:r>
        <w:t xml:space="preserve">residential district shall apply.</w:t>
      </w:r>
    </w:p>
    <w:p>
      <w:pPr>
        <w:numPr>
          <w:ilvl w:val="1"/>
          <w:numId w:val="1146"/>
        </w:numPr>
      </w:pPr>
      <w:r>
        <w:t xml:space="preserve">2</w:t>
      </w:r>
      <w:r>
        <w:t xml:space="preserve"> </w:t>
      </w:r>
      <w:r>
        <w:t xml:space="preserve">Minimum set back alongside street is 0 feet; minimum setback where side yard abuts</w:t>
      </w:r>
      <w:r>
        <w:t xml:space="preserve"> </w:t>
      </w:r>
      <w:r>
        <w:t xml:space="preserve">a residential zone is 20 feet; minimum setback between commercial lots must meet all</w:t>
      </w:r>
      <w:r>
        <w:t xml:space="preserve"> </w:t>
      </w:r>
      <w:r>
        <w:t xml:space="preserve">applicable building codes as well as the Uniform Fire Code of RI.</w:t>
      </w:r>
    </w:p>
    <w:p>
      <w:pPr>
        <w:numPr>
          <w:ilvl w:val="1"/>
          <w:numId w:val="1146"/>
        </w:numPr>
      </w:pPr>
      <w:r>
        <w:t xml:space="preserve">3</w:t>
      </w:r>
      <w:r>
        <w:t xml:space="preserve"> </w:t>
      </w:r>
      <w:r>
        <w:t xml:space="preserve">The dimensional standards applied to any particular development within the Waterfront</w:t>
      </w:r>
      <w:r>
        <w:t xml:space="preserve"> </w:t>
      </w:r>
      <w:r>
        <w:t xml:space="preserve">District are also subject to the requirements of the Coastal Resources Management</w:t>
      </w:r>
      <w:r>
        <w:t xml:space="preserve"> </w:t>
      </w:r>
      <w:r>
        <w:t xml:space="preserve">Council (CRMC) as appropriate.</w:t>
      </w:r>
    </w:p>
    <w:p>
      <w:pPr>
        <w:numPr>
          <w:ilvl w:val="1"/>
          <w:numId w:val="1146"/>
        </w:numPr>
      </w:pPr>
      <w:r>
        <w:t xml:space="preserve">4</w:t>
      </w:r>
      <w:r>
        <w:t xml:space="preserve"> </w:t>
      </w:r>
      <w:r>
        <w:t xml:space="preserve">For residences in a NB, PFD and TMS District, the dimensional regulations of the nearest</w:t>
      </w:r>
      <w:r>
        <w:t xml:space="preserve"> </w:t>
      </w:r>
      <w:r>
        <w:t xml:space="preserve">residential district shall apply.</w:t>
      </w:r>
    </w:p>
    <w:p>
      <w:pPr>
        <w:numPr>
          <w:ilvl w:val="1"/>
          <w:numId w:val="1146"/>
        </w:numPr>
      </w:pPr>
      <w:r>
        <w:t xml:space="preserve">5</w:t>
      </w:r>
      <w:r>
        <w:t xml:space="preserve"> </w:t>
      </w:r>
      <w:r>
        <w:t xml:space="preserve">Setback required for improved pedestrian circulation on the ground level; overhanging</w:t>
      </w:r>
      <w:r>
        <w:t xml:space="preserve"> </w:t>
      </w:r>
      <w:r>
        <w:t xml:space="preserve">and cantilevered upper stores are allowed to the edge of the lot line to form covered</w:t>
      </w:r>
      <w:r>
        <w:t xml:space="preserve"> </w:t>
      </w:r>
      <w:r>
        <w:t xml:space="preserve">walkways. In all cases, 3' minimum planted buffer.</w:t>
      </w:r>
    </w:p>
    <w:p>
      <w:pPr>
        <w:numPr>
          <w:ilvl w:val="1"/>
          <w:numId w:val="1146"/>
        </w:numPr>
      </w:pPr>
      <w:r>
        <w:t xml:space="preserve">6</w:t>
      </w:r>
      <w:r>
        <w:t xml:space="preserve"> </w:t>
      </w:r>
      <w:r>
        <w:t xml:space="preserve">When adjacent to another commercial property, setback can be zero to allow party walls;</w:t>
      </w:r>
      <w:r>
        <w:t xml:space="preserve"> </w:t>
      </w:r>
      <w:r>
        <w:t xml:space="preserve">when adjacent to residential, the setback minimums are required.</w:t>
      </w:r>
    </w:p>
    <w:p>
      <w:pPr>
        <w:pStyle w:val="FirstParagraph"/>
      </w:pPr>
      <w:r>
        <w:rPr>
          <w:i/>
          <w:iCs/>
        </w:rPr>
        <w:t xml:space="preserve">(Ord. of 5-13-96; Ord. of 4-23-01(1); Ord. of 11-23-09; Ord. of 7-9-18; Ord. No. 2024-0008, 6-24-24; Ord. No. 2025-0001, § 5, 2-24-25)</w:t>
      </w:r>
    </w:p>
    <w:bookmarkEnd w:id="58"/>
    <w:bookmarkStart w:id="59" w:name="v-2.-general-requirements"/>
    <w:p>
      <w:pPr>
        <w:pStyle w:val="Heading2"/>
      </w:pPr>
      <w:r>
        <w:t xml:space="preserve">§ V-2. General requirements</w:t>
      </w:r>
    </w:p>
    <w:p>
      <w:pPr>
        <w:numPr>
          <w:ilvl w:val="0"/>
          <w:numId w:val="1147"/>
        </w:numPr>
      </w:pPr>
      <w:r>
        <w:t xml:space="preserve">a.</w:t>
      </w:r>
      <w:r>
        <w:t xml:space="preserve"> </w:t>
      </w:r>
      <w:r>
        <w:t xml:space="preserve">The requirements and regulations in section 1 of this article are presented only as</w:t>
      </w:r>
      <w:r>
        <w:t xml:space="preserve"> </w:t>
      </w:r>
      <w:r>
        <w:t xml:space="preserve">minimum standards for the protection of the public health, safety and welfare. The</w:t>
      </w:r>
      <w:r>
        <w:t xml:space="preserve"> </w:t>
      </w:r>
      <w:r>
        <w:t xml:space="preserve">owner of any tract or parcel of land may exceed the minimum requirements if he or</w:t>
      </w:r>
      <w:r>
        <w:t xml:space="preserve"> </w:t>
      </w:r>
      <w:r>
        <w:t xml:space="preserve">she so desires. However, in the general commercial zone, a recommended "build-to"</w:t>
      </w:r>
      <w:r>
        <w:t xml:space="preserve"> </w:t>
      </w:r>
      <w:r>
        <w:t xml:space="preserve">line will be established through development plan review based on context and/or future</w:t>
      </w:r>
      <w:r>
        <w:t xml:space="preserve"> </w:t>
      </w:r>
      <w:r>
        <w:t xml:space="preserve">plans for the area.</w:t>
      </w:r>
    </w:p>
    <w:p>
      <w:pPr>
        <w:numPr>
          <w:ilvl w:val="0"/>
          <w:numId w:val="1147"/>
        </w:numPr>
      </w:pPr>
      <w:r>
        <w:t xml:space="preserve">b.</w:t>
      </w:r>
      <w:r>
        <w:t xml:space="preserve"> </w:t>
      </w:r>
      <w:r>
        <w:t xml:space="preserve">In any district, not more than one structure housing a permitted use, or principal</w:t>
      </w:r>
      <w:r>
        <w:t xml:space="preserve"> </w:t>
      </w:r>
      <w:r>
        <w:t xml:space="preserve">use allowed by special use permit, may be erected on a single lot, except however,</w:t>
      </w:r>
      <w:r>
        <w:t xml:space="preserve"> </w:t>
      </w:r>
      <w:r>
        <w:t xml:space="preserve">more than one principal building and/or principal use, may be allowed on a lot within</w:t>
      </w:r>
      <w:r>
        <w:t xml:space="preserve"> </w:t>
      </w:r>
      <w:r>
        <w:t xml:space="preserve">a commercial, waterfront or industrial district provided the project undergoes review,</w:t>
      </w:r>
      <w:r>
        <w:t xml:space="preserve"> </w:t>
      </w:r>
      <w:r>
        <w:t xml:space="preserve">including design review, as a land development project in accordance with Appendix</w:t>
      </w:r>
      <w:r>
        <w:t xml:space="preserve"> </w:t>
      </w:r>
      <w:r>
        <w:t xml:space="preserve">B, Land Development and Subdivision Regulations. Where more than one principal structure</w:t>
      </w:r>
      <w:r>
        <w:t xml:space="preserve"> </w:t>
      </w:r>
      <w:r>
        <w:t xml:space="preserve">is allowed, the maximum building coverage and all other dimensional standards shall</w:t>
      </w:r>
      <w:r>
        <w:t xml:space="preserve"> </w:t>
      </w:r>
      <w:r>
        <w:t xml:space="preserve">otherwise be complied with.</w:t>
      </w:r>
    </w:p>
    <w:p>
      <w:pPr>
        <w:numPr>
          <w:ilvl w:val="0"/>
          <w:numId w:val="1147"/>
        </w:numPr>
      </w:pPr>
      <w:r>
        <w:t xml:space="preserve">c.</w:t>
      </w:r>
      <w:r>
        <w:t xml:space="preserve"> </w:t>
      </w:r>
      <w:r>
        <w:t xml:space="preserve">If 25 percent or more of the buildings fronting on a street do not have the minimum</w:t>
      </w:r>
      <w:r>
        <w:t xml:space="preserve"> </w:t>
      </w:r>
      <w:r>
        <w:t xml:space="preserve">front yard depth, then the required front yard for a building hereafter erected shall</w:t>
      </w:r>
      <w:r>
        <w:t xml:space="preserve"> </w:t>
      </w:r>
      <w:r>
        <w:t xml:space="preserve">be the average of the front yards of the lots having buildings thereon, except that</w:t>
      </w:r>
      <w:r>
        <w:t xml:space="preserve"> </w:t>
      </w:r>
      <w:r>
        <w:t xml:space="preserve">all subsequent front yards shall not be less than 25 feet.</w:t>
      </w:r>
    </w:p>
    <w:p>
      <w:pPr>
        <w:numPr>
          <w:ilvl w:val="0"/>
          <w:numId w:val="1147"/>
        </w:numPr>
      </w:pPr>
      <w:r>
        <w:t xml:space="preserve">d.</w:t>
      </w:r>
      <w:r>
        <w:t xml:space="preserve"> </w:t>
      </w:r>
      <w:r>
        <w:t xml:space="preserve">Lot frontage shall not be less than 120 feet in all zoning districts, except as follows</w:t>
      </w:r>
      <w:r>
        <w:t xml:space="preserve"> </w:t>
      </w:r>
      <w:r>
        <w:t xml:space="preserve">or otherwise permitted:</w:t>
      </w:r>
    </w:p>
    <w:p>
      <w:pPr>
        <w:numPr>
          <w:ilvl w:val="1"/>
          <w:numId w:val="1148"/>
        </w:numPr>
      </w:pPr>
      <w:r>
        <w:t xml:space="preserve">i.</w:t>
      </w:r>
      <w:r>
        <w:t xml:space="preserve"> </w:t>
      </w:r>
      <w:r>
        <w:t xml:space="preserve">General Commercial Zone: no less than 100 feet;</w:t>
      </w:r>
    </w:p>
    <w:p>
      <w:pPr>
        <w:numPr>
          <w:ilvl w:val="1"/>
          <w:numId w:val="1148"/>
        </w:numPr>
      </w:pPr>
      <w:r>
        <w:t xml:space="preserve">ii.</w:t>
      </w:r>
      <w:r>
        <w:t xml:space="preserve"> </w:t>
      </w:r>
      <w:r>
        <w:t xml:space="preserve">Traditional Main Street Zone: no less than 40 feet;</w:t>
      </w:r>
    </w:p>
    <w:p>
      <w:pPr>
        <w:numPr>
          <w:ilvl w:val="1"/>
          <w:numId w:val="1148"/>
        </w:numPr>
      </w:pPr>
      <w:r>
        <w:t xml:space="preserve">iii.</w:t>
      </w:r>
      <w:r>
        <w:t xml:space="preserve"> </w:t>
      </w:r>
      <w:r>
        <w:t xml:space="preserve">Pedestrian Friendly Destination zone: no less than 75 feet;</w:t>
      </w:r>
    </w:p>
    <w:p>
      <w:pPr>
        <w:numPr>
          <w:ilvl w:val="1"/>
          <w:numId w:val="1148"/>
        </w:numPr>
      </w:pPr>
      <w:r>
        <w:t xml:space="preserve">iv.</w:t>
      </w:r>
      <w:r>
        <w:t xml:space="preserve"> </w:t>
      </w:r>
      <w:r>
        <w:t xml:space="preserve">Neighborhood Business Zone: no less than 75 feet.</w:t>
      </w:r>
    </w:p>
    <w:p>
      <w:pPr>
        <w:numPr>
          <w:ilvl w:val="1"/>
          <w:numId w:val="1148"/>
        </w:numPr>
      </w:pPr>
      <w:r>
        <w:t xml:space="preserve">v.</w:t>
      </w:r>
      <w:r>
        <w:t xml:space="preserve"> </w:t>
      </w:r>
      <w:r>
        <w:t xml:space="preserve">Where a lot fronts on a cul-de-sac, with no defeasible easement for future street</w:t>
      </w:r>
      <w:r>
        <w:t xml:space="preserve"> </w:t>
      </w:r>
      <w:r>
        <w:t xml:space="preserve">extension, the frontage shall not be less than 75 feet, provided however that the</w:t>
      </w:r>
      <w:r>
        <w:t xml:space="preserve"> </w:t>
      </w:r>
      <w:r>
        <w:t xml:space="preserve">lot width at the front yard depth be a minimum of 120 feet. The cul-de-sac shall conform</w:t>
      </w:r>
      <w:r>
        <w:t xml:space="preserve"> </w:t>
      </w:r>
      <w:r>
        <w:t xml:space="preserve">to the standards in the Tiverton land development and subdivision regulations.</w:t>
      </w:r>
    </w:p>
    <w:p>
      <w:pPr>
        <w:numPr>
          <w:ilvl w:val="0"/>
          <w:numId w:val="1147"/>
        </w:numPr>
      </w:pPr>
      <w:r>
        <w:t xml:space="preserve">e.</w:t>
      </w:r>
      <w:r>
        <w:t xml:space="preserve"> </w:t>
      </w:r>
      <w:r>
        <w:t xml:space="preserve">The front lot line on lots fronting on more than one street, such as through lots</w:t>
      </w:r>
      <w:r>
        <w:t xml:space="preserve"> </w:t>
      </w:r>
      <w:r>
        <w:t xml:space="preserve">and corner lots, shall be that along the street line which is the greater of the two,</w:t>
      </w:r>
      <w:r>
        <w:t xml:space="preserve"> </w:t>
      </w:r>
      <w:r>
        <w:t xml:space="preserve">and shall conform with the front yard requirements as provided in section 1. In the</w:t>
      </w:r>
      <w:r>
        <w:t xml:space="preserve"> </w:t>
      </w:r>
      <w:r>
        <w:t xml:space="preserve">general commercial zone, the front yard will be considered to be that of the primary</w:t>
      </w:r>
      <w:r>
        <w:t xml:space="preserve"> </w:t>
      </w:r>
      <w:r>
        <w:t xml:space="preserve">street (that street of higher traffic volume or intensity of classification).</w:t>
      </w:r>
    </w:p>
    <w:p>
      <w:pPr>
        <w:numPr>
          <w:ilvl w:val="0"/>
          <w:numId w:val="1147"/>
        </w:numPr>
      </w:pPr>
      <w:r>
        <w:t xml:space="preserve">f.</w:t>
      </w:r>
      <w:r>
        <w:t xml:space="preserve"> </w:t>
      </w:r>
      <w:r>
        <w:t xml:space="preserve">Where a rear yard, as defined, is not possible for a given lot, one side yard as designated</w:t>
      </w:r>
      <w:r>
        <w:t xml:space="preserve"> </w:t>
      </w:r>
      <w:r>
        <w:t xml:space="preserve">may be considered to be a rear yard, and shall conform with the rear yard requirements</w:t>
      </w:r>
      <w:r>
        <w:t xml:space="preserve"> </w:t>
      </w:r>
      <w:r>
        <w:t xml:space="preserve">as provided in section 1.</w:t>
      </w:r>
    </w:p>
    <w:p>
      <w:pPr>
        <w:numPr>
          <w:ilvl w:val="0"/>
          <w:numId w:val="1147"/>
        </w:numPr>
      </w:pPr>
      <w:r>
        <w:t xml:space="preserve">g.</w:t>
      </w:r>
      <w:r>
        <w:t xml:space="preserve"> </w:t>
      </w:r>
      <w:r>
        <w:t xml:space="preserve">Where the location of a lot width or lot depth line, or a front, side or rear yard,</w:t>
      </w:r>
      <w:r>
        <w:t xml:space="preserve"> </w:t>
      </w:r>
      <w:r>
        <w:t xml:space="preserve">is otherwise uncertain, the zoning officer shall determine their position in a manner</w:t>
      </w:r>
      <w:r>
        <w:t xml:space="preserve"> </w:t>
      </w:r>
      <w:r>
        <w:t xml:space="preserve">complying as closely as possible with the requirements of this ordinance.</w:t>
      </w:r>
    </w:p>
    <w:p>
      <w:pPr>
        <w:pStyle w:val="FirstParagraph"/>
      </w:pPr>
      <w:r>
        <w:rPr>
          <w:i/>
          <w:iCs/>
        </w:rPr>
        <w:t xml:space="preserve">(Ord. of 4-23-01(2); Ord. of 6-4-01(4); Ord. of 11-23-09; Ord. No. 2024-0008, 6-24-24; Ord. No. 2025-0001, § 5, 2-24-25)</w:t>
      </w:r>
    </w:p>
    <w:bookmarkEnd w:id="59"/>
    <w:bookmarkStart w:id="60" w:name="v-3.-density-and-lot-area-calculations"/>
    <w:p>
      <w:pPr>
        <w:pStyle w:val="Heading2"/>
      </w:pPr>
      <w:r>
        <w:t xml:space="preserve">§ V-3. Density and lot area calculations</w:t>
      </w:r>
    </w:p>
    <w:p>
      <w:pPr>
        <w:numPr>
          <w:ilvl w:val="0"/>
          <w:numId w:val="1149"/>
        </w:numPr>
      </w:pPr>
      <w:r>
        <w:t xml:space="preserve">a.</w:t>
      </w:r>
      <w:r>
        <w:t xml:space="preserve"> </w:t>
      </w:r>
      <w:r>
        <w:t xml:space="preserve">When calculating lot coverage for any given lot, unsuitable land shall be excluded</w:t>
      </w:r>
      <w:r>
        <w:t xml:space="preserve"> </w:t>
      </w:r>
      <w:r>
        <w:t xml:space="preserve">from the total lot area prior to multiplying by the allowable lot coverage for the</w:t>
      </w:r>
      <w:r>
        <w:t xml:space="preserve"> </w:t>
      </w:r>
      <w:r>
        <w:t xml:space="preserve">zoning district in which the lot is located. The calculation shall be as follows: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TC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(TA − UL) × LC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Total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Unsuitable land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Percent lot coverage for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Total allowable lot coverage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50"/>
        </w:numPr>
      </w:pPr>
      <w:r>
        <w:t xml:space="preserve">b.</w:t>
      </w:r>
      <w:r>
        <w:t xml:space="preserve"> </w:t>
      </w:r>
      <w:r>
        <w:t xml:space="preserve">When calculating density, or the total number of units allowed for any given parcel,</w:t>
      </w:r>
      <w:r>
        <w:t xml:space="preserve"> </w:t>
      </w:r>
      <w:r>
        <w:t xml:space="preserve">unsuitable land shall be excluded from the total land area prior to dividing by the</w:t>
      </w:r>
      <w:r>
        <w:t xml:space="preserve"> </w:t>
      </w:r>
      <w:r>
        <w:t xml:space="preserve">minimum required lot size for the zoning district in which the parcel is located.</w:t>
      </w:r>
      <w:r>
        <w:t xml:space="preserve"> </w:t>
      </w:r>
      <w:r>
        <w:t xml:space="preserve">The calculation shall be as follows: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TU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(TA − UL) 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Total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Unsuitable land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 size for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Total allowable units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51"/>
        </w:numPr>
      </w:pPr>
      <w:r>
        <w:t xml:space="preserve">c.</w:t>
      </w:r>
      <w:r>
        <w:t xml:space="preserve"> </w:t>
      </w:r>
      <w:r>
        <w:t xml:space="preserve">The density calculation provided for in section b. hereof shall not apply to a parcel</w:t>
      </w:r>
      <w:r>
        <w:t xml:space="preserve"> </w:t>
      </w:r>
      <w:r>
        <w:t xml:space="preserve">of land put to use as a site for a retirement residence/assisted living facility/and</w:t>
      </w:r>
      <w:r>
        <w:t xml:space="preserve"> </w:t>
      </w:r>
      <w:r>
        <w:t xml:space="preserve">continuing care facility when such facility or facilities are contemplated to consist</w:t>
      </w:r>
      <w:r>
        <w:t xml:space="preserve"> </w:t>
      </w:r>
      <w:r>
        <w:t xml:space="preserve">of a primary structure, in a centralized location thereon, and shall not consist of</w:t>
      </w:r>
      <w:r>
        <w:t xml:space="preserve"> </w:t>
      </w:r>
      <w:r>
        <w:t xml:space="preserve">scattered, independent living facilities. In the event that a retirement residence/assisted</w:t>
      </w:r>
      <w:r>
        <w:t xml:space="preserve"> </w:t>
      </w:r>
      <w:r>
        <w:t xml:space="preserve">living facility were to consist of several free-standing buildings for the living</w:t>
      </w:r>
      <w:r>
        <w:t xml:space="preserve"> </w:t>
      </w:r>
      <w:r>
        <w:t xml:space="preserve">accommodations of its residents, then the density calculations of sections 3 a. and</w:t>
      </w:r>
      <w:r>
        <w:t xml:space="preserve"> </w:t>
      </w:r>
      <w:r>
        <w:t xml:space="preserve">b. of article V shall apply, insofar as determining usable area.</w:t>
      </w:r>
    </w:p>
    <w:p>
      <w:pPr>
        <w:numPr>
          <w:ilvl w:val="0"/>
          <w:numId w:val="1151"/>
        </w:numPr>
      </w:pPr>
      <w:r>
        <w:t xml:space="preserve">d.</w:t>
      </w:r>
      <w:r>
        <w:t xml:space="preserve"> </w:t>
      </w:r>
      <w:r>
        <w:t xml:space="preserve">When designing and calculating lot size so as to contain the minimum land area required</w:t>
      </w:r>
      <w:r>
        <w:t xml:space="preserve"> </w:t>
      </w:r>
      <w:r>
        <w:t xml:space="preserve">for the zoning district in which the parcel is located, unsuitable land shall be excluded.</w:t>
      </w:r>
    </w:p>
    <w:p>
      <w:pPr>
        <w:numPr>
          <w:ilvl w:val="0"/>
          <w:numId w:val="1151"/>
        </w:numPr>
      </w:pPr>
      <w:r>
        <w:t xml:space="preserve">e.</w:t>
      </w:r>
      <w:r>
        <w:t xml:space="preserve"> </w:t>
      </w:r>
      <w:r>
        <w:t xml:space="preserve">Density calculations for conservation developments shall adhere to the requirements</w:t>
      </w:r>
      <w:r>
        <w:t xml:space="preserve"> </w:t>
      </w:r>
      <w:r>
        <w:t xml:space="preserve">of article XXVI.</w:t>
      </w:r>
    </w:p>
    <w:p>
      <w:pPr>
        <w:pStyle w:val="FirstParagraph"/>
      </w:pPr>
      <w:r>
        <w:rPr>
          <w:i/>
          <w:iCs/>
        </w:rPr>
        <w:t xml:space="preserve">(Ord. of 5-13-96; Ord. of 11-24-97; Ord. No. 2024-0008, 6-24-24)</w:t>
      </w:r>
    </w:p>
    <w:bookmarkEnd w:id="60"/>
    <w:bookmarkStart w:id="61" w:name="X7d4c1641f03ef57572915b49f109d7ca0f528d2"/>
    <w:p>
      <w:pPr>
        <w:pStyle w:val="Heading2"/>
      </w:pPr>
      <w:r>
        <w:t xml:space="preserve">§ V-4. Building height and limitation on fill and cut</w:t>
      </w:r>
    </w:p>
    <w:p>
      <w:pPr>
        <w:numPr>
          <w:ilvl w:val="0"/>
          <w:numId w:val="115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Building height.</w:t>
      </w:r>
    </w:p>
    <w:p>
      <w:pPr>
        <w:numPr>
          <w:ilvl w:val="1"/>
          <w:numId w:val="1153"/>
        </w:numPr>
      </w:pPr>
      <w:r>
        <w:t xml:space="preserve">1.</w:t>
      </w:r>
      <w:r>
        <w:t xml:space="preserve"> </w:t>
      </w:r>
      <w:r>
        <w:t xml:space="preserve">For a proposed new building on a vacant parcel of land, building height shall be measured</w:t>
      </w:r>
      <w:r>
        <w:t xml:space="preserve"> </w:t>
      </w:r>
      <w:r>
        <w:t xml:space="preserve">from the average existing grade elevation where the foundation of the structure is</w:t>
      </w:r>
      <w:r>
        <w:t xml:space="preserve"> </w:t>
      </w:r>
      <w:r>
        <w:t xml:space="preserve">proposed. See Figure 1-1.</w:t>
      </w:r>
    </w:p>
    <w:p>
      <w:pPr>
        <w:numPr>
          <w:ilvl w:val="1"/>
          <w:numId w:val="1153"/>
        </w:numPr>
      </w:pPr>
      <w:r>
        <w:t xml:space="preserve">2.</w:t>
      </w:r>
      <w:r>
        <w:t xml:space="preserve"> </w:t>
      </w:r>
      <w:r>
        <w:t xml:space="preserve">For an existing structure, building height shall be measured from the average existing</w:t>
      </w:r>
      <w:r>
        <w:t xml:space="preserve"> </w:t>
      </w:r>
      <w:r>
        <w:t xml:space="preserve">grade taken from the outermost four corners of the existing foundation.</w:t>
      </w:r>
    </w:p>
    <w:p>
      <w:pPr>
        <w:numPr>
          <w:ilvl w:val="1"/>
          <w:numId w:val="1153"/>
        </w:numPr>
      </w:pPr>
      <w:r>
        <w:t xml:space="preserve">3.</w:t>
      </w:r>
      <w:r>
        <w:t xml:space="preserve"> </w:t>
      </w:r>
      <w:r>
        <w:t xml:space="preserve">The permitted finished grade shall be in accordance with article V, section 4(b).</w:t>
      </w:r>
    </w:p>
    <w:p>
      <w:pPr>
        <w:numPr>
          <w:ilvl w:val="1"/>
          <w:numId w:val="1153"/>
        </w:numPr>
      </w:pPr>
      <w:r>
        <w:t xml:space="preserve">4.</w:t>
      </w:r>
      <w:r>
        <w:t xml:space="preserve"> </w:t>
      </w:r>
      <w:r>
        <w:t xml:space="preserve">In all cases, building height is measured to the top of the highest point of the existing/proposed</w:t>
      </w:r>
      <w:r>
        <w:t xml:space="preserve"> </w:t>
      </w:r>
      <w:r>
        <w:t xml:space="preserve">roof or structure.</w:t>
      </w:r>
    </w:p>
    <w:p>
      <w:pPr>
        <w:numPr>
          <w:ilvl w:val="2"/>
          <w:numId w:val="1154"/>
        </w:numPr>
      </w:pPr>
      <w:r>
        <w:t xml:space="preserve">a.</w:t>
      </w:r>
      <w:r>
        <w:t xml:space="preserve"> </w:t>
      </w:r>
      <w:r>
        <w:t xml:space="preserve">This calculation does not include architectural features, church spires, chimneys,</w:t>
      </w:r>
      <w:r>
        <w:t xml:space="preserve"> </w:t>
      </w:r>
      <w:r>
        <w:t xml:space="preserve">flagpoles, antennas, and weathervanes. Also, this calculation does not include roof-mounted</w:t>
      </w:r>
      <w:r>
        <w:t xml:space="preserve"> </w:t>
      </w:r>
      <w:r>
        <w:t xml:space="preserve">solar energy systems, plumbing, electrical, heating, ventilating and air-conditioning</w:t>
      </w:r>
      <w:r>
        <w:t xml:space="preserve"> </w:t>
      </w:r>
      <w:r>
        <w:t xml:space="preserve">mechanical equipment, provided it does not exceed four feet from the highest point</w:t>
      </w:r>
      <w:r>
        <w:t xml:space="preserve"> </w:t>
      </w:r>
      <w:r>
        <w:t xml:space="preserve">of the roof where it is located. Finally, this calculation does not include that portion</w:t>
      </w:r>
      <w:r>
        <w:t xml:space="preserve"> </w:t>
      </w:r>
      <w:r>
        <w:t xml:space="preserve">of a building necessary to accommodate an elevator overrun, provided it does not exceed</w:t>
      </w:r>
      <w:r>
        <w:t xml:space="preserve"> </w:t>
      </w:r>
      <w:r>
        <w:t xml:space="preserve">four feet from the highest point of the roof where it is located.</w:t>
      </w:r>
    </w:p>
    <w:p>
      <w:pPr>
        <w:numPr>
          <w:ilvl w:val="1"/>
          <w:numId w:val="1153"/>
        </w:numPr>
      </w:pPr>
      <w:r>
        <w:t xml:space="preserve">5.</w:t>
      </w:r>
      <w:r>
        <w:t xml:space="preserve"> </w:t>
      </w:r>
      <w:r>
        <w:t xml:space="preserve">For any property or structure located in a special flood hazard area, as shown on</w:t>
      </w:r>
      <w:r>
        <w:t xml:space="preserve"> </w:t>
      </w:r>
      <w:r>
        <w:t xml:space="preserve">the official FEMA Flood Insurance Rate Maps (FIRMs), or depicted on the Rhode Island</w:t>
      </w:r>
      <w:r>
        <w:t xml:space="preserve"> </w:t>
      </w:r>
      <w:r>
        <w:t xml:space="preserve">Coastal Resources Management Council (CRMC) suggested design elevation three foot</w:t>
      </w:r>
      <w:r>
        <w:t xml:space="preserve"> </w:t>
      </w:r>
      <w:r>
        <w:t xml:space="preserve">sea level rise (CRMC SDE 3 SLR) map as being inundated during a 100-year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numPr>
          <w:ilvl w:val="2"/>
          <w:numId w:val="1155"/>
        </w:numPr>
      </w:pPr>
      <w:r>
        <w:t xml:space="preserve">a.</w:t>
      </w:r>
      <w:r>
        <w:t xml:space="preserve"> </w:t>
      </w:r>
      <w:r>
        <w:t xml:space="preserve">The base flood elevation ("BFE") on the FEMA FIRM plus up to five feet of any utilized</w:t>
      </w:r>
      <w:r>
        <w:t xml:space="preserve"> </w:t>
      </w:r>
      <w:r>
        <w:t xml:space="preserve">or proposed freeboard, less the average existing grade elevation (see Figure 1-2),</w:t>
      </w:r>
      <w:r>
        <w:t xml:space="preserve"> </w:t>
      </w:r>
      <w:r>
        <w:t xml:space="preserve">or</w:t>
      </w:r>
    </w:p>
    <w:p>
      <w:pPr>
        <w:numPr>
          <w:ilvl w:val="2"/>
          <w:numId w:val="1155"/>
        </w:numPr>
      </w:pPr>
      <w:r>
        <w:t xml:space="preserve">b.</w:t>
      </w:r>
      <w:r>
        <w:t xml:space="preserve"> </w:t>
      </w:r>
      <w:r>
        <w:t xml:space="preserve">The suggested design elevation as depicted on the CRMC SDE 3 SLR map during a 100-year</w:t>
      </w:r>
      <w:r>
        <w:t xml:space="preserve"> </w:t>
      </w:r>
      <w:r>
        <w:t xml:space="preserve">storm, less the average existing grade elevation. CRMC shall reevaluate the appropriate</w:t>
      </w:r>
      <w:r>
        <w:t xml:space="preserve"> </w:t>
      </w:r>
      <w:r>
        <w:t xml:space="preserve">suggested design elevation map for the exclusion every ten years, or as otherwise</w:t>
      </w:r>
      <w:r>
        <w:t xml:space="preserve"> </w:t>
      </w:r>
      <w:r>
        <w:t xml:space="preserve">necessary (see Figure 1-3).</w:t>
      </w:r>
    </w:p>
    <w:p>
      <w:pPr>
        <w:pStyle w:val="FirstParagraph"/>
      </w:pPr>
      <w:r>
        <w:t xml:space="preserve">In no case shall any designated freeboard or any area beneath either the BFE or design</w:t>
      </w:r>
      <w:r>
        <w:t xml:space="preserve"> </w:t>
      </w:r>
      <w:r>
        <w:t xml:space="preserve">elevation in a flood zone be used as habitable space or for any use other than storage,</w:t>
      </w:r>
      <w:r>
        <w:t xml:space="preserve"> </w:t>
      </w:r>
      <w:r>
        <w:t xml:space="preserve">parking of vehicles or means of egress.</w:t>
      </w:r>
    </w:p>
    <w:p>
      <w:pPr>
        <w:pStyle w:val="Compact"/>
        <w:numPr>
          <w:ilvl w:val="0"/>
          <w:numId w:val="1156"/>
        </w:numPr>
      </w:pPr>
    </w:p>
    <w:p>
      <w:pPr>
        <w:pStyle w:val="Compact"/>
        <w:numPr>
          <w:ilvl w:val="1"/>
          <w:numId w:val="1157"/>
        </w:numPr>
      </w:pPr>
    </w:p>
    <w:p>
      <w:pPr>
        <w:numPr>
          <w:ilvl w:val="2"/>
          <w:numId w:val="115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Maximum building height.</w:t>
      </w:r>
    </w:p>
    <w:p>
      <w:pPr>
        <w:numPr>
          <w:ilvl w:val="3"/>
          <w:numId w:val="1159"/>
        </w:numPr>
      </w:pPr>
      <w:r>
        <w:t xml:space="preserve">i.</w:t>
      </w:r>
      <w:r>
        <w:t xml:space="preserve"> </w:t>
      </w:r>
      <w:r>
        <w:t xml:space="preserve">No structure in a special flood hazard area shall exceed the following height measurements:</w:t>
      </w:r>
    </w:p>
    <w:p>
      <w:pPr>
        <w:numPr>
          <w:ilvl w:val="4"/>
          <w:numId w:val="1160"/>
        </w:numPr>
      </w:pPr>
      <w:r>
        <w:t xml:space="preserve">1.</w:t>
      </w:r>
      <w:r>
        <w:t xml:space="preserve"> </w:t>
      </w:r>
      <w:r>
        <w:t xml:space="preserve">Structures that are elevated to a distance above grade of less than or equal to five</w:t>
      </w:r>
      <w:r>
        <w:t xml:space="preserve"> </w:t>
      </w:r>
      <w:r>
        <w:t xml:space="preserve">feet shall be limited to 35 feet of building height;</w:t>
      </w:r>
    </w:p>
    <w:p>
      <w:pPr>
        <w:numPr>
          <w:ilvl w:val="4"/>
          <w:numId w:val="1160"/>
        </w:numPr>
      </w:pPr>
      <w:r>
        <w:t xml:space="preserve">2.</w:t>
      </w:r>
      <w:r>
        <w:t xml:space="preserve"> </w:t>
      </w:r>
      <w:r>
        <w:t xml:space="preserve">Structures that are elevated to a distance above grade of greater than five feet but</w:t>
      </w:r>
      <w:r>
        <w:t xml:space="preserve"> </w:t>
      </w:r>
      <w:r>
        <w:t xml:space="preserve">less than or equal to ten feet shall be limited to 30 feet of building height;</w:t>
      </w:r>
    </w:p>
    <w:p>
      <w:pPr>
        <w:numPr>
          <w:ilvl w:val="4"/>
          <w:numId w:val="1160"/>
        </w:numPr>
      </w:pPr>
      <w:r>
        <w:t xml:space="preserve">3.</w:t>
      </w:r>
      <w:r>
        <w:t xml:space="preserve"> </w:t>
      </w:r>
      <w:r>
        <w:t xml:space="preserve">Structures that are elevated to a distance above grade of greater than ten feet but</w:t>
      </w:r>
      <w:r>
        <w:t xml:space="preserve"> </w:t>
      </w:r>
      <w:r>
        <w:t xml:space="preserve">less than or equal to 15 feet shall be limited to 25 feet of building height;</w:t>
      </w:r>
    </w:p>
    <w:p>
      <w:pPr>
        <w:numPr>
          <w:ilvl w:val="4"/>
          <w:numId w:val="1160"/>
        </w:numPr>
      </w:pPr>
      <w:r>
        <w:t xml:space="preserve">4.</w:t>
      </w:r>
      <w:r>
        <w:t xml:space="preserve"> </w:t>
      </w:r>
      <w:r>
        <w:t xml:space="preserve">Structures that are elevated to a distance above grade of greater than 15 feet shall</w:t>
      </w:r>
      <w:r>
        <w:t xml:space="preserve"> </w:t>
      </w:r>
      <w:r>
        <w:t xml:space="preserve">be limited to 20 feet of building height.</w:t>
      </w:r>
    </w:p>
    <w:p>
      <w:pPr>
        <w:numPr>
          <w:ilvl w:val="1"/>
          <w:numId w:val="1157"/>
        </w:numPr>
      </w:pPr>
      <w:r>
        <w:t xml:space="preserve">6.</w:t>
      </w:r>
      <w:r>
        <w:t xml:space="preserve"> </w:t>
      </w:r>
      <w:r>
        <w:t xml:space="preserve">If a structure is built in an area with a grade cut, the building height shall be</w:t>
      </w:r>
      <w:r>
        <w:t xml:space="preserve"> </w:t>
      </w:r>
      <w:r>
        <w:t xml:space="preserve">measured from the finished grade after the grade cut.</w:t>
      </w:r>
    </w:p>
    <w:p>
      <w:pPr>
        <w:pStyle w:val="FirstParagraph"/>
      </w:pPr>
      <w:r>
        <w:rPr>
          <w:b/>
          <w:bCs/>
        </w:rPr>
        <w:t xml:space="preserve">Figure 1-1</w:t>
      </w:r>
      <w:r>
        <w:br/>
      </w:r>
      <w:r>
        <w:rPr>
          <w:i/>
          <w:iCs/>
        </w:rPr>
        <w:t xml:space="preserve">Building Height (not in a special flood hazard area)</w:t>
      </w:r>
      <w:r>
        <w:br/>
      </w:r>
      <w:r>
        <w:t xml:space="preserve"> Building Height = X</w:t>
      </w:r>
    </w:p>
    <w:p>
      <w:pPr>
        <w:pStyle w:val="BodyText"/>
      </w:pPr>
    </w:p>
    <w:p>
      <w:pPr>
        <w:pStyle w:val="BodyText"/>
      </w:pPr>
      <w:r>
        <w:rPr>
          <w:b/>
          <w:bCs/>
        </w:rPr>
        <w:t xml:space="preserve">Figure 1-2</w:t>
      </w:r>
      <w:r>
        <w:br/>
      </w:r>
      <w:r>
        <w:rPr>
          <w:i/>
          <w:iCs/>
        </w:rPr>
        <w:t xml:space="preserve">Building Height (in a special flood hazard area using the FEMA FIRM Map exclusion)</w:t>
      </w:r>
      <w:r>
        <w:br/>
      </w:r>
      <w:r>
        <w:t xml:space="preserve"> Building Height = X − ((Z + Y) − A)</w:t>
      </w:r>
    </w:p>
    <w:p>
      <w:pPr>
        <w:pStyle w:val="BodyText"/>
      </w:pPr>
    </w:p>
    <w:p>
      <w:pPr>
        <w:pStyle w:val="BodyText"/>
      </w:pPr>
      <w:r>
        <w:rPr>
          <w:b/>
          <w:bCs/>
        </w:rPr>
        <w:t xml:space="preserve">Figure 1-3</w:t>
      </w:r>
      <w:r>
        <w:br/>
      </w:r>
      <w:r>
        <w:rPr>
          <w:i/>
          <w:iCs/>
        </w:rPr>
        <w:t xml:space="preserve">Building Height (in a special flood hazard area using the CRMC exclusion)</w:t>
      </w:r>
      <w:r>
        <w:t xml:space="preserve"> Building Height = X − (C − A)</w:t>
      </w:r>
    </w:p>
    <w:p>
      <w:pPr>
        <w:pStyle w:val="BodyText"/>
      </w:pPr>
    </w:p>
    <w:p>
      <w:pPr>
        <w:numPr>
          <w:ilvl w:val="0"/>
          <w:numId w:val="116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Limitation on fill and cut.</w:t>
      </w:r>
    </w:p>
    <w:p>
      <w:pPr>
        <w:numPr>
          <w:ilvl w:val="1"/>
          <w:numId w:val="1162"/>
        </w:numPr>
      </w:pPr>
      <w:r>
        <w:t xml:space="preserve">1.</w:t>
      </w:r>
      <w:r>
        <w:t xml:space="preserve"> </w:t>
      </w:r>
      <w:r>
        <w:t xml:space="preserve">The finished grade surrounding a building may be adjusted to a level not to exceed</w:t>
      </w:r>
      <w:r>
        <w:t xml:space="preserve"> </w:t>
      </w:r>
      <w:r>
        <w:t xml:space="preserve">four feet above or below the average of the existing elevation of the existing grade</w:t>
      </w:r>
      <w:r>
        <w:t xml:space="preserve"> </w:t>
      </w:r>
      <w:r>
        <w:t xml:space="preserve">at the proposed four corners of the building.</w:t>
      </w:r>
    </w:p>
    <w:p>
      <w:pPr>
        <w:numPr>
          <w:ilvl w:val="1"/>
          <w:numId w:val="1162"/>
        </w:numPr>
      </w:pPr>
      <w:r>
        <w:t xml:space="preserve">2.</w:t>
      </w:r>
      <w:r>
        <w:t xml:space="preserve"> </w:t>
      </w:r>
      <w:r>
        <w:t xml:space="preserve">For any property located in a Coastal A or VE Flood Zone, the finished grade may be</w:t>
      </w:r>
      <w:r>
        <w:t xml:space="preserve"> </w:t>
      </w:r>
      <w:r>
        <w:t xml:space="preserve">adjusted to a level not to exceed two feet above or below existing grade throughout</w:t>
      </w:r>
      <w:r>
        <w:t xml:space="preserve"> </w:t>
      </w:r>
      <w:r>
        <w:t xml:space="preserve">the property.</w:t>
      </w:r>
    </w:p>
    <w:p>
      <w:pPr>
        <w:numPr>
          <w:ilvl w:val="1"/>
          <w:numId w:val="1162"/>
        </w:numPr>
      </w:pPr>
      <w:r>
        <w:t xml:space="preserve">3.</w:t>
      </w:r>
      <w:r>
        <w:t xml:space="preserve"> </w:t>
      </w:r>
      <w:r>
        <w:t xml:space="preserve">The adjustment of grade on a vacant or undeveloped portion of a lot may be cut or</w:t>
      </w:r>
      <w:r>
        <w:t xml:space="preserve"> </w:t>
      </w:r>
      <w:r>
        <w:t xml:space="preserve">filled by right up to four feet. The adjustment of grade cut or fill, on any lot which</w:t>
      </w:r>
      <w:r>
        <w:t xml:space="preserve"> </w:t>
      </w:r>
      <w:r>
        <w:t xml:space="preserve">exceeds four feet shall require a land disturbance permit including plans stamped</w:t>
      </w:r>
      <w:r>
        <w:t xml:space="preserve"> </w:t>
      </w:r>
      <w:r>
        <w:t xml:space="preserve">by a registered professional engineer in the State of Rhode Island and be approved</w:t>
      </w:r>
      <w:r>
        <w:t xml:space="preserve"> </w:t>
      </w:r>
      <w:r>
        <w:t xml:space="preserve">by the town engineer.</w:t>
      </w:r>
    </w:p>
    <w:p>
      <w:pPr>
        <w:pStyle w:val="FirstParagraph"/>
      </w:pPr>
      <w:r>
        <w:t xml:space="preserve">In all cases, fill above existing grade shall be deducted from building height.</w:t>
      </w:r>
    </w:p>
    <w:p>
      <w:pPr>
        <w:pStyle w:val="BodyText"/>
      </w:pPr>
      <w:r>
        <w:rPr>
          <w:i/>
          <w:iCs/>
        </w:rPr>
        <w:t xml:space="preserve">(Ord. No. 2025-0001, § 5, 2-24-25)</w:t>
      </w:r>
    </w:p>
    <w:bookmarkEnd w:id="61"/>
    <w:bookmarkStart w:id="62" w:name="vi.-other-district-regulations"/>
    <w:p>
      <w:pPr>
        <w:pStyle w:val="Heading1"/>
      </w:pPr>
      <w:r>
        <w:t xml:space="preserve">§ VI. OTHER DISTRICT REGULATIONS</w:t>
      </w:r>
    </w:p>
    <w:p>
      <w:pPr>
        <w:pStyle w:val="FirstParagraph"/>
      </w:pPr>
      <w:r>
        <w:br/>
      </w:r>
    </w:p>
    <w:bookmarkEnd w:id="62"/>
    <w:bookmarkStart w:id="63" w:name="X1ac2ab3f83dc4ca9d0304c69b931dcd0c568886"/>
    <w:p>
      <w:pPr>
        <w:pStyle w:val="Heading2"/>
      </w:pPr>
      <w:r>
        <w:t xml:space="preserve">§ VI-1. Yard regulations and accessory structures</w:t>
      </w:r>
    </w:p>
    <w:p>
      <w:pPr>
        <w:numPr>
          <w:ilvl w:val="0"/>
          <w:numId w:val="1163"/>
        </w:numPr>
      </w:pPr>
      <w:r>
        <w:t xml:space="preserve">a.</w:t>
      </w:r>
      <w:r>
        <w:t xml:space="preserve"> </w:t>
      </w:r>
      <w:r>
        <w:t xml:space="preserve">An accessory structure shall be allowed within the front yard of a lot, but not within</w:t>
      </w:r>
      <w:r>
        <w:t xml:space="preserve"> </w:t>
      </w:r>
      <w:r>
        <w:t xml:space="preserve">the front yard setback, except as provided for in subsection b. of this section. Accessory</w:t>
      </w:r>
      <w:r>
        <w:t xml:space="preserve"> </w:t>
      </w:r>
      <w:r>
        <w:t xml:space="preserve">structures shall be permitted in the rear and side yard, including the rear and side</w:t>
      </w:r>
      <w:r>
        <w:t xml:space="preserve"> </w:t>
      </w:r>
      <w:r>
        <w:t xml:space="preserve">yard setback, provided that no accessory structure shall be placed any closer than</w:t>
      </w:r>
      <w:r>
        <w:t xml:space="preserve"> </w:t>
      </w:r>
      <w:r>
        <w:t xml:space="preserve">five feet to a side or rear lot line. No accessory structure shall be more than 25</w:t>
      </w:r>
      <w:r>
        <w:t xml:space="preserve"> </w:t>
      </w:r>
      <w:r>
        <w:t xml:space="preserve">feet in height or shall not exceed the building height of the primary structure, whichever</w:t>
      </w:r>
      <w:r>
        <w:t xml:space="preserve"> </w:t>
      </w:r>
      <w:r>
        <w:t xml:space="preserve">is greater. No accessory structure shall have a footprint greater than 864 square</w:t>
      </w:r>
      <w:r>
        <w:t xml:space="preserve"> </w:t>
      </w:r>
      <w:r>
        <w:t xml:space="preserve">feet. No accessory structure shall be located closer than six feet to the primary</w:t>
      </w:r>
      <w:r>
        <w:t xml:space="preserve"> </w:t>
      </w:r>
      <w:r>
        <w:t xml:space="preserve">structure.</w:t>
      </w:r>
    </w:p>
    <w:p>
      <w:pPr>
        <w:numPr>
          <w:ilvl w:val="0"/>
          <w:numId w:val="1163"/>
        </w:numPr>
      </w:pPr>
      <w:r>
        <w:t xml:space="preserve">b.</w:t>
      </w:r>
      <w:r>
        <w:t xml:space="preserve"> </w:t>
      </w:r>
      <w:r>
        <w:t xml:space="preserve">Fences, as permitted by this ordinance, are permitted in the front yard and within</w:t>
      </w:r>
      <w:r>
        <w:t xml:space="preserve"> </w:t>
      </w:r>
      <w:r>
        <w:t xml:space="preserve">the front setback.</w:t>
      </w:r>
    </w:p>
    <w:p>
      <w:pPr>
        <w:pStyle w:val="FirstParagraph"/>
      </w:pPr>
      <w:r>
        <w:rPr>
          <w:i/>
          <w:iCs/>
        </w:rPr>
        <w:t xml:space="preserve">(Ord. of 5-23-05; Ord. of 11-23-09; Ord. of 7-9-18)</w:t>
      </w:r>
    </w:p>
    <w:bookmarkEnd w:id="63"/>
    <w:bookmarkStart w:id="64" w:name="vi-2.-departures-from-yard-requirements"/>
    <w:p>
      <w:pPr>
        <w:pStyle w:val="Heading2"/>
      </w:pPr>
      <w:r>
        <w:t xml:space="preserve">§ VI-2. Departures from yard requirements</w:t>
      </w:r>
    </w:p>
    <w:p>
      <w:pPr>
        <w:pStyle w:val="FirstParagraph"/>
      </w:pPr>
      <w:r>
        <w:t xml:space="preserve">Yards required in article V, and the space above them, shall be open and unobstructed</w:t>
      </w:r>
      <w:r>
        <w:t xml:space="preserve"> </w:t>
      </w:r>
      <w:r>
        <w:t xml:space="preserve">except as provided below:</w:t>
      </w:r>
    </w:p>
    <w:p>
      <w:pPr>
        <w:pStyle w:val="Compact"/>
        <w:numPr>
          <w:ilvl w:val="0"/>
          <w:numId w:val="1164"/>
        </w:numPr>
      </w:pPr>
    </w:p>
    <w:p>
      <w:pPr>
        <w:numPr>
          <w:ilvl w:val="1"/>
          <w:numId w:val="1165"/>
        </w:numPr>
      </w:pPr>
      <w:r>
        <w:t xml:space="preserve">a.</w:t>
      </w:r>
      <w:r>
        <w:t xml:space="preserve"> </w:t>
      </w:r>
      <w:r>
        <w:t xml:space="preserve">Ordinary projections of windowsills, cornices and other structural features may extend</w:t>
      </w:r>
      <w:r>
        <w:t xml:space="preserve"> </w:t>
      </w:r>
      <w:r>
        <w:t xml:space="preserve">up to 36 inches into the space above a required yard. In the general commercial zone,</w:t>
      </w:r>
      <w:r>
        <w:t xml:space="preserve"> </w:t>
      </w:r>
      <w:r>
        <w:t xml:space="preserve">awnings or balconies may extend up to eight feet into the required front yard (or</w:t>
      </w:r>
      <w:r>
        <w:t xml:space="preserve"> </w:t>
      </w:r>
      <w:r>
        <w:t xml:space="preserve">side yard where it fronts on a street).</w:t>
      </w:r>
    </w:p>
    <w:p>
      <w:pPr>
        <w:numPr>
          <w:ilvl w:val="1"/>
          <w:numId w:val="1165"/>
        </w:numPr>
      </w:pPr>
      <w:r>
        <w:t xml:space="preserve">b.</w:t>
      </w:r>
      <w:r>
        <w:t xml:space="preserve"> </w:t>
      </w:r>
      <w:r>
        <w:t xml:space="preserve">Signs as permitted in article XII may be located in front yards.</w:t>
      </w:r>
    </w:p>
    <w:p>
      <w:pPr>
        <w:numPr>
          <w:ilvl w:val="1"/>
          <w:numId w:val="1165"/>
        </w:numPr>
      </w:pPr>
      <w:r>
        <w:t xml:space="preserve">c.</w:t>
      </w:r>
      <w:r>
        <w:t xml:space="preserve"> </w:t>
      </w:r>
      <w:r>
        <w:t xml:space="preserve">Outdoor telephone booths in manufacturing, commercial or rural residential zoning</w:t>
      </w:r>
      <w:r>
        <w:t xml:space="preserve"> </w:t>
      </w:r>
      <w:r>
        <w:t xml:space="preserve">districts may be located in front yards as a special use.</w:t>
      </w:r>
    </w:p>
    <w:p>
      <w:pPr>
        <w:numPr>
          <w:ilvl w:val="1"/>
          <w:numId w:val="1165"/>
        </w:numPr>
      </w:pPr>
      <w:r>
        <w:t xml:space="preserve">d.</w:t>
      </w:r>
      <w:r>
        <w:t xml:space="preserve"> </w:t>
      </w:r>
      <w:r>
        <w:t xml:space="preserve">Fences and walls not exceeding ten feet in height in industrial districts, and seven</w:t>
      </w:r>
      <w:r>
        <w:t xml:space="preserve"> </w:t>
      </w:r>
      <w:r>
        <w:t xml:space="preserve">feet in height in all other districts, may be constructed within any required yard.</w:t>
      </w:r>
    </w:p>
    <w:p>
      <w:pPr>
        <w:numPr>
          <w:ilvl w:val="1"/>
          <w:numId w:val="1165"/>
        </w:numPr>
      </w:pPr>
      <w:r>
        <w:t xml:space="preserve">e.</w:t>
      </w:r>
      <w:r>
        <w:t xml:space="preserve"> </w:t>
      </w:r>
      <w:r>
        <w:t xml:space="preserve">The planting and maintenance of trees, shrubs or other vegetation shall be allowed</w:t>
      </w:r>
      <w:r>
        <w:t xml:space="preserve"> </w:t>
      </w:r>
      <w:r>
        <w:t xml:space="preserve">within all yard spaces.</w:t>
      </w:r>
    </w:p>
    <w:p>
      <w:pPr>
        <w:pStyle w:val="FirstParagraph"/>
      </w:pPr>
      <w:r>
        <w:rPr>
          <w:i/>
          <w:iCs/>
        </w:rPr>
        <w:t xml:space="preserve">(Ord. of 11-23-09)</w:t>
      </w:r>
    </w:p>
    <w:bookmarkEnd w:id="64"/>
    <w:bookmarkStart w:id="65" w:name="vi-3.-reserved"/>
    <w:p>
      <w:pPr>
        <w:pStyle w:val="Heading2"/>
      </w:pPr>
      <w:r>
        <w:t xml:space="preserve">§ VI-3.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of July 9, 2018, repealed § 3, which pertained to accessory structures</w:t>
      </w:r>
      <w:r>
        <w:t xml:space="preserve"> </w:t>
      </w:r>
      <w:r>
        <w:t xml:space="preserve">and derived from an ordinance of May 23, 2005.</w:t>
      </w:r>
    </w:p>
    <w:bookmarkEnd w:id="65"/>
    <w:bookmarkStart w:id="66" w:name="vi-4.-vision-clearance-at-corners"/>
    <w:p>
      <w:pPr>
        <w:pStyle w:val="Heading2"/>
      </w:pPr>
      <w:r>
        <w:t xml:space="preserve">§ VI-4. Vision clearance at corners</w:t>
      </w:r>
    </w:p>
    <w:p>
      <w:pPr>
        <w:pStyle w:val="FirstParagraph"/>
      </w:pPr>
      <w:r>
        <w:t xml:space="preserve">Notwithstanding the provisions of section 2 above, the following regulation shall</w:t>
      </w:r>
      <w:r>
        <w:t xml:space="preserve"> </w:t>
      </w:r>
      <w:r>
        <w:t xml:space="preserve">apply in all zoning districts: No structure shall be erected and no vegetation shall</w:t>
      </w:r>
      <w:r>
        <w:t xml:space="preserve"> </w:t>
      </w:r>
      <w:r>
        <w:t xml:space="preserve">be planted or allowed within the space between the heights of 3½ feet and ten feet</w:t>
      </w:r>
      <w:r>
        <w:t xml:space="preserve"> </w:t>
      </w:r>
      <w:r>
        <w:t xml:space="preserve">above the street level in the triangle formed, at street intersections, by the two</w:t>
      </w:r>
      <w:r>
        <w:t xml:space="preserve"> </w:t>
      </w:r>
      <w:r>
        <w:t xml:space="preserve">street lines and a third line joining points on the street lines 15 feet from the</w:t>
      </w:r>
      <w:r>
        <w:t xml:space="preserve"> </w:t>
      </w:r>
      <w:r>
        <w:t xml:space="preserve">intersection.</w:t>
      </w:r>
    </w:p>
    <w:bookmarkEnd w:id="66"/>
    <w:bookmarkStart w:id="67" w:name="vi-5.-height-modifications"/>
    <w:p>
      <w:pPr>
        <w:pStyle w:val="Heading2"/>
      </w:pPr>
      <w:r>
        <w:t xml:space="preserve">§ VI-5. Height modifications</w:t>
      </w:r>
    </w:p>
    <w:p>
      <w:pPr>
        <w:numPr>
          <w:ilvl w:val="0"/>
          <w:numId w:val="1166"/>
        </w:numPr>
      </w:pPr>
      <w:r>
        <w:t xml:space="preserve">a.</w:t>
      </w:r>
      <w:r>
        <w:t xml:space="preserve"> </w:t>
      </w:r>
      <w:r>
        <w:t xml:space="preserve">Structures permitted above the maximum heights provided in article V include roof</w:t>
      </w:r>
      <w:r>
        <w:t xml:space="preserve"> </w:t>
      </w:r>
      <w:r>
        <w:t xml:space="preserve">structures for housing of elevators, stairways, ventilating fans or similar equipment</w:t>
      </w:r>
      <w:r>
        <w:t xml:space="preserve"> </w:t>
      </w:r>
      <w:r>
        <w:t xml:space="preserve">required to operate and maintain the building; fire or parapet walls; and skylights,</w:t>
      </w:r>
      <w:r>
        <w:t xml:space="preserve"> </w:t>
      </w:r>
      <w:r>
        <w:t xml:space="preserve">cupolas, steeples, flagpoles, chimneys and antennae less than 12 feet in height. However,</w:t>
      </w:r>
      <w:r>
        <w:t xml:space="preserve"> </w:t>
      </w:r>
      <w:r>
        <w:t xml:space="preserve">no roof structure, or any space above the height limit, shall be allowed for the purpose</w:t>
      </w:r>
      <w:r>
        <w:t xml:space="preserve"> </w:t>
      </w:r>
      <w:r>
        <w:t xml:space="preserve">of providing additional floorspace for residential, business or manufacturing uses.</w:t>
      </w:r>
    </w:p>
    <w:p>
      <w:pPr>
        <w:numPr>
          <w:ilvl w:val="0"/>
          <w:numId w:val="1166"/>
        </w:numPr>
      </w:pPr>
      <w:r>
        <w:t xml:space="preserve">b.</w:t>
      </w:r>
      <w:r>
        <w:t xml:space="preserve"> </w:t>
      </w:r>
      <w:r>
        <w:t xml:space="preserve">Structures permitted above the maximum height requirements shall be set back from</w:t>
      </w:r>
      <w:r>
        <w:t xml:space="preserve"> </w:t>
      </w:r>
      <w:r>
        <w:t xml:space="preserve">any lot line one additional foot for each foot by which it exceeds the maximum height</w:t>
      </w:r>
      <w:r>
        <w:t xml:space="preserve"> </w:t>
      </w:r>
      <w:r>
        <w:t xml:space="preserve">limit for the zoning district in which it is located.</w:t>
      </w:r>
    </w:p>
    <w:bookmarkEnd w:id="67"/>
    <w:bookmarkStart w:id="68" w:name="vi-6.-home-occupation"/>
    <w:p>
      <w:pPr>
        <w:pStyle w:val="Heading2"/>
      </w:pPr>
      <w:r>
        <w:t xml:space="preserve">§ VI-6. Home occupation</w:t>
      </w:r>
    </w:p>
    <w:p>
      <w:pPr>
        <w:pStyle w:val="FirstParagraph"/>
      </w:pPr>
      <w:r>
        <w:t xml:space="preserve">Home occupation is allowed as an accessory use within all residential zoning districts,</w:t>
      </w:r>
      <w:r>
        <w:t xml:space="preserve"> </w:t>
      </w:r>
      <w:r>
        <w:t xml:space="preserve">provided that it conforms to the following requirements:</w:t>
      </w:r>
    </w:p>
    <w:p>
      <w:pPr>
        <w:pStyle w:val="Compact"/>
        <w:numPr>
          <w:ilvl w:val="0"/>
          <w:numId w:val="1167"/>
        </w:numPr>
      </w:pPr>
    </w:p>
    <w:p>
      <w:pPr>
        <w:numPr>
          <w:ilvl w:val="1"/>
          <w:numId w:val="1168"/>
        </w:numPr>
      </w:pPr>
      <w:r>
        <w:t xml:space="preserve">a.</w:t>
      </w:r>
      <w:r>
        <w:t xml:space="preserve"> </w:t>
      </w:r>
      <w:r>
        <w:t xml:space="preserve">The occupation is clearly incidental to the use of the dwelling as a residence.</w:t>
      </w:r>
    </w:p>
    <w:p>
      <w:pPr>
        <w:numPr>
          <w:ilvl w:val="1"/>
          <w:numId w:val="1168"/>
        </w:numPr>
      </w:pPr>
      <w:r>
        <w:t xml:space="preserve">b.</w:t>
      </w:r>
      <w:r>
        <w:t xml:space="preserve"> </w:t>
      </w:r>
      <w:r>
        <w:t xml:space="preserve">It is conducted entirely within the dwelling only by members of the residing family.</w:t>
      </w:r>
    </w:p>
    <w:p>
      <w:pPr>
        <w:numPr>
          <w:ilvl w:val="1"/>
          <w:numId w:val="1168"/>
        </w:numPr>
      </w:pPr>
      <w:r>
        <w:t xml:space="preserve">c.</w:t>
      </w:r>
      <w:r>
        <w:t xml:space="preserve"> </w:t>
      </w:r>
      <w:r>
        <w:t xml:space="preserve">No more than 200 square feet of floor area is devoted to such use.</w:t>
      </w:r>
    </w:p>
    <w:p>
      <w:pPr>
        <w:numPr>
          <w:ilvl w:val="1"/>
          <w:numId w:val="1168"/>
        </w:numPr>
      </w:pPr>
      <w:r>
        <w:t xml:space="preserve">d.</w:t>
      </w:r>
      <w:r>
        <w:t xml:space="preserve"> </w:t>
      </w:r>
      <w:r>
        <w:t xml:space="preserve">It does not create a nuisance to neighboring dwellings or result in a substantial</w:t>
      </w:r>
      <w:r>
        <w:t xml:space="preserve"> </w:t>
      </w:r>
      <w:r>
        <w:t xml:space="preserve">increase in traffic.</w:t>
      </w:r>
    </w:p>
    <w:p>
      <w:pPr>
        <w:numPr>
          <w:ilvl w:val="1"/>
          <w:numId w:val="1168"/>
        </w:numPr>
      </w:pPr>
      <w:r>
        <w:t xml:space="preserve">e.</w:t>
      </w:r>
      <w:r>
        <w:t xml:space="preserve"> </w:t>
      </w:r>
      <w:r>
        <w:t xml:space="preserve">There is no exterior building alteration or evidence of the occupation.</w:t>
      </w:r>
    </w:p>
    <w:bookmarkEnd w:id="68"/>
    <w:bookmarkStart w:id="69" w:name="vi-7.-setbacks-from-certain-water-bodies"/>
    <w:p>
      <w:pPr>
        <w:pStyle w:val="Heading2"/>
      </w:pPr>
      <w:r>
        <w:t xml:space="preserve">§ VI-7. Setbacks from certain water bodies</w:t>
      </w:r>
    </w:p>
    <w:p>
      <w:pPr>
        <w:numPr>
          <w:ilvl w:val="0"/>
          <w:numId w:val="1169"/>
        </w:numPr>
      </w:pPr>
      <w:r>
        <w:t xml:space="preserve">a.</w:t>
      </w:r>
      <w:r>
        <w:t xml:space="preserve"> </w:t>
      </w:r>
      <w:r>
        <w:t xml:space="preserve">The installation of individual sewage disposal systems (ISDS), or other facilities</w:t>
      </w:r>
      <w:r>
        <w:t xml:space="preserve"> </w:t>
      </w:r>
      <w:r>
        <w:t xml:space="preserve">for the leaching of fluid waste into the soil, shall be set back from the water bodies</w:t>
      </w:r>
      <w:r>
        <w:t xml:space="preserve"> </w:t>
      </w:r>
      <w:r>
        <w:t xml:space="preserve">listed in subsection c below, as follows, except where they are exceeded by state</w:t>
      </w:r>
      <w:r>
        <w:t xml:space="preserve"> </w:t>
      </w:r>
      <w:r>
        <w:t xml:space="preserve">requirements:</w:t>
      </w:r>
    </w:p>
    <w:p>
      <w:pPr>
        <w:numPr>
          <w:ilvl w:val="1"/>
          <w:numId w:val="1170"/>
        </w:numPr>
      </w:pPr>
      <w:r>
        <w:t xml:space="preserve">(1)</w:t>
      </w:r>
      <w:r>
        <w:t xml:space="preserve"> </w:t>
      </w:r>
      <w:r>
        <w:t xml:space="preserve">For single-family homes: 125 feet.</w:t>
      </w:r>
    </w:p>
    <w:p>
      <w:pPr>
        <w:numPr>
          <w:ilvl w:val="1"/>
          <w:numId w:val="1170"/>
        </w:numPr>
      </w:pPr>
      <w:r>
        <w:t xml:space="preserve">(2)</w:t>
      </w:r>
      <w:r>
        <w:t xml:space="preserve"> </w:t>
      </w:r>
      <w:r>
        <w:t xml:space="preserve">For all other uses: 200 feet.</w:t>
      </w:r>
    </w:p>
    <w:p>
      <w:pPr>
        <w:pStyle w:val="FirstParagraph"/>
      </w:pPr>
      <w:r>
        <w:t xml:space="preserve">Setbacks shall be measured to the water body's average annual high-water mark, or</w:t>
      </w:r>
      <w:r>
        <w:t xml:space="preserve"> </w:t>
      </w:r>
      <w:r>
        <w:t xml:space="preserve">biological edge of wetland, whichever is greater.</w:t>
      </w:r>
    </w:p>
    <w:p>
      <w:pPr>
        <w:numPr>
          <w:ilvl w:val="0"/>
          <w:numId w:val="1171"/>
        </w:numPr>
      </w:pPr>
      <w:r>
        <w:t xml:space="preserve">b.</w:t>
      </w:r>
      <w:r>
        <w:t xml:space="preserve"> </w:t>
      </w:r>
      <w:r>
        <w:t xml:space="preserve">Any such facility which cannot meet the setback requirements listed above shall require</w:t>
      </w:r>
      <w:r>
        <w:t xml:space="preserve"> </w:t>
      </w:r>
      <w:r>
        <w:t xml:space="preserve">the issuance of a special use permit by the zoning board of review under the provisions</w:t>
      </w:r>
      <w:r>
        <w:t xml:space="preserve"> </w:t>
      </w:r>
      <w:r>
        <w:t xml:space="preserve">of article XVI.</w:t>
      </w:r>
    </w:p>
    <w:p>
      <w:pPr>
        <w:numPr>
          <w:ilvl w:val="0"/>
          <w:numId w:val="1171"/>
        </w:numPr>
      </w:pPr>
      <w:r>
        <w:t xml:space="preserve">c.</w:t>
      </w:r>
      <w:r>
        <w:t xml:space="preserve"> </w:t>
      </w:r>
      <w:r>
        <w:t xml:space="preserve">The specific water bodies to which the setback requirements shall apply include, but</w:t>
      </w:r>
      <w:r>
        <w:t xml:space="preserve"> </w:t>
      </w:r>
      <w:r>
        <w:t xml:space="preserve">are not limited to, the following: Pocasset Cedar Swamp; Sucker Brook; Sakonnet River;</w:t>
      </w:r>
      <w:r>
        <w:t xml:space="preserve"> </w:t>
      </w:r>
      <w:r>
        <w:t xml:space="preserve">Creamer (Lent) Pond; Archer Brook; Sin and Flesh Brook; Quaket River; Basket Swamp;</w:t>
      </w:r>
      <w:r>
        <w:t xml:space="preserve"> </w:t>
      </w:r>
      <w:r>
        <w:t xml:space="preserve">Borden Brook; Cedar Swamp; Seapowet Marsh; Adamsville Brook; Great Swamp; Nonquit</w:t>
      </w:r>
      <w:r>
        <w:t xml:space="preserve"> </w:t>
      </w:r>
      <w:r>
        <w:t xml:space="preserve">Pond; Nonquit Brook; Almy Brook; Fogland Marsh; unnamed perennial streams as designated</w:t>
      </w:r>
      <w:r>
        <w:t xml:space="preserve"> </w:t>
      </w:r>
      <w:r>
        <w:t xml:space="preserve">on the United States Geologic Service (USGS) quadrangle map; and any other waters</w:t>
      </w:r>
      <w:r>
        <w:t xml:space="preserve"> </w:t>
      </w:r>
      <w:r>
        <w:t xml:space="preserve">or wetland as defined herein.</w:t>
      </w:r>
    </w:p>
    <w:p>
      <w:pPr>
        <w:pStyle w:val="FirstParagraph"/>
      </w:pPr>
      <w:r>
        <w:t xml:space="preserve">Stafford Pond and associated wetlands and watercourses within the Stafford Pond watershed</w:t>
      </w:r>
      <w:r>
        <w:t xml:space="preserve"> </w:t>
      </w:r>
      <w:r>
        <w:t xml:space="preserve">overlay district shall have setbacks as established in article VIII of this ordinance.</w:t>
      </w:r>
    </w:p>
    <w:bookmarkEnd w:id="69"/>
    <w:bookmarkStart w:id="70" w:name="vi-8.-unaccepted-streets"/>
    <w:p>
      <w:pPr>
        <w:pStyle w:val="Heading2"/>
      </w:pPr>
      <w:r>
        <w:t xml:space="preserve">§ VI-8. Unaccepted streets</w:t>
      </w:r>
    </w:p>
    <w:p>
      <w:pPr>
        <w:numPr>
          <w:ilvl w:val="0"/>
          <w:numId w:val="1172"/>
        </w:numPr>
      </w:pPr>
      <w:r>
        <w:t xml:space="preserve">a.</w:t>
      </w:r>
      <w:r>
        <w:t xml:space="preserve"> </w:t>
      </w:r>
      <w:r>
        <w:t xml:space="preserve">A platted unimproved street or road, also known as a "paper street", is an unaccepted</w:t>
      </w:r>
      <w:r>
        <w:t xml:space="preserve"> </w:t>
      </w:r>
      <w:r>
        <w:t xml:space="preserve">street or road and shall remain such until improved to current town street standards,</w:t>
      </w:r>
      <w:r>
        <w:t xml:space="preserve"> </w:t>
      </w:r>
      <w:r>
        <w:t xml:space="preserve">as specified in the Tiverton Land Development and Subdivision Regulations, and formally</w:t>
      </w:r>
      <w:r>
        <w:t xml:space="preserve"> </w:t>
      </w:r>
      <w:r>
        <w:t xml:space="preserve">accepted by the town.</w:t>
      </w:r>
    </w:p>
    <w:p>
      <w:pPr>
        <w:numPr>
          <w:ilvl w:val="0"/>
          <w:numId w:val="1172"/>
        </w:numPr>
      </w:pPr>
      <w:r>
        <w:t xml:space="preserve">b.</w:t>
      </w:r>
      <w:r>
        <w:t xml:space="preserve"> </w:t>
      </w:r>
      <w:r>
        <w:t xml:space="preserve">Building permits shall not be issued for lots fronting on a platted, unaccepted street</w:t>
      </w:r>
      <w:r>
        <w:t xml:space="preserve"> </w:t>
      </w:r>
      <w:r>
        <w:t xml:space="preserve">unless the unaccepted street or road serving the house lot is constructed in accordance</w:t>
      </w:r>
      <w:r>
        <w:t xml:space="preserve"> </w:t>
      </w:r>
      <w:r>
        <w:t xml:space="preserve">with the following "standards for unaccepted streets" and completed along the entire</w:t>
      </w:r>
      <w:r>
        <w:t xml:space="preserve"> </w:t>
      </w:r>
      <w:r>
        <w:t xml:space="preserve">length of the physical lot frontage as well as the length of the street, which is</w:t>
      </w:r>
      <w:r>
        <w:t xml:space="preserve"> </w:t>
      </w:r>
      <w:r>
        <w:t xml:space="preserve">used to access the lot, to a stage of completion that is satisfactory to the director</w:t>
      </w:r>
      <w:r>
        <w:t xml:space="preserve"> </w:t>
      </w:r>
      <w:r>
        <w:t xml:space="preserve">of public works.</w:t>
      </w:r>
    </w:p>
    <w:p>
      <w:pPr>
        <w:numPr>
          <w:ilvl w:val="0"/>
          <w:numId w:val="1172"/>
        </w:numPr>
      </w:pPr>
      <w:r>
        <w:t xml:space="preserve">c.</w:t>
      </w:r>
      <w:r>
        <w:t xml:space="preserve"> </w:t>
      </w:r>
      <w:r>
        <w:t xml:space="preserve">Prior to the start of any construction of an unaccepted street or road however, building</w:t>
      </w:r>
      <w:r>
        <w:t xml:space="preserve"> </w:t>
      </w:r>
      <w:r>
        <w:t xml:space="preserve">permit applications along with plans detailing the location, design, and construction</w:t>
      </w:r>
      <w:r>
        <w:t xml:space="preserve"> </w:t>
      </w:r>
      <w:r>
        <w:t xml:space="preserve">details of such street or road shall be submitted to the building official. The plans</w:t>
      </w:r>
      <w:r>
        <w:t xml:space="preserve"> </w:t>
      </w:r>
      <w:r>
        <w:t xml:space="preserve">shall be prepared in accordance with the checklist for an administrative subdivision</w:t>
      </w:r>
      <w:r>
        <w:t xml:space="preserve"> </w:t>
      </w:r>
      <w:r>
        <w:t xml:space="preserve">of the Tiverton Land Development and Subdivision Regulations. The building official</w:t>
      </w:r>
      <w:r>
        <w:t xml:space="preserve"> </w:t>
      </w:r>
      <w:r>
        <w:t xml:space="preserve">shall transmit these plans with recommendations within five working days to the planning</w:t>
      </w:r>
      <w:r>
        <w:t xml:space="preserve"> </w:t>
      </w:r>
      <w:r>
        <w:t xml:space="preserve">board and to the director of public works. The planning board shall review and approve/disapprove</w:t>
      </w:r>
      <w:r>
        <w:t xml:space="preserve"> </w:t>
      </w:r>
      <w:r>
        <w:t xml:space="preserve">the plans within 40 working days. If approved, the planning board shall also require</w:t>
      </w:r>
      <w:r>
        <w:t xml:space="preserve"> </w:t>
      </w:r>
      <w:r>
        <w:t xml:space="preserve">and set the surety for guarantee of completion of construction. All construction shall</w:t>
      </w:r>
      <w:r>
        <w:t xml:space="preserve"> </w:t>
      </w:r>
      <w:r>
        <w:t xml:space="preserve">be inspected and approved by the director of public works.</w:t>
      </w:r>
    </w:p>
    <w:p>
      <w:pPr>
        <w:numPr>
          <w:ilvl w:val="0"/>
          <w:numId w:val="1172"/>
        </w:numPr>
      </w:pPr>
      <w:r>
        <w:t xml:space="preserve">d.</w:t>
      </w:r>
      <w:r>
        <w:t xml:space="preserve"> </w:t>
      </w:r>
      <w:r>
        <w:t xml:space="preserve">Each landowner served by such an unaccepted street or road shall be equally liable</w:t>
      </w:r>
      <w:r>
        <w:t xml:space="preserve"> </w:t>
      </w:r>
      <w:r>
        <w:t xml:space="preserve">and responsible for maintenance and repair of that street or road. In addition, since</w:t>
      </w:r>
      <w:r>
        <w:t xml:space="preserve"> </w:t>
      </w:r>
      <w:r>
        <w:t xml:space="preserve">it does not meet town standards, such an unaccepted street or road shall remain an</w:t>
      </w:r>
      <w:r>
        <w:t xml:space="preserve"> </w:t>
      </w:r>
      <w:r>
        <w:t xml:space="preserve">unaccepted street or road.</w:t>
      </w:r>
    </w:p>
    <w:p>
      <w:pPr>
        <w:numPr>
          <w:ilvl w:val="0"/>
          <w:numId w:val="1172"/>
        </w:numPr>
      </w:pPr>
      <w:r>
        <w:t xml:space="preserve">e.</w:t>
      </w:r>
      <w:r>
        <w:t xml:space="preserve"> </w:t>
      </w:r>
      <w:r>
        <w:t xml:space="preserve">The town shall provide no services, such as trash pickup, road sanding or plowing,</w:t>
      </w:r>
      <w:r>
        <w:t xml:space="preserve"> </w:t>
      </w:r>
      <w:r>
        <w:t xml:space="preserve">or road maintenance on unaccepted streets or roads.</w:t>
      </w:r>
    </w:p>
    <w:p>
      <w:pPr>
        <w:numPr>
          <w:ilvl w:val="0"/>
          <w:numId w:val="1172"/>
        </w:numPr>
      </w:pPr>
      <w:r>
        <w:t xml:space="preserve">f.</w:t>
      </w:r>
      <w:r>
        <w:t xml:space="preserve"> </w:t>
      </w:r>
      <w:r>
        <w:t xml:space="preserve">The following "standards for unaccepted streets" shall apply to streets or roads constructed</w:t>
      </w:r>
      <w:r>
        <w:t xml:space="preserve"> </w:t>
      </w:r>
      <w:r>
        <w:t xml:space="preserve">after the date of the adoption of this ordinance.</w:t>
      </w:r>
    </w:p>
    <w:p>
      <w:pPr>
        <w:pStyle w:val="FirstParagraph"/>
      </w:pPr>
      <w:r>
        <w:rPr>
          <w:i/>
          <w:iCs/>
        </w:rPr>
        <w:t xml:space="preserve">Standards for unaccepted streets.</w:t>
      </w:r>
      <w:r>
        <w:t xml:space="preserve"> </w:t>
      </w:r>
      <w:r>
        <w:t xml:space="preserve">Unimproved/unaccepted streets shall be constructed in accordance with the Tiverton</w:t>
      </w:r>
      <w:r>
        <w:t xml:space="preserve"> </w:t>
      </w:r>
      <w:r>
        <w:t xml:space="preserve">Land Development and Subdivision Regulations and shall conform to all design, stormwater</w:t>
      </w:r>
      <w:r>
        <w:t xml:space="preserve"> </w:t>
      </w:r>
      <w:r>
        <w:t xml:space="preserve">management and erosion and sediment control requirements with the exception of paving.</w:t>
      </w:r>
      <w:r>
        <w:t xml:space="preserve"> </w:t>
      </w:r>
      <w:r>
        <w:t xml:space="preserve">If unpaved, such streets or roads shall comply additionally as follows:</w:t>
      </w:r>
    </w:p>
    <w:p>
      <w:pPr>
        <w:pStyle w:val="Compact"/>
        <w:numPr>
          <w:ilvl w:val="0"/>
          <w:numId w:val="1173"/>
        </w:numPr>
      </w:pPr>
    </w:p>
    <w:p>
      <w:pPr>
        <w:numPr>
          <w:ilvl w:val="1"/>
          <w:numId w:val="1174"/>
        </w:numPr>
      </w:pPr>
      <w:r>
        <w:t xml:space="preserve">1.</w:t>
      </w:r>
      <w:r>
        <w:t xml:space="preserve"> </w:t>
      </w:r>
      <w:r>
        <w:t xml:space="preserve">Minimum travel width: Two ten feet lanes, 20 feet total plus a minimum cleared shoulder</w:t>
      </w:r>
      <w:r>
        <w:t xml:space="preserve"> </w:t>
      </w:r>
      <w:r>
        <w:t xml:space="preserve">width of five feet on both sides of the 20-foot street.</w:t>
      </w:r>
    </w:p>
    <w:p>
      <w:pPr>
        <w:numPr>
          <w:ilvl w:val="1"/>
          <w:numId w:val="1174"/>
        </w:numPr>
      </w:pPr>
      <w:r>
        <w:t xml:space="preserve">2.</w:t>
      </w:r>
      <w:r>
        <w:t xml:space="preserve"> </w:t>
      </w:r>
      <w:r>
        <w:t xml:space="preserve">Minimum curvature (centerline radius): 90 feet.</w:t>
      </w:r>
    </w:p>
    <w:p>
      <w:pPr>
        <w:numPr>
          <w:ilvl w:val="1"/>
          <w:numId w:val="1174"/>
        </w:numPr>
      </w:pPr>
      <w:r>
        <w:t xml:space="preserve">3.</w:t>
      </w:r>
      <w:r>
        <w:t xml:space="preserve"> </w:t>
      </w:r>
      <w:r>
        <w:t xml:space="preserve">Construction of a 20-foot "T shape turnaround," 25 feet in length, for the purpose</w:t>
      </w:r>
      <w:r>
        <w:t xml:space="preserve"> </w:t>
      </w:r>
      <w:r>
        <w:t xml:space="preserve">of providing fire and emergency vehicle turn around and a place to deposit removed</w:t>
      </w:r>
      <w:r>
        <w:t xml:space="preserve"> </w:t>
      </w:r>
      <w:r>
        <w:t xml:space="preserve">snow.</w:t>
      </w:r>
    </w:p>
    <w:p>
      <w:pPr>
        <w:numPr>
          <w:ilvl w:val="1"/>
          <w:numId w:val="1174"/>
        </w:numPr>
      </w:pPr>
      <w:r>
        <w:t xml:space="preserve">4.</w:t>
      </w:r>
      <w:r>
        <w:t xml:space="preserve"> </w:t>
      </w:r>
      <w:r>
        <w:t xml:space="preserve">The lot owner shall provide all easements that may be required for construction of</w:t>
      </w:r>
      <w:r>
        <w:t xml:space="preserve"> </w:t>
      </w:r>
      <w:r>
        <w:t xml:space="preserve">the "T-shaped turnaround" as well as road construction.</w:t>
      </w:r>
    </w:p>
    <w:p>
      <w:pPr>
        <w:numPr>
          <w:ilvl w:val="1"/>
          <w:numId w:val="1174"/>
        </w:numPr>
      </w:pPr>
      <w:r>
        <w:t xml:space="preserve">5.</w:t>
      </w:r>
      <w:r>
        <w:t xml:space="preserve"> </w:t>
      </w:r>
      <w:r>
        <w:t xml:space="preserve">Construction standards:</w:t>
      </w:r>
    </w:p>
    <w:p>
      <w:pPr>
        <w:numPr>
          <w:ilvl w:val="2"/>
          <w:numId w:val="1175"/>
        </w:numPr>
      </w:pPr>
      <w:r>
        <w:t xml:space="preserve">a.</w:t>
      </w:r>
      <w:r>
        <w:t xml:space="preserve"> </w:t>
      </w:r>
      <w:r>
        <w:t xml:space="preserve">Top shall consist of three inches of compacted processed permeable material with aggregate</w:t>
      </w:r>
      <w:r>
        <w:t xml:space="preserve"> </w:t>
      </w:r>
      <w:r>
        <w:t xml:space="preserve">no greater than three-fourths inch that is suitable for road travel, maintenance,</w:t>
      </w:r>
      <w:r>
        <w:t xml:space="preserve"> </w:t>
      </w:r>
      <w:r>
        <w:t xml:space="preserve">plowing, etc.</w:t>
      </w:r>
    </w:p>
    <w:p>
      <w:pPr>
        <w:numPr>
          <w:ilvl w:val="2"/>
          <w:numId w:val="1175"/>
        </w:numPr>
      </w:pPr>
      <w:r>
        <w:t xml:space="preserve">b.</w:t>
      </w:r>
      <w:r>
        <w:t xml:space="preserve"> </w:t>
      </w:r>
      <w:r>
        <w:t xml:space="preserve">Base shall consist of 15 inches of compacted bank run or processed gravel, per the</w:t>
      </w:r>
      <w:r>
        <w:t xml:space="preserve"> </w:t>
      </w:r>
      <w:r>
        <w:t xml:space="preserve">construction specifications appendix of the Tiverton Land Development and Subdivision</w:t>
      </w:r>
      <w:r>
        <w:t xml:space="preserve"> </w:t>
      </w:r>
      <w:r>
        <w:t xml:space="preserve">Regulations.</w:t>
      </w:r>
    </w:p>
    <w:p>
      <w:pPr>
        <w:pStyle w:val="FirstParagraph"/>
      </w:pPr>
      <w:r>
        <w:rPr>
          <w:i/>
          <w:iCs/>
        </w:rPr>
        <w:t xml:space="preserve">(Ord. of 4-23-01(3); Ord. of 3-24-08(4))</w:t>
      </w:r>
    </w:p>
    <w:bookmarkEnd w:id="70"/>
    <w:bookmarkStart w:id="71" w:name="vi-9.-merger-of-lots-by-use."/>
    <w:p>
      <w:pPr>
        <w:pStyle w:val="Heading2"/>
      </w:pPr>
      <w:r>
        <w:t xml:space="preserve">§ VI-9. Merger of lots by "use."</w:t>
      </w:r>
    </w:p>
    <w:p>
      <w:pPr>
        <w:numPr>
          <w:ilvl w:val="0"/>
          <w:numId w:val="1176"/>
        </w:numPr>
      </w:pPr>
      <w:r>
        <w:t xml:space="preserve">a.</w:t>
      </w:r>
      <w:r>
        <w:t xml:space="preserve"> </w:t>
      </w:r>
      <w:r>
        <w:t xml:space="preserve">Under the following specified conditions a single lot with one principal structure</w:t>
      </w:r>
      <w:r>
        <w:t xml:space="preserve"> </w:t>
      </w:r>
      <w:r>
        <w:t xml:space="preserve">contiguous to one or more adjoining lots, and under the same ownership as the single</w:t>
      </w:r>
      <w:r>
        <w:t xml:space="preserve"> </w:t>
      </w:r>
      <w:r>
        <w:t xml:space="preserve">lot, shall be merged with the contiguous adjoining lot(s); all such lots shall be</w:t>
      </w:r>
      <w:r>
        <w:t xml:space="preserve"> </w:t>
      </w:r>
      <w:r>
        <w:t xml:space="preserve">considered as an undivided parcel of land for the purposes of this section, and no</w:t>
      </w:r>
      <w:r>
        <w:t xml:space="preserve"> </w:t>
      </w:r>
      <w:r>
        <w:t xml:space="preserve">single lot or portion thereof shall be used in violation of the lot width and area</w:t>
      </w:r>
      <w:r>
        <w:t xml:space="preserve"> </w:t>
      </w:r>
      <w:r>
        <w:t xml:space="preserve">requirements of article V. These conditions are:</w:t>
      </w:r>
    </w:p>
    <w:p>
      <w:pPr>
        <w:numPr>
          <w:ilvl w:val="1"/>
          <w:numId w:val="1177"/>
        </w:numPr>
      </w:pPr>
      <w:r>
        <w:t xml:space="preserve">1.</w:t>
      </w:r>
      <w:r>
        <w:t xml:space="preserve"> </w:t>
      </w:r>
      <w:r>
        <w:t xml:space="preserve">Where that principal structure occupies a portion of the contiguous adjoining lot(s);</w:t>
      </w:r>
    </w:p>
    <w:p>
      <w:pPr>
        <w:numPr>
          <w:ilvl w:val="1"/>
          <w:numId w:val="1177"/>
        </w:numPr>
      </w:pPr>
      <w:r>
        <w:t xml:space="preserve">2.</w:t>
      </w:r>
      <w:r>
        <w:t xml:space="preserve"> </w:t>
      </w:r>
      <w:r>
        <w:t xml:space="preserve">Where the individual sewage disposal system serving that principal structure occupies</w:t>
      </w:r>
      <w:r>
        <w:t xml:space="preserve"> </w:t>
      </w:r>
      <w:r>
        <w:t xml:space="preserve">a portion of the contiguous adjoining lot(s);</w:t>
      </w:r>
    </w:p>
    <w:p>
      <w:pPr>
        <w:numPr>
          <w:ilvl w:val="1"/>
          <w:numId w:val="1177"/>
        </w:numPr>
      </w:pPr>
      <w:r>
        <w:t xml:space="preserve">3.</w:t>
      </w:r>
      <w:r>
        <w:t xml:space="preserve"> </w:t>
      </w:r>
      <w:r>
        <w:t xml:space="preserve">Where an accessory structure to that principal structure occupies a portion of the</w:t>
      </w:r>
      <w:r>
        <w:t xml:space="preserve"> </w:t>
      </w:r>
      <w:r>
        <w:t xml:space="preserve">contiguous adjoining lot(s);</w:t>
      </w:r>
    </w:p>
    <w:p>
      <w:pPr>
        <w:numPr>
          <w:ilvl w:val="1"/>
          <w:numId w:val="1177"/>
        </w:numPr>
      </w:pPr>
      <w:r>
        <w:t xml:space="preserve">4.</w:t>
      </w:r>
      <w:r>
        <w:t xml:space="preserve"> </w:t>
      </w:r>
      <w:r>
        <w:t xml:space="preserve">Where a portion of the contiguous adjoining lot(s) is used to fulfill the off-street</w:t>
      </w:r>
      <w:r>
        <w:t xml:space="preserve"> </w:t>
      </w:r>
      <w:r>
        <w:t xml:space="preserve">parking, loading or unloading requirements of this section for the principal structure.</w:t>
      </w:r>
    </w:p>
    <w:p>
      <w:pPr>
        <w:numPr>
          <w:ilvl w:val="0"/>
          <w:numId w:val="1176"/>
        </w:numPr>
      </w:pPr>
      <w:r>
        <w:t xml:space="preserve">b.</w:t>
      </w:r>
      <w:r>
        <w:t xml:space="preserve"> </w:t>
      </w:r>
      <w:r>
        <w:t xml:space="preserve">However, if the above conditions are removed, such merged undivided parcels of land</w:t>
      </w:r>
      <w:r>
        <w:t xml:space="preserve"> </w:t>
      </w:r>
      <w:r>
        <w:t xml:space="preserve">may be considered for subdivision in accordance with the town land development and</w:t>
      </w:r>
      <w:r>
        <w:t xml:space="preserve"> </w:t>
      </w:r>
      <w:r>
        <w:t xml:space="preserve">subdivision regulations.</w:t>
      </w:r>
    </w:p>
    <w:p>
      <w:pPr>
        <w:pStyle w:val="FirstParagraph"/>
      </w:pPr>
      <w:r>
        <w:rPr>
          <w:i/>
          <w:iCs/>
        </w:rPr>
        <w:t xml:space="preserve">(Ord. of 3-22-04)</w:t>
      </w:r>
    </w:p>
    <w:bookmarkEnd w:id="71"/>
    <w:bookmarkStart w:id="72" w:name="vi-10.-performance-criteria"/>
    <w:p>
      <w:pPr>
        <w:pStyle w:val="Heading2"/>
      </w:pPr>
      <w:r>
        <w:t xml:space="preserve">§ VI-10. Performance criteria</w:t>
      </w:r>
    </w:p>
    <w:p>
      <w:pPr>
        <w:pStyle w:val="FirstParagraph"/>
      </w:pPr>
      <w:r>
        <w:t xml:space="preserve">An application for development or redevelopment of the following uses additionally</w:t>
      </w:r>
      <w:r>
        <w:t xml:space="preserve"> </w:t>
      </w:r>
      <w:r>
        <w:t xml:space="preserve">requires submission of the items listed below. An application for development or redevelopment</w:t>
      </w:r>
      <w:r>
        <w:t xml:space="preserve"> </w:t>
      </w:r>
      <w:r>
        <w:t xml:space="preserve">shall not be considered complete without the submission of each item listed for the</w:t>
      </w:r>
      <w:r>
        <w:t xml:space="preserve"> </w:t>
      </w:r>
      <w:r>
        <w:t xml:space="preserve">use.</w:t>
      </w:r>
    </w:p>
    <w:p>
      <w:pPr>
        <w:pStyle w:val="BodyText"/>
      </w:pPr>
      <w:r>
        <w:t xml:space="preserve">A use that requires a Special Use Permit shall also be subject to the performance</w:t>
      </w:r>
      <w:r>
        <w:t xml:space="preserve"> </w:t>
      </w:r>
      <w:r>
        <w:t xml:space="preserve">criteria for that use, if any. In the event of a conflict between performance criteria</w:t>
      </w:r>
      <w:r>
        <w:t xml:space="preserve"> </w:t>
      </w:r>
      <w:r>
        <w:t xml:space="preserve">and specific and objective criteria for a Special Use Permit, the Special Use Permit</w:t>
      </w:r>
      <w:r>
        <w:t xml:space="preserve"> </w:t>
      </w:r>
      <w:r>
        <w:t xml:space="preserve">criteria shall apply.</w:t>
      </w:r>
    </w:p>
    <w:p>
      <w:pPr>
        <w:pStyle w:val="BodyText"/>
      </w:pPr>
      <w:r>
        <w:t xml:space="preserve">Unless otherwise indicated, an applicant may seek relief from a performance criteria</w:t>
      </w:r>
      <w:r>
        <w:t xml:space="preserve"> </w:t>
      </w:r>
      <w:r>
        <w:t xml:space="preserve">by filing an application with the permitting authority for a dimensional variance</w:t>
      </w:r>
      <w:r>
        <w:t xml:space="preserve"> </w:t>
      </w:r>
      <w:r>
        <w:t xml:space="preserve">under Article XVII of this Ordinance.</w:t>
      </w:r>
    </w:p>
    <w:p>
      <w:pPr>
        <w:pStyle w:val="Compact"/>
        <w:numPr>
          <w:ilvl w:val="0"/>
          <w:numId w:val="1178"/>
        </w:numPr>
      </w:pPr>
    </w:p>
    <w:p>
      <w:pPr>
        <w:numPr>
          <w:ilvl w:val="1"/>
          <w:numId w:val="117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Uses (Article IV, Section 2).</w:t>
      </w:r>
    </w:p>
    <w:p>
      <w:pPr>
        <w:pStyle w:val="FirstParagraph"/>
      </w:pPr>
      <w:r>
        <w:rPr>
          <w:i/>
          <w:iCs/>
        </w:rPr>
        <w:t xml:space="preserve">Three-family dwelling.</w:t>
      </w:r>
    </w:p>
    <w:p>
      <w:pPr>
        <w:pStyle w:val="Compact"/>
        <w:numPr>
          <w:ilvl w:val="0"/>
          <w:numId w:val="1180"/>
        </w:numPr>
      </w:pPr>
    </w:p>
    <w:p>
      <w:pPr>
        <w:pStyle w:val="Compact"/>
        <w:numPr>
          <w:ilvl w:val="1"/>
          <w:numId w:val="1181"/>
        </w:numPr>
      </w:pPr>
    </w:p>
    <w:p>
      <w:pPr>
        <w:numPr>
          <w:ilvl w:val="2"/>
          <w:numId w:val="1182"/>
        </w:numPr>
      </w:pPr>
      <w:r>
        <w:t xml:space="preserve">(1)</w:t>
      </w:r>
      <w:r>
        <w:t xml:space="preserve"> </w:t>
      </w:r>
      <w:r>
        <w:t xml:space="preserve">Three-family dwellings shall be connected to public water and sewer.</w:t>
      </w:r>
    </w:p>
    <w:p>
      <w:pPr>
        <w:numPr>
          <w:ilvl w:val="2"/>
          <w:numId w:val="1182"/>
        </w:numPr>
      </w:pPr>
      <w:r>
        <w:t xml:space="preserve">(2)</w:t>
      </w:r>
      <w:r>
        <w:t xml:space="preserve"> </w:t>
      </w:r>
      <w:r>
        <w:t xml:space="preserve">Stacking of individual units on top of one another is prohibited.</w:t>
      </w:r>
    </w:p>
    <w:p>
      <w:pPr>
        <w:pStyle w:val="FirstParagraph"/>
      </w:pPr>
      <w:r>
        <w:rPr>
          <w:i/>
          <w:iCs/>
        </w:rPr>
        <w:t xml:space="preserve">Multi-family structure or apartment house (4 or more units), without public water</w:t>
      </w:r>
      <w:r>
        <w:rPr>
          <w:i/>
          <w:iCs/>
        </w:rPr>
        <w:t xml:space="preserve"> </w:t>
      </w:r>
      <w:r>
        <w:rPr>
          <w:i/>
          <w:iCs/>
        </w:rPr>
        <w:t xml:space="preserve">and sewer.</w:t>
      </w:r>
    </w:p>
    <w:p>
      <w:pPr>
        <w:pStyle w:val="Compact"/>
        <w:numPr>
          <w:ilvl w:val="0"/>
          <w:numId w:val="1183"/>
        </w:numPr>
      </w:pPr>
    </w:p>
    <w:p>
      <w:pPr>
        <w:pStyle w:val="Compact"/>
        <w:numPr>
          <w:ilvl w:val="1"/>
          <w:numId w:val="1184"/>
        </w:numPr>
      </w:pPr>
    </w:p>
    <w:p>
      <w:pPr>
        <w:numPr>
          <w:ilvl w:val="2"/>
          <w:numId w:val="1185"/>
        </w:numPr>
      </w:pPr>
      <w:r>
        <w:t xml:space="preserve">(1)</w:t>
      </w:r>
      <w:r>
        <w:t xml:space="preserve"> </w:t>
      </w:r>
      <w:r>
        <w:t xml:space="preserve">In the Traditional Main Street, Pedestrian Friendly Destination and Neighborhood Business</w:t>
      </w:r>
      <w:r>
        <w:t xml:space="preserve"> </w:t>
      </w:r>
      <w:r>
        <w:t xml:space="preserve">zones, the first floor on the building frontage may only be used for commercial and</w:t>
      </w:r>
      <w:r>
        <w:t xml:space="preserve"> </w:t>
      </w:r>
      <w:r>
        <w:t xml:space="preserve">retail uses.</w:t>
      </w:r>
    </w:p>
    <w:p>
      <w:pPr>
        <w:pStyle w:val="FirstParagraph"/>
      </w:pPr>
      <w:r>
        <w:rPr>
          <w:i/>
          <w:iCs/>
        </w:rPr>
        <w:t xml:space="preserve">Multi-family structure or apartment house (4 or more units), with public water and</w:t>
      </w:r>
      <w:r>
        <w:rPr>
          <w:i/>
          <w:iCs/>
        </w:rPr>
        <w:t xml:space="preserve"> </w:t>
      </w:r>
      <w:r>
        <w:rPr>
          <w:i/>
          <w:iCs/>
        </w:rPr>
        <w:t xml:space="preserve">sewer.</w:t>
      </w:r>
    </w:p>
    <w:p>
      <w:pPr>
        <w:pStyle w:val="Compact"/>
        <w:numPr>
          <w:ilvl w:val="0"/>
          <w:numId w:val="1186"/>
        </w:numPr>
      </w:pPr>
    </w:p>
    <w:p>
      <w:pPr>
        <w:pStyle w:val="Compact"/>
        <w:numPr>
          <w:ilvl w:val="1"/>
          <w:numId w:val="1187"/>
        </w:numPr>
      </w:pPr>
    </w:p>
    <w:p>
      <w:pPr>
        <w:numPr>
          <w:ilvl w:val="2"/>
          <w:numId w:val="1188"/>
        </w:numPr>
      </w:pPr>
      <w:r>
        <w:t xml:space="preserve">(1)</w:t>
      </w:r>
      <w:r>
        <w:t xml:space="preserve"> </w:t>
      </w:r>
      <w:r>
        <w:t xml:space="preserve">In the Traditional Main Street, Pedestrian Friendly Destination and Neighborhood Business</w:t>
      </w:r>
      <w:r>
        <w:t xml:space="preserve"> </w:t>
      </w:r>
      <w:r>
        <w:t xml:space="preserve">zones, the first floor on the building frontage may only be used for commercial and</w:t>
      </w:r>
      <w:r>
        <w:t xml:space="preserve"> </w:t>
      </w:r>
      <w:r>
        <w:t xml:space="preserve">retail uses.</w:t>
      </w:r>
    </w:p>
    <w:p>
      <w:pPr>
        <w:pStyle w:val="FirstParagraph"/>
      </w:pPr>
      <w:r>
        <w:rPr>
          <w:i/>
          <w:iCs/>
        </w:rPr>
        <w:t xml:space="preserve">Mixed-Use Residential.</w:t>
      </w:r>
    </w:p>
    <w:p>
      <w:pPr>
        <w:pStyle w:val="Compact"/>
        <w:numPr>
          <w:ilvl w:val="0"/>
          <w:numId w:val="1189"/>
        </w:numPr>
      </w:pPr>
    </w:p>
    <w:p>
      <w:pPr>
        <w:pStyle w:val="Compact"/>
        <w:numPr>
          <w:ilvl w:val="1"/>
          <w:numId w:val="1190"/>
        </w:numPr>
      </w:pPr>
    </w:p>
    <w:p>
      <w:pPr>
        <w:numPr>
          <w:ilvl w:val="2"/>
          <w:numId w:val="1191"/>
        </w:numPr>
      </w:pPr>
      <w:r>
        <w:t xml:space="preserve">(1)</w:t>
      </w:r>
      <w:r>
        <w:t xml:space="preserve"> </w:t>
      </w:r>
      <w:r>
        <w:t xml:space="preserve">Residential units are not permitted on the ground floor of any structure.</w:t>
      </w:r>
    </w:p>
    <w:p>
      <w:pPr>
        <w:numPr>
          <w:ilvl w:val="2"/>
          <w:numId w:val="1191"/>
        </w:numPr>
      </w:pPr>
      <w:r>
        <w:t xml:space="preserve">(2)</w:t>
      </w:r>
      <w:r>
        <w:t xml:space="preserve"> </w:t>
      </w:r>
      <w:r>
        <w:t xml:space="preserve">In the Waterfront Zones, Traditional Main Street District, Neighborhood Business District,</w:t>
      </w:r>
      <w:r>
        <w:t xml:space="preserve"> </w:t>
      </w:r>
      <w:r>
        <w:t xml:space="preserve">and Pedestrian Friendly Destination District, total floor area dedicated to residential</w:t>
      </w:r>
      <w:r>
        <w:t xml:space="preserve"> </w:t>
      </w:r>
      <w:r>
        <w:t xml:space="preserve">use shall not exceed 50% of the total ground floor area.</w:t>
      </w:r>
    </w:p>
    <w:p>
      <w:pPr>
        <w:numPr>
          <w:ilvl w:val="2"/>
          <w:numId w:val="1191"/>
        </w:numPr>
      </w:pPr>
      <w:r>
        <w:t xml:space="preserve">(3)</w:t>
      </w:r>
      <w:r>
        <w:t xml:space="preserve"> </w:t>
      </w:r>
      <w:r>
        <w:t xml:space="preserve">Mixed-use residential structures with four or more residential units shall be connected</w:t>
      </w:r>
      <w:r>
        <w:t xml:space="preserve"> </w:t>
      </w:r>
      <w:r>
        <w:t xml:space="preserve">to public water and sewer.</w:t>
      </w:r>
    </w:p>
    <w:p>
      <w:pPr>
        <w:numPr>
          <w:ilvl w:val="2"/>
          <w:numId w:val="1191"/>
        </w:numPr>
      </w:pPr>
      <w:r>
        <w:t xml:space="preserve">(4)</w:t>
      </w:r>
      <w:r>
        <w:t xml:space="preserve"> </w:t>
      </w:r>
      <w:r>
        <w:t xml:space="preserve">In the Traditional Main Street, Pedestrian Friendly Destination and Neighborhood Business</w:t>
      </w:r>
      <w:r>
        <w:t xml:space="preserve"> </w:t>
      </w:r>
      <w:r>
        <w:t xml:space="preserve">zones, the first floor on the building frontage may only be used for commercial and</w:t>
      </w:r>
      <w:r>
        <w:t xml:space="preserve"> </w:t>
      </w:r>
      <w:r>
        <w:t xml:space="preserve">retail uses.</w:t>
      </w:r>
    </w:p>
    <w:p>
      <w:pPr>
        <w:pStyle w:val="FirstParagraph"/>
      </w:pPr>
      <w:r>
        <w:rPr>
          <w:i/>
          <w:iCs/>
        </w:rPr>
        <w:t xml:space="preserve">Hotel.</w:t>
      </w:r>
    </w:p>
    <w:p>
      <w:pPr>
        <w:pStyle w:val="Compact"/>
        <w:numPr>
          <w:ilvl w:val="0"/>
          <w:numId w:val="1192"/>
        </w:numPr>
      </w:pPr>
    </w:p>
    <w:p>
      <w:pPr>
        <w:pStyle w:val="Compact"/>
        <w:numPr>
          <w:ilvl w:val="1"/>
          <w:numId w:val="1193"/>
        </w:numPr>
      </w:pPr>
    </w:p>
    <w:p>
      <w:pPr>
        <w:numPr>
          <w:ilvl w:val="2"/>
          <w:numId w:val="1194"/>
        </w:numPr>
      </w:pPr>
      <w:r>
        <w:t xml:space="preserve">(1)</w:t>
      </w:r>
      <w:r>
        <w:t xml:space="preserve"> </w:t>
      </w:r>
      <w:r>
        <w:t xml:space="preserve">The building footprint is limited to a maximum of 20,000 square feet.</w:t>
      </w:r>
    </w:p>
    <w:p>
      <w:pPr>
        <w:numPr>
          <w:ilvl w:val="2"/>
          <w:numId w:val="1194"/>
        </w:numPr>
      </w:pPr>
      <w:r>
        <w:t xml:space="preserve">(2)</w:t>
      </w:r>
      <w:r>
        <w:t xml:space="preserve"> </w:t>
      </w:r>
      <w:r>
        <w:t xml:space="preserve">The building height is restricted to a maximum of 35 feet.</w:t>
      </w:r>
    </w:p>
    <w:p>
      <w:pPr>
        <w:numPr>
          <w:ilvl w:val="2"/>
          <w:numId w:val="1194"/>
        </w:numPr>
      </w:pPr>
      <w:r>
        <w:t xml:space="preserve">(3)</w:t>
      </w:r>
      <w:r>
        <w:t xml:space="preserve"> </w:t>
      </w:r>
      <w:r>
        <w:t xml:space="preserve">The facility shall be connected to public water and sewer systems.</w:t>
      </w:r>
    </w:p>
    <w:p>
      <w:pPr>
        <w:numPr>
          <w:ilvl w:val="2"/>
          <w:numId w:val="1194"/>
        </w:numPr>
      </w:pPr>
      <w:r>
        <w:t xml:space="preserve">(4)</w:t>
      </w:r>
      <w:r>
        <w:t xml:space="preserve"> </w:t>
      </w:r>
      <w:r>
        <w:t xml:space="preserve">The facility shall have staff present on-site 24 hours a day.</w:t>
      </w:r>
    </w:p>
    <w:p>
      <w:pPr>
        <w:numPr>
          <w:ilvl w:val="2"/>
          <w:numId w:val="1194"/>
        </w:numPr>
      </w:pPr>
      <w:r>
        <w:t xml:space="preserve">(5)</w:t>
      </w:r>
      <w:r>
        <w:t xml:space="preserve"> </w:t>
      </w:r>
      <w:r>
        <w:t xml:space="preserve">A circulation plan, stamped by a Rhode Island licensed civil engineer, must be submitted</w:t>
      </w:r>
      <w:r>
        <w:t xml:space="preserve"> </w:t>
      </w:r>
      <w:r>
        <w:t xml:space="preserve">demonstrating:</w:t>
      </w:r>
    </w:p>
    <w:p>
      <w:pPr>
        <w:numPr>
          <w:ilvl w:val="3"/>
          <w:numId w:val="1195"/>
        </w:numPr>
      </w:pPr>
      <w:r>
        <w:t xml:space="preserve">i.</w:t>
      </w:r>
      <w:r>
        <w:t xml:space="preserve"> </w:t>
      </w:r>
      <w:r>
        <w:t xml:space="preserve">The safe movement of both pedestrians and vehicles throughout the site.</w:t>
      </w:r>
    </w:p>
    <w:p>
      <w:pPr>
        <w:numPr>
          <w:ilvl w:val="3"/>
          <w:numId w:val="1195"/>
        </w:numPr>
      </w:pPr>
      <w:r>
        <w:t xml:space="preserve">ii.</w:t>
      </w:r>
      <w:r>
        <w:t xml:space="preserve"> </w:t>
      </w:r>
      <w:r>
        <w:t xml:space="preserve">A designated drop-off area near an entrance to the building. This area shall not obstruct</w:t>
      </w:r>
      <w:r>
        <w:t xml:space="preserve"> </w:t>
      </w:r>
      <w:r>
        <w:t xml:space="preserve">parking spaces.</w:t>
      </w:r>
    </w:p>
    <w:p>
      <w:pPr>
        <w:numPr>
          <w:ilvl w:val="2"/>
          <w:numId w:val="1194"/>
        </w:numPr>
      </w:pPr>
      <w:r>
        <w:t xml:space="preserve">(6)</w:t>
      </w:r>
      <w:r>
        <w:t xml:space="preserve"> </w:t>
      </w:r>
      <w:r>
        <w:t xml:space="preserve">The facility shall obtain approval from the Fire Marshal, confirming that fire safety</w:t>
      </w:r>
      <w:r>
        <w:t xml:space="preserve"> </w:t>
      </w:r>
      <w:r>
        <w:t xml:space="preserve">standards are met.</w:t>
      </w:r>
    </w:p>
    <w:p>
      <w:pPr>
        <w:numPr>
          <w:ilvl w:val="2"/>
          <w:numId w:val="1194"/>
        </w:numPr>
      </w:pPr>
      <w:r>
        <w:t xml:space="preserve">(7)</w:t>
      </w:r>
      <w:r>
        <w:t xml:space="preserve"> </w:t>
      </w:r>
      <w:r>
        <w:t xml:space="preserve">A security plan must be developed by the applicant and approved by the Chief of Police</w:t>
      </w:r>
      <w:r>
        <w:t xml:space="preserve"> </w:t>
      </w:r>
      <w:r>
        <w:t xml:space="preserve">or their designee before a certificate of occupancy is issued. The plan should include</w:t>
      </w:r>
      <w:r>
        <w:t xml:space="preserve"> </w:t>
      </w:r>
      <w:r>
        <w:t xml:space="preserve">details on entrance procedures, police details, video surveillance, and lighting locations.</w:t>
      </w:r>
      <w:r>
        <w:t xml:space="preserve"> </w:t>
      </w:r>
      <w:r>
        <w:t xml:space="preserve">The security plan, along with any amendments, must remain confidential to the extent</w:t>
      </w:r>
      <w:r>
        <w:t xml:space="preserve"> </w:t>
      </w:r>
      <w:r>
        <w:t xml:space="preserve">possible and will not be submitted to the permitting authority. Written proof of approval</w:t>
      </w:r>
      <w:r>
        <w:t xml:space="preserve"> </w:t>
      </w:r>
      <w:r>
        <w:t xml:space="preserve">by the Chief of Police or their designee must be provided in place of the plan submission.</w:t>
      </w:r>
    </w:p>
    <w:p>
      <w:pPr>
        <w:pStyle w:val="FirstParagraph"/>
      </w:pPr>
      <w:r>
        <w:rPr>
          <w:i/>
          <w:iCs/>
        </w:rPr>
        <w:t xml:space="preserve">Accessory building including a garage, shed, studio, and any other building incidental</w:t>
      </w:r>
      <w:r>
        <w:rPr>
          <w:i/>
          <w:iCs/>
        </w:rPr>
        <w:t xml:space="preserve"> </w:t>
      </w:r>
      <w:r>
        <w:rPr>
          <w:i/>
          <w:iCs/>
        </w:rPr>
        <w:t xml:space="preserve">to and located on the same lot as the residential use permitted.</w:t>
      </w:r>
    </w:p>
    <w:p>
      <w:pPr>
        <w:pStyle w:val="Compact"/>
        <w:numPr>
          <w:ilvl w:val="0"/>
          <w:numId w:val="1196"/>
        </w:numPr>
      </w:pPr>
    </w:p>
    <w:p>
      <w:pPr>
        <w:pStyle w:val="Compact"/>
        <w:numPr>
          <w:ilvl w:val="1"/>
          <w:numId w:val="1197"/>
        </w:numPr>
      </w:pPr>
    </w:p>
    <w:p>
      <w:pPr>
        <w:numPr>
          <w:ilvl w:val="2"/>
          <w:numId w:val="1198"/>
        </w:numPr>
      </w:pPr>
      <w:r>
        <w:t xml:space="preserve">(1)</w:t>
      </w:r>
      <w:r>
        <w:t xml:space="preserve"> </w:t>
      </w:r>
      <w:r>
        <w:t xml:space="preserve">One detached accessory building is permitted per lot.</w:t>
      </w:r>
    </w:p>
    <w:p>
      <w:pPr>
        <w:numPr>
          <w:ilvl w:val="2"/>
          <w:numId w:val="1198"/>
        </w:numPr>
      </w:pPr>
      <w:r>
        <w:t xml:space="preserve">(2)</w:t>
      </w:r>
      <w:r>
        <w:t xml:space="preserve"> </w:t>
      </w:r>
      <w:r>
        <w:t xml:space="preserve">A detached accessory building shall not contain a kitchen or sleeping area but may</w:t>
      </w:r>
      <w:r>
        <w:t xml:space="preserve"> </w:t>
      </w:r>
      <w:r>
        <w:t xml:space="preserve">be used in part or entirely as an office or recreation room.</w:t>
      </w:r>
    </w:p>
    <w:p>
      <w:pPr>
        <w:numPr>
          <w:ilvl w:val="2"/>
          <w:numId w:val="1198"/>
        </w:numPr>
      </w:pPr>
      <w:r>
        <w:t xml:space="preserve">(3)</w:t>
      </w:r>
      <w:r>
        <w:t xml:space="preserve"> </w:t>
      </w:r>
      <w:r>
        <w:t xml:space="preserve">See Article VI, Section 1(a).</w:t>
      </w:r>
    </w:p>
    <w:p>
      <w:pPr>
        <w:numPr>
          <w:ilvl w:val="1"/>
          <w:numId w:val="119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Farming or raising of animals (Article IV, Section 3).</w:t>
      </w:r>
    </w:p>
    <w:p>
      <w:pPr>
        <w:pStyle w:val="FirstParagraph"/>
      </w:pPr>
      <w:r>
        <w:rPr>
          <w:i/>
          <w:iCs/>
        </w:rPr>
        <w:t xml:space="preserve">Commercial raising of crops, including associated green house or nursey.</w:t>
      </w:r>
    </w:p>
    <w:p>
      <w:pPr>
        <w:pStyle w:val="Compact"/>
        <w:numPr>
          <w:ilvl w:val="0"/>
          <w:numId w:val="1199"/>
        </w:numPr>
      </w:pPr>
    </w:p>
    <w:p>
      <w:pPr>
        <w:pStyle w:val="Compact"/>
        <w:numPr>
          <w:ilvl w:val="1"/>
          <w:numId w:val="1200"/>
        </w:numPr>
      </w:pPr>
    </w:p>
    <w:p>
      <w:pPr>
        <w:numPr>
          <w:ilvl w:val="2"/>
          <w:numId w:val="1201"/>
        </w:numPr>
      </w:pPr>
      <w:r>
        <w:t xml:space="preserve">(1)</w:t>
      </w:r>
      <w:r>
        <w:t xml:space="preserve"> </w:t>
      </w:r>
      <w:r>
        <w:t xml:space="preserve">Plant agriculture shall be limited to the cultivation of herbs, fruits, flowers, or</w:t>
      </w:r>
      <w:r>
        <w:t xml:space="preserve"> </w:t>
      </w:r>
      <w:r>
        <w:t xml:space="preserve">vegetables, including the cultivation and tillage of soil and the production, cultivation,</w:t>
      </w:r>
      <w:r>
        <w:t xml:space="preserve"> </w:t>
      </w:r>
      <w:r>
        <w:t xml:space="preserve">growing, and harvesting of any agricultural, floricultural, or horticultural commodity.</w:t>
      </w:r>
    </w:p>
    <w:p>
      <w:pPr>
        <w:numPr>
          <w:ilvl w:val="2"/>
          <w:numId w:val="1201"/>
        </w:numPr>
      </w:pPr>
      <w:r>
        <w:t xml:space="preserve">(2)</w:t>
      </w:r>
      <w:r>
        <w:t xml:space="preserve"> </w:t>
      </w:r>
      <w:r>
        <w:t xml:space="preserve">Greenhouses or nurseries, including high tunnels/hoop-houses, cold-frames, and similar</w:t>
      </w:r>
      <w:r>
        <w:t xml:space="preserve"> </w:t>
      </w:r>
      <w:r>
        <w:t xml:space="preserve">structures, are permitted to extend the growing season.</w:t>
      </w:r>
    </w:p>
    <w:p>
      <w:pPr>
        <w:pStyle w:val="FirstParagraph"/>
      </w:pPr>
      <w:r>
        <w:rPr>
          <w:i/>
          <w:iCs/>
        </w:rPr>
        <w:t xml:space="preserve">An accessory building or structure to be used for the display and sale of the agricultural</w:t>
      </w:r>
      <w:r>
        <w:rPr>
          <w:i/>
          <w:iCs/>
        </w:rPr>
        <w:t xml:space="preserve"> </w:t>
      </w:r>
      <w:r>
        <w:rPr>
          <w:i/>
          <w:iCs/>
        </w:rPr>
        <w:t xml:space="preserve">products produced by the uses allowed herein on said land (otherwise known as a farmstand).</w:t>
      </w:r>
    </w:p>
    <w:p>
      <w:pPr>
        <w:pStyle w:val="Compact"/>
        <w:numPr>
          <w:ilvl w:val="0"/>
          <w:numId w:val="1202"/>
        </w:numPr>
      </w:pPr>
    </w:p>
    <w:p>
      <w:pPr>
        <w:pStyle w:val="Compact"/>
        <w:numPr>
          <w:ilvl w:val="1"/>
          <w:numId w:val="1203"/>
        </w:numPr>
      </w:pPr>
    </w:p>
    <w:p>
      <w:pPr>
        <w:numPr>
          <w:ilvl w:val="2"/>
          <w:numId w:val="1204"/>
        </w:numPr>
      </w:pPr>
      <w:r>
        <w:t xml:space="preserve">(1)</w:t>
      </w:r>
      <w:r>
        <w:t xml:space="preserve"> </w:t>
      </w:r>
      <w:r>
        <w:t xml:space="preserve">Sale of products is restricted to only those agricultural products produced by the</w:t>
      </w:r>
      <w:r>
        <w:t xml:space="preserve"> </w:t>
      </w:r>
      <w:r>
        <w:t xml:space="preserve">uses allowed herein on said land.</w:t>
      </w:r>
    </w:p>
    <w:p>
      <w:pPr>
        <w:numPr>
          <w:ilvl w:val="2"/>
          <w:numId w:val="1204"/>
        </w:numPr>
      </w:pPr>
      <w:r>
        <w:t xml:space="preserve">(2)</w:t>
      </w:r>
      <w:r>
        <w:t xml:space="preserve"> </w:t>
      </w:r>
      <w:r>
        <w:t xml:space="preserve">The agricultural products sold from a farmstand on a lot may come from any lot or</w:t>
      </w:r>
      <w:r>
        <w:t xml:space="preserve"> </w:t>
      </w:r>
      <w:r>
        <w:t xml:space="preserve">lots owned or leased by the seller of the product.</w:t>
      </w:r>
    </w:p>
    <w:p>
      <w:pPr>
        <w:numPr>
          <w:ilvl w:val="2"/>
          <w:numId w:val="1204"/>
        </w:numPr>
      </w:pPr>
      <w:r>
        <w:t xml:space="preserve">(3)</w:t>
      </w:r>
      <w:r>
        <w:t xml:space="preserve"> </w:t>
      </w:r>
      <w:r>
        <w:t xml:space="preserve">Resale of products is prohibited.</w:t>
      </w:r>
    </w:p>
    <w:p>
      <w:pPr>
        <w:numPr>
          <w:ilvl w:val="2"/>
          <w:numId w:val="1204"/>
        </w:numPr>
      </w:pPr>
      <w:r>
        <w:t xml:space="preserve">(4)</w:t>
      </w:r>
      <w:r>
        <w:t xml:space="preserve"> </w:t>
      </w:r>
      <w:r>
        <w:t xml:space="preserve">Only one farmstand is permitted per lot.</w:t>
      </w:r>
    </w:p>
    <w:p>
      <w:pPr>
        <w:numPr>
          <w:ilvl w:val="2"/>
          <w:numId w:val="1204"/>
        </w:numPr>
      </w:pPr>
      <w:r>
        <w:t xml:space="preserve">(5)</w:t>
      </w:r>
      <w:r>
        <w:t xml:space="preserve"> </w:t>
      </w:r>
      <w:r>
        <w:t xml:space="preserve">The farmstand is permitted in the front, rear and side yards but shall not obstruct</w:t>
      </w:r>
      <w:r>
        <w:t xml:space="preserve"> </w:t>
      </w:r>
      <w:r>
        <w:t xml:space="preserve">the view of traffic and shall not be placed any closer than five feet to a lot line</w:t>
      </w:r>
      <w:r>
        <w:t xml:space="preserve"> </w:t>
      </w:r>
      <w:r>
        <w:t xml:space="preserve">abutting any other lot.</w:t>
      </w:r>
    </w:p>
    <w:p>
      <w:pPr>
        <w:pStyle w:val="FirstParagraph"/>
      </w:pPr>
      <w:r>
        <w:rPr>
          <w:i/>
          <w:iCs/>
        </w:rPr>
        <w:t xml:space="preserve">Accessory building including a garage, greenhouse, stable, barn, pen, coop, kennel,</w:t>
      </w:r>
      <w:r>
        <w:rPr>
          <w:i/>
          <w:iCs/>
        </w:rPr>
        <w:t xml:space="preserve"> </w:t>
      </w:r>
      <w:r>
        <w:rPr>
          <w:i/>
          <w:iCs/>
        </w:rPr>
        <w:t xml:space="preserve">crib, silo and any other building, equipment or activity incidental to, necessary</w:t>
      </w:r>
      <w:r>
        <w:rPr>
          <w:i/>
          <w:iCs/>
        </w:rPr>
        <w:t xml:space="preserve"> </w:t>
      </w:r>
      <w:r>
        <w:rPr>
          <w:i/>
          <w:iCs/>
        </w:rPr>
        <w:t xml:space="preserve">for and located on the same lot as the agricultural use permitted.</w:t>
      </w:r>
    </w:p>
    <w:p>
      <w:pPr>
        <w:pStyle w:val="Compact"/>
        <w:numPr>
          <w:ilvl w:val="0"/>
          <w:numId w:val="1205"/>
        </w:numPr>
      </w:pPr>
    </w:p>
    <w:p>
      <w:pPr>
        <w:pStyle w:val="Compact"/>
        <w:numPr>
          <w:ilvl w:val="1"/>
          <w:numId w:val="1206"/>
        </w:numPr>
      </w:pPr>
    </w:p>
    <w:p>
      <w:pPr>
        <w:numPr>
          <w:ilvl w:val="2"/>
          <w:numId w:val="1207"/>
        </w:numPr>
      </w:pPr>
      <w:r>
        <w:t xml:space="preserve">(1)</w:t>
      </w:r>
      <w:r>
        <w:t xml:space="preserve"> </w:t>
      </w:r>
      <w:r>
        <w:t xml:space="preserve">The accessory structure may be used for educational purposes and programs offered</w:t>
      </w:r>
      <w:r>
        <w:t xml:space="preserve"> </w:t>
      </w:r>
      <w:r>
        <w:t xml:space="preserve">by the property owner or agricultural and/or educational organization.</w:t>
      </w:r>
    </w:p>
    <w:p>
      <w:pPr>
        <w:numPr>
          <w:ilvl w:val="1"/>
          <w:numId w:val="120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Public and semipublic uses (Article IV, Section 4).</w:t>
      </w:r>
    </w:p>
    <w:p>
      <w:pPr>
        <w:pStyle w:val="FirstParagraph"/>
      </w:pPr>
      <w:r>
        <w:rPr>
          <w:i/>
          <w:iCs/>
        </w:rPr>
        <w:t xml:space="preserve">Nonprofit organization club, lodge, social, or community center building.</w:t>
      </w:r>
    </w:p>
    <w:p>
      <w:pPr>
        <w:pStyle w:val="Compact"/>
        <w:numPr>
          <w:ilvl w:val="0"/>
          <w:numId w:val="1208"/>
        </w:numPr>
      </w:pPr>
    </w:p>
    <w:p>
      <w:pPr>
        <w:pStyle w:val="Compact"/>
        <w:numPr>
          <w:ilvl w:val="1"/>
          <w:numId w:val="1209"/>
        </w:numPr>
      </w:pPr>
    </w:p>
    <w:p>
      <w:pPr>
        <w:numPr>
          <w:ilvl w:val="2"/>
          <w:numId w:val="1210"/>
        </w:numPr>
      </w:pPr>
      <w:r>
        <w:t xml:space="preserve">(1)</w:t>
      </w:r>
      <w:r>
        <w:t xml:space="preserve"> </w:t>
      </w:r>
      <w:r>
        <w:t xml:space="preserve">The building footprint may be no greater than 20,000 square feet.</w:t>
      </w:r>
    </w:p>
    <w:p>
      <w:pPr>
        <w:numPr>
          <w:ilvl w:val="2"/>
          <w:numId w:val="1210"/>
        </w:numPr>
      </w:pPr>
      <w:r>
        <w:t xml:space="preserve">(2)</w:t>
      </w:r>
      <w:r>
        <w:t xml:space="preserve"> </w:t>
      </w:r>
      <w:r>
        <w:t xml:space="preserve">In the R-120 and Waterfront zones, leasing of on-site facilities to third parties</w:t>
      </w:r>
      <w:r>
        <w:t xml:space="preserve"> </w:t>
      </w:r>
      <w:r>
        <w:t xml:space="preserve">is prohibited.</w:t>
      </w:r>
    </w:p>
    <w:p>
      <w:pPr>
        <w:numPr>
          <w:ilvl w:val="2"/>
          <w:numId w:val="1210"/>
        </w:numPr>
      </w:pPr>
      <w:r>
        <w:t xml:space="preserve">(3)</w:t>
      </w:r>
      <w:r>
        <w:t xml:space="preserve"> </w:t>
      </w:r>
      <w:r>
        <w:t xml:space="preserve">In the R-120 and Waterfront zones, meals may be prepared and served on the premises</w:t>
      </w:r>
      <w:r>
        <w:t xml:space="preserve"> </w:t>
      </w:r>
      <w:r>
        <w:t xml:space="preserve">for members and their guests only; no commercial kitchen is allowed.</w:t>
      </w:r>
    </w:p>
    <w:p>
      <w:pPr>
        <w:numPr>
          <w:ilvl w:val="2"/>
          <w:numId w:val="1210"/>
        </w:numPr>
      </w:pPr>
      <w:r>
        <w:t xml:space="preserve">(4)</w:t>
      </w:r>
      <w:r>
        <w:t xml:space="preserve"> </w:t>
      </w:r>
      <w:r>
        <w:t xml:space="preserve">No more than 30% of the gross floor area may be used as office space.</w:t>
      </w:r>
    </w:p>
    <w:p>
      <w:pPr>
        <w:numPr>
          <w:ilvl w:val="2"/>
          <w:numId w:val="1210"/>
        </w:numPr>
      </w:pPr>
      <w:r>
        <w:t xml:space="preserve">(5)</w:t>
      </w:r>
      <w:r>
        <w:t xml:space="preserve"> </w:t>
      </w:r>
      <w:r>
        <w:t xml:space="preserve">Sleeping facilities are prohibited.</w:t>
      </w:r>
    </w:p>
    <w:p>
      <w:pPr>
        <w:numPr>
          <w:ilvl w:val="2"/>
          <w:numId w:val="1210"/>
        </w:numPr>
      </w:pPr>
      <w:r>
        <w:t xml:space="preserve">(6)</w:t>
      </w:r>
      <w:r>
        <w:t xml:space="preserve"> </w:t>
      </w:r>
      <w:r>
        <w:t xml:space="preserve">In the R-120 and Waterfront zones, service of alcohol, including consumption of alcohol</w:t>
      </w:r>
      <w:r>
        <w:t xml:space="preserve"> </w:t>
      </w:r>
      <w:r>
        <w:t xml:space="preserve">via bring-your-own-beer/bottled/wine/etc., is prohibited unless a One-Day License</w:t>
      </w:r>
      <w:r>
        <w:t xml:space="preserve"> </w:t>
      </w:r>
      <w:r>
        <w:t xml:space="preserve">(Class F or F1) is issued by the Town Council.</w:t>
      </w:r>
    </w:p>
    <w:p>
      <w:pPr>
        <w:numPr>
          <w:ilvl w:val="2"/>
          <w:numId w:val="1210"/>
        </w:numPr>
      </w:pPr>
      <w:r>
        <w:t xml:space="preserve">(7)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 and stamped by a qualified engineer.</w:t>
      </w:r>
    </w:p>
    <w:p>
      <w:pPr>
        <w:pStyle w:val="FirstParagraph"/>
      </w:pPr>
      <w:r>
        <w:rPr>
          <w:i/>
          <w:iCs/>
        </w:rPr>
        <w:t xml:space="preserve">Art center.</w:t>
      </w:r>
    </w:p>
    <w:p>
      <w:pPr>
        <w:pStyle w:val="Compact"/>
        <w:numPr>
          <w:ilvl w:val="0"/>
          <w:numId w:val="1211"/>
        </w:numPr>
      </w:pPr>
    </w:p>
    <w:p>
      <w:pPr>
        <w:pStyle w:val="Compact"/>
        <w:numPr>
          <w:ilvl w:val="1"/>
          <w:numId w:val="1212"/>
        </w:numPr>
      </w:pPr>
    </w:p>
    <w:p>
      <w:pPr>
        <w:numPr>
          <w:ilvl w:val="2"/>
          <w:numId w:val="1213"/>
        </w:numPr>
      </w:pPr>
      <w:r>
        <w:t xml:space="preserve">(1)</w:t>
      </w:r>
      <w:r>
        <w:t xml:space="preserve"> </w:t>
      </w:r>
      <w:r>
        <w:t xml:space="preserve">The curriculum of the art center must be primarily visual art related.</w:t>
      </w:r>
    </w:p>
    <w:p>
      <w:pPr>
        <w:numPr>
          <w:ilvl w:val="2"/>
          <w:numId w:val="1213"/>
        </w:numPr>
      </w:pPr>
      <w:r>
        <w:t xml:space="preserve">(2)</w:t>
      </w:r>
      <w:r>
        <w:t xml:space="preserve"> </w:t>
      </w:r>
      <w:r>
        <w:t xml:space="preserve">No more than 30% of the gross floor area may be used as office space.</w:t>
      </w:r>
    </w:p>
    <w:p>
      <w:pPr>
        <w:numPr>
          <w:ilvl w:val="2"/>
          <w:numId w:val="1213"/>
        </w:numPr>
      </w:pPr>
      <w:r>
        <w:t xml:space="preserve">(3)</w:t>
      </w:r>
      <w:r>
        <w:t xml:space="preserve"> </w:t>
      </w:r>
      <w:r>
        <w:t xml:space="preserve">Display and sale of visual art created at or through the art center's programs is</w:t>
      </w:r>
      <w:r>
        <w:t xml:space="preserve"> </w:t>
      </w:r>
      <w:r>
        <w:t xml:space="preserve">permitted.</w:t>
      </w:r>
    </w:p>
    <w:p>
      <w:pPr>
        <w:numPr>
          <w:ilvl w:val="2"/>
          <w:numId w:val="1213"/>
        </w:numPr>
      </w:pPr>
      <w:r>
        <w:t xml:space="preserve">(4)</w:t>
      </w:r>
      <w:r>
        <w:t xml:space="preserve"> </w:t>
      </w:r>
      <w:r>
        <w:t xml:space="preserve">A parking plan, stamped by a qualified engineer, at the Preliminary Plan stage of</w:t>
      </w:r>
      <w:r>
        <w:t xml:space="preserve"> </w:t>
      </w:r>
      <w:r>
        <w:t xml:space="preserve">review, with safe pedestrian circulation with clearly marked crosswalks from each</w:t>
      </w:r>
      <w:r>
        <w:t xml:space="preserve"> </w:t>
      </w:r>
      <w:r>
        <w:t xml:space="preserve">parking area to the building entrance(s).</w:t>
      </w:r>
    </w:p>
    <w:p>
      <w:pPr>
        <w:numPr>
          <w:ilvl w:val="2"/>
          <w:numId w:val="1213"/>
        </w:numPr>
      </w:pPr>
      <w:r>
        <w:t xml:space="preserve">(5)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pStyle w:val="FirstParagraph"/>
      </w:pPr>
      <w:r>
        <w:rPr>
          <w:i/>
          <w:iCs/>
        </w:rPr>
        <w:t xml:space="preserve">Membership athletic club.</w:t>
      </w:r>
    </w:p>
    <w:p>
      <w:pPr>
        <w:pStyle w:val="Compact"/>
        <w:numPr>
          <w:ilvl w:val="0"/>
          <w:numId w:val="1214"/>
        </w:numPr>
      </w:pPr>
    </w:p>
    <w:p>
      <w:pPr>
        <w:pStyle w:val="Compact"/>
        <w:numPr>
          <w:ilvl w:val="1"/>
          <w:numId w:val="1215"/>
        </w:numPr>
      </w:pPr>
    </w:p>
    <w:p>
      <w:pPr>
        <w:numPr>
          <w:ilvl w:val="2"/>
          <w:numId w:val="1216"/>
        </w:numPr>
      </w:pPr>
      <w:r>
        <w:t xml:space="preserve">(1)</w:t>
      </w:r>
      <w:r>
        <w:t xml:space="preserve"> </w:t>
      </w:r>
      <w:r>
        <w:t xml:space="preserve">A parking plan with safe pedestrian circulation with clearly marked crosswalks from</w:t>
      </w:r>
      <w:r>
        <w:t xml:space="preserve"> </w:t>
      </w:r>
      <w:r>
        <w:t xml:space="preserve">each parking area to the building entrance(s).</w:t>
      </w:r>
    </w:p>
    <w:p>
      <w:pPr>
        <w:numPr>
          <w:ilvl w:val="2"/>
          <w:numId w:val="1216"/>
        </w:numPr>
      </w:pPr>
      <w:r>
        <w:t xml:space="preserve">(2)</w:t>
      </w:r>
      <w:r>
        <w:t xml:space="preserve"> </w:t>
      </w:r>
      <w:r>
        <w:t xml:space="preserve">Clubhouses, maintenance buildings, equipment storage areas shall be at least 50 feet</w:t>
      </w:r>
      <w:r>
        <w:t xml:space="preserve"> </w:t>
      </w:r>
      <w:r>
        <w:t xml:space="preserve">from residential property lines.</w:t>
      </w:r>
    </w:p>
    <w:p>
      <w:pPr>
        <w:numPr>
          <w:ilvl w:val="2"/>
          <w:numId w:val="1216"/>
        </w:numPr>
      </w:pPr>
      <w:r>
        <w:t xml:space="preserve">(3)</w:t>
      </w:r>
      <w:r>
        <w:t xml:space="preserve"> </w:t>
      </w:r>
      <w:r>
        <w:t xml:space="preserve">Lighting of outdoor sports fields and courts shall comply with ANSI/IES RP-6, Recommended</w:t>
      </w:r>
      <w:r>
        <w:t xml:space="preserve"> </w:t>
      </w:r>
      <w:r>
        <w:t xml:space="preserve">Practice: Lighting Sports and Recreational Areas by the International Dark-Sky Association,</w:t>
      </w:r>
      <w:r>
        <w:t xml:space="preserve"> </w:t>
      </w:r>
      <w:r>
        <w:t xml:space="preserve">or the most recently updated version.</w:t>
      </w:r>
    </w:p>
    <w:p>
      <w:pPr>
        <w:numPr>
          <w:ilvl w:val="2"/>
          <w:numId w:val="1216"/>
        </w:numPr>
      </w:pPr>
      <w:r>
        <w:t xml:space="preserve">(4)</w:t>
      </w:r>
      <w:r>
        <w:t xml:space="preserve"> </w:t>
      </w:r>
      <w:r>
        <w:t xml:space="preserve">All other outdoor recreational facility uses are accessory uses, except golf courses,</w:t>
      </w:r>
      <w:r>
        <w:t xml:space="preserve"> </w:t>
      </w:r>
      <w:r>
        <w:t xml:space="preserve">stable, RV park, and shooting range, which are prohibited or not permitted in any</w:t>
      </w:r>
      <w:r>
        <w:t xml:space="preserve"> </w:t>
      </w:r>
      <w:r>
        <w:t xml:space="preserve">zone.</w:t>
      </w:r>
    </w:p>
    <w:p>
      <w:pPr>
        <w:numPr>
          <w:ilvl w:val="2"/>
          <w:numId w:val="1216"/>
        </w:numPr>
      </w:pPr>
      <w:r>
        <w:t xml:space="preserve">(5)</w:t>
      </w:r>
      <w:r>
        <w:t xml:space="preserve"> </w:t>
      </w:r>
      <w:r>
        <w:t xml:space="preserve">Athletic tournaments hosted by or at the facility shall first obtain a special event</w:t>
      </w:r>
      <w:r>
        <w:t xml:space="preserve"> </w:t>
      </w:r>
      <w:r>
        <w:t xml:space="preserve">permit, or its equivalent, from the Town Council. Athletic tournaments are the only</w:t>
      </w:r>
      <w:r>
        <w:t xml:space="preserve"> </w:t>
      </w:r>
      <w:r>
        <w:t xml:space="preserve">special events that may be hosted at or by the facility.</w:t>
      </w:r>
    </w:p>
    <w:p>
      <w:pPr>
        <w:pStyle w:val="FirstParagraph"/>
      </w:pPr>
      <w:r>
        <w:rPr>
          <w:i/>
          <w:iCs/>
        </w:rPr>
        <w:t xml:space="preserve">Hospital.</w:t>
      </w:r>
    </w:p>
    <w:p>
      <w:pPr>
        <w:pStyle w:val="Compact"/>
        <w:numPr>
          <w:ilvl w:val="0"/>
          <w:numId w:val="1217"/>
        </w:numPr>
      </w:pPr>
    </w:p>
    <w:p>
      <w:pPr>
        <w:pStyle w:val="Compact"/>
        <w:numPr>
          <w:ilvl w:val="1"/>
          <w:numId w:val="1218"/>
        </w:numPr>
      </w:pPr>
    </w:p>
    <w:p>
      <w:pPr>
        <w:numPr>
          <w:ilvl w:val="2"/>
          <w:numId w:val="1219"/>
        </w:numPr>
      </w:pPr>
      <w:r>
        <w:t xml:space="preserve">(1)</w:t>
      </w:r>
      <w:r>
        <w:t xml:space="preserve"> </w:t>
      </w:r>
      <w:r>
        <w:t xml:space="preserve">In the Traditional Main Street, Pedestrian Friendly Destination and Neighborhood Business</w:t>
      </w:r>
      <w:r>
        <w:t xml:space="preserve"> </w:t>
      </w:r>
      <w:r>
        <w:t xml:space="preserve">zones, the gross floor shall not exceed 40,000 square feet.</w:t>
      </w:r>
    </w:p>
    <w:p>
      <w:pPr>
        <w:pStyle w:val="FirstParagraph"/>
      </w:pPr>
      <w:r>
        <w:rPr>
          <w:i/>
          <w:iCs/>
        </w:rPr>
        <w:t xml:space="preserve">Medical center up to 20,000 square foot building footprint.</w:t>
      </w:r>
    </w:p>
    <w:p>
      <w:pPr>
        <w:pStyle w:val="Compact"/>
        <w:numPr>
          <w:ilvl w:val="0"/>
          <w:numId w:val="1220"/>
        </w:numPr>
      </w:pPr>
    </w:p>
    <w:p>
      <w:pPr>
        <w:pStyle w:val="Compact"/>
        <w:numPr>
          <w:ilvl w:val="1"/>
          <w:numId w:val="1221"/>
        </w:numPr>
      </w:pPr>
    </w:p>
    <w:p>
      <w:pPr>
        <w:numPr>
          <w:ilvl w:val="2"/>
          <w:numId w:val="1222"/>
        </w:numPr>
      </w:pPr>
      <w:r>
        <w:t xml:space="preserve">(1)</w:t>
      </w:r>
      <w:r>
        <w:t xml:space="preserve"> </w:t>
      </w:r>
      <w:r>
        <w:t xml:space="preserve">The facility shall be Dark Sky compliant.</w:t>
      </w:r>
    </w:p>
    <w:p>
      <w:pPr>
        <w:numPr>
          <w:ilvl w:val="2"/>
          <w:numId w:val="1222"/>
        </w:numPr>
      </w:pPr>
      <w:r>
        <w:t xml:space="preserve">(2)</w:t>
      </w:r>
      <w:r>
        <w:t xml:space="preserve"> </w:t>
      </w:r>
      <w:r>
        <w:t xml:space="preserve">Public water service shall be available at the site. The applicant must provide at</w:t>
      </w:r>
      <w:r>
        <w:t xml:space="preserve"> </w:t>
      </w:r>
      <w:r>
        <w:t xml:space="preserve">the Preliminary Plan stage of review written confirmation from the applicable water</w:t>
      </w:r>
      <w:r>
        <w:t xml:space="preserve"> </w:t>
      </w:r>
      <w:r>
        <w:t xml:space="preserve">and sewer authority that there is adequate service available for connection.</w:t>
      </w:r>
    </w:p>
    <w:p>
      <w:pPr>
        <w:numPr>
          <w:ilvl w:val="2"/>
          <w:numId w:val="1222"/>
        </w:numPr>
      </w:pPr>
      <w:r>
        <w:t xml:space="preserve">(3)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pStyle w:val="FirstParagraph"/>
      </w:pPr>
      <w:r>
        <w:rPr>
          <w:i/>
          <w:iCs/>
        </w:rPr>
        <w:t xml:space="preserve">Medical center from 20,000 to 40,000 square foot building footprint.</w:t>
      </w:r>
    </w:p>
    <w:p>
      <w:pPr>
        <w:pStyle w:val="Compact"/>
        <w:numPr>
          <w:ilvl w:val="0"/>
          <w:numId w:val="1223"/>
        </w:numPr>
      </w:pPr>
    </w:p>
    <w:p>
      <w:pPr>
        <w:pStyle w:val="Compact"/>
        <w:numPr>
          <w:ilvl w:val="1"/>
          <w:numId w:val="1224"/>
        </w:numPr>
      </w:pPr>
    </w:p>
    <w:p>
      <w:pPr>
        <w:numPr>
          <w:ilvl w:val="2"/>
          <w:numId w:val="1225"/>
        </w:numPr>
      </w:pPr>
      <w:r>
        <w:t xml:space="preserve">(1)</w:t>
      </w:r>
      <w:r>
        <w:t xml:space="preserve"> </w:t>
      </w:r>
      <w:r>
        <w:t xml:space="preserve">The facility shall be Dark Sky compliant.</w:t>
      </w:r>
    </w:p>
    <w:p>
      <w:pPr>
        <w:numPr>
          <w:ilvl w:val="2"/>
          <w:numId w:val="1225"/>
        </w:numPr>
      </w:pPr>
      <w:r>
        <w:t xml:space="preserve">(2)</w:t>
      </w:r>
      <w:r>
        <w:t xml:space="preserve"> </w:t>
      </w:r>
      <w:r>
        <w:t xml:space="preserve">Public water and sewer service shall be available at the site. The applicant must</w:t>
      </w:r>
      <w:r>
        <w:t xml:space="preserve"> </w:t>
      </w:r>
      <w:r>
        <w:t xml:space="preserve">provide at the Preliminary Plan stage of review written confirmation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2"/>
          <w:numId w:val="1225"/>
        </w:numPr>
      </w:pPr>
      <w:r>
        <w:t xml:space="preserve">(3)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pStyle w:val="FirstParagraph"/>
      </w:pPr>
      <w:r>
        <w:rPr>
          <w:i/>
          <w:iCs/>
        </w:rPr>
        <w:t xml:space="preserve">Child day care center licensed by the state under G.L. § 42-12.5-1 et seq. (Licensing</w:t>
      </w:r>
      <w:r>
        <w:rPr>
          <w:i/>
          <w:iCs/>
        </w:rPr>
        <w:t xml:space="preserve"> </w:t>
      </w:r>
      <w:r>
        <w:rPr>
          <w:i/>
          <w:iCs/>
        </w:rPr>
        <w:t xml:space="preserve">and Monitoring of Child Care Providers, and Adult Day Care Programs) licenses under</w:t>
      </w:r>
      <w:r>
        <w:rPr>
          <w:i/>
          <w:iCs/>
        </w:rPr>
        <w:t xml:space="preserve"> </w:t>
      </w:r>
      <w:r>
        <w:rPr>
          <w:i/>
          <w:iCs/>
        </w:rPr>
        <w:t xml:space="preserve">G.L. § 23-1-52.</w:t>
      </w:r>
    </w:p>
    <w:p>
      <w:pPr>
        <w:pStyle w:val="Compact"/>
        <w:numPr>
          <w:ilvl w:val="0"/>
          <w:numId w:val="1226"/>
        </w:numPr>
      </w:pPr>
    </w:p>
    <w:p>
      <w:pPr>
        <w:pStyle w:val="Compact"/>
        <w:numPr>
          <w:ilvl w:val="1"/>
          <w:numId w:val="1227"/>
        </w:numPr>
      </w:pPr>
    </w:p>
    <w:p>
      <w:pPr>
        <w:numPr>
          <w:ilvl w:val="2"/>
          <w:numId w:val="1228"/>
        </w:numPr>
      </w:pPr>
      <w:r>
        <w:t xml:space="preserve">(1)</w:t>
      </w:r>
      <w:r>
        <w:t xml:space="preserve"> </w:t>
      </w:r>
      <w:r>
        <w:t xml:space="preserve">Site layout that includes a designated drop-off area near an entrance to the building</w:t>
      </w:r>
      <w:r>
        <w:t xml:space="preserve"> </w:t>
      </w:r>
      <w:r>
        <w:t xml:space="preserve">with a queuing lane that does not block vehicle parking spaces which is designed and</w:t>
      </w:r>
      <w:r>
        <w:t xml:space="preserve"> </w:t>
      </w:r>
      <w:r>
        <w:t xml:space="preserve">stamped by a qualified engineer.</w:t>
      </w:r>
    </w:p>
    <w:p>
      <w:pPr>
        <w:numPr>
          <w:ilvl w:val="2"/>
          <w:numId w:val="1228"/>
        </w:numPr>
      </w:pPr>
      <w:r>
        <w:t xml:space="preserve">(2)</w:t>
      </w:r>
      <w:r>
        <w:t xml:space="preserve"> </w:t>
      </w:r>
      <w:r>
        <w:t xml:space="preserve">A parking plan with safe pedestrian circulation which is designed and stamped by a</w:t>
      </w:r>
      <w:r>
        <w:t xml:space="preserve"> </w:t>
      </w:r>
      <w:r>
        <w:t xml:space="preserve">qualified engineer.</w:t>
      </w:r>
    </w:p>
    <w:p>
      <w:pPr>
        <w:numPr>
          <w:ilvl w:val="2"/>
          <w:numId w:val="1228"/>
        </w:numPr>
      </w:pPr>
      <w:r>
        <w:t xml:space="preserve">(3)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2"/>
          <w:numId w:val="1228"/>
        </w:numPr>
      </w:pPr>
      <w:r>
        <w:t xml:space="preserve">(4)</w:t>
      </w:r>
      <w:r>
        <w:t xml:space="preserve"> </w:t>
      </w:r>
      <w:r>
        <w:t xml:space="preserve">If a day care is located in a dwelling unit, no more than 50% of the GFA of the dwelling</w:t>
      </w:r>
      <w:r>
        <w:t xml:space="preserve"> </w:t>
      </w:r>
      <w:r>
        <w:t xml:space="preserve">unit may be devoted to day care and no more than two persons who do not reside in</w:t>
      </w:r>
      <w:r>
        <w:t xml:space="preserve"> </w:t>
      </w:r>
      <w:r>
        <w:t xml:space="preserve">the unit shall be employed by the day care.</w:t>
      </w:r>
    </w:p>
    <w:p>
      <w:pPr>
        <w:pStyle w:val="FirstParagraph"/>
      </w:pPr>
      <w:r>
        <w:rPr>
          <w:i/>
          <w:iCs/>
        </w:rPr>
        <w:t xml:space="preserve">Private school (Pre-K through 12).</w:t>
      </w:r>
    </w:p>
    <w:p>
      <w:pPr>
        <w:pStyle w:val="Compact"/>
        <w:numPr>
          <w:ilvl w:val="0"/>
          <w:numId w:val="1229"/>
        </w:numPr>
      </w:pPr>
    </w:p>
    <w:p>
      <w:pPr>
        <w:pStyle w:val="Compact"/>
        <w:numPr>
          <w:ilvl w:val="1"/>
          <w:numId w:val="1230"/>
        </w:numPr>
      </w:pPr>
    </w:p>
    <w:p>
      <w:pPr>
        <w:numPr>
          <w:ilvl w:val="2"/>
          <w:numId w:val="1231"/>
        </w:numPr>
      </w:pPr>
      <w:r>
        <w:t xml:space="preserve">(1)</w:t>
      </w:r>
      <w:r>
        <w:t xml:space="preserve"> </w:t>
      </w:r>
      <w:r>
        <w:t xml:space="preserve">Public water and sewer service shall be available at the site. The applicant must</w:t>
      </w:r>
      <w:r>
        <w:t xml:space="preserve"> </w:t>
      </w:r>
      <w:r>
        <w:t xml:space="preserve">provide at the Preliminary Plan stage of review written confirmation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2"/>
          <w:numId w:val="1231"/>
        </w:numPr>
      </w:pPr>
      <w:r>
        <w:t xml:space="preserve">(2)</w:t>
      </w:r>
      <w:r>
        <w:t xml:space="preserve"> </w:t>
      </w:r>
      <w:r>
        <w:t xml:space="preserve">There shall be a designated drop-off area near an entrance to the building with a</w:t>
      </w:r>
      <w:r>
        <w:t xml:space="preserve"> </w:t>
      </w:r>
      <w:r>
        <w:t xml:space="preserve">queuing lane that does not block vehicle parking spaces which is designed and stamped</w:t>
      </w:r>
      <w:r>
        <w:t xml:space="preserve"> </w:t>
      </w:r>
      <w:r>
        <w:t xml:space="preserve">by a qualified engineer.</w:t>
      </w:r>
    </w:p>
    <w:p>
      <w:pPr>
        <w:numPr>
          <w:ilvl w:val="2"/>
          <w:numId w:val="1231"/>
        </w:numPr>
      </w:pPr>
      <w:r>
        <w:t xml:space="preserve">(3)</w:t>
      </w:r>
      <w:r>
        <w:t xml:space="preserve"> </w:t>
      </w:r>
      <w:r>
        <w:t xml:space="preserve">Hours of operation shall be between the hours of 6:00 a.m. and 9:00 p.m.</w:t>
      </w:r>
    </w:p>
    <w:p>
      <w:pPr>
        <w:numPr>
          <w:ilvl w:val="2"/>
          <w:numId w:val="1231"/>
        </w:numPr>
      </w:pPr>
      <w:r>
        <w:t xml:space="preserve">(4)</w:t>
      </w:r>
      <w:r>
        <w:t xml:space="preserve"> </w:t>
      </w:r>
      <w:r>
        <w:t xml:space="preserve">Any outdoor storage area(s) shall be completely enclosed by a solid fence or wall,</w:t>
      </w:r>
      <w:r>
        <w:t xml:space="preserve"> </w:t>
      </w:r>
      <w:r>
        <w:t xml:space="preserve">including ingress and egress. Storage is prohibited outside of the fenced area.</w:t>
      </w:r>
    </w:p>
    <w:p>
      <w:pPr>
        <w:numPr>
          <w:ilvl w:val="2"/>
          <w:numId w:val="1231"/>
        </w:numPr>
      </w:pPr>
      <w:r>
        <w:t xml:space="preserve">(5)</w:t>
      </w:r>
      <w:r>
        <w:t xml:space="preserve"> </w:t>
      </w:r>
      <w:r>
        <w:t xml:space="preserve">The storage areas should be located in the rear of the lot. Any structures shall be</w:t>
      </w:r>
      <w:r>
        <w:t xml:space="preserve"> </w:t>
      </w:r>
      <w:r>
        <w:t xml:space="preserve">located in front of the storage area to obscure the view of the storage from street(s),</w:t>
      </w:r>
      <w:r>
        <w:t xml:space="preserve"> </w:t>
      </w:r>
      <w:r>
        <w:t xml:space="preserve">in compliance with the front yard setback requirement.</w:t>
      </w:r>
    </w:p>
    <w:p>
      <w:pPr>
        <w:numPr>
          <w:ilvl w:val="2"/>
          <w:numId w:val="1231"/>
        </w:numPr>
      </w:pPr>
      <w:r>
        <w:t xml:space="preserve">(6)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</w:t>
      </w:r>
    </w:p>
    <w:p>
      <w:pPr>
        <w:numPr>
          <w:ilvl w:val="2"/>
          <w:numId w:val="1231"/>
        </w:numPr>
      </w:pPr>
      <w:r>
        <w:t xml:space="preserve">(7)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231"/>
        </w:numPr>
      </w:pPr>
      <w:r>
        <w:t xml:space="preserve">(8)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numPr>
          <w:ilvl w:val="2"/>
          <w:numId w:val="1231"/>
        </w:numPr>
      </w:pPr>
      <w:r>
        <w:t xml:space="preserve">(9)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pStyle w:val="FirstParagraph"/>
      </w:pPr>
      <w:r>
        <w:rPr>
          <w:i/>
          <w:iCs/>
        </w:rPr>
        <w:t xml:space="preserve">Junior college, college or university.</w:t>
      </w:r>
    </w:p>
    <w:p>
      <w:pPr>
        <w:pStyle w:val="Compact"/>
        <w:numPr>
          <w:ilvl w:val="0"/>
          <w:numId w:val="1232"/>
        </w:numPr>
      </w:pPr>
    </w:p>
    <w:p>
      <w:pPr>
        <w:pStyle w:val="Compact"/>
        <w:numPr>
          <w:ilvl w:val="1"/>
          <w:numId w:val="1233"/>
        </w:numPr>
      </w:pPr>
    </w:p>
    <w:p>
      <w:pPr>
        <w:numPr>
          <w:ilvl w:val="2"/>
          <w:numId w:val="1234"/>
        </w:numPr>
      </w:pPr>
      <w:r>
        <w:t xml:space="preserve">(1)</w:t>
      </w:r>
      <w:r>
        <w:t xml:space="preserve"> </w:t>
      </w:r>
      <w:r>
        <w:t xml:space="preserve">Public water and sewer service shall be available at the site. The applicant must</w:t>
      </w:r>
      <w:r>
        <w:t xml:space="preserve"> </w:t>
      </w:r>
      <w:r>
        <w:t xml:space="preserve">provide at the Preliminary Plan stage of review written confirmation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2"/>
          <w:numId w:val="1234"/>
        </w:numPr>
      </w:pPr>
      <w:r>
        <w:t xml:space="preserve">(2)</w:t>
      </w:r>
      <w:r>
        <w:t xml:space="preserve"> </w:t>
      </w:r>
      <w:r>
        <w:t xml:space="preserve">Hours of operation shall be between the hours of 6:00 a.m. and 9:00 p.m.</w:t>
      </w:r>
    </w:p>
    <w:p>
      <w:pPr>
        <w:numPr>
          <w:ilvl w:val="2"/>
          <w:numId w:val="1234"/>
        </w:numPr>
      </w:pPr>
      <w:r>
        <w:t xml:space="preserve">(3)</w:t>
      </w:r>
      <w:r>
        <w:t xml:space="preserve"> </w:t>
      </w:r>
      <w:r>
        <w:t xml:space="preserve">Any outdoor storage area(s) shall be completely enclosed by a solid fence or wall,</w:t>
      </w:r>
      <w:r>
        <w:t xml:space="preserve"> </w:t>
      </w:r>
      <w:r>
        <w:t xml:space="preserve">including ingress and egress. Storage is prohibited outside of the fenced area.</w:t>
      </w:r>
    </w:p>
    <w:p>
      <w:pPr>
        <w:numPr>
          <w:ilvl w:val="2"/>
          <w:numId w:val="1234"/>
        </w:numPr>
      </w:pPr>
      <w:r>
        <w:t xml:space="preserve">(4)</w:t>
      </w:r>
      <w:r>
        <w:t xml:space="preserve"> </w:t>
      </w:r>
      <w:r>
        <w:t xml:space="preserve">The storage areas should be located in the rear of the lot. Any structures shall be</w:t>
      </w:r>
      <w:r>
        <w:t xml:space="preserve"> </w:t>
      </w:r>
      <w:r>
        <w:t xml:space="preserve">located in front of the storage area to obscure the view of the storage from street(s),</w:t>
      </w:r>
      <w:r>
        <w:t xml:space="preserve"> </w:t>
      </w:r>
      <w:r>
        <w:t xml:space="preserve">in compliance with the front yard of the underlying zoning district.</w:t>
      </w:r>
    </w:p>
    <w:p>
      <w:pPr>
        <w:numPr>
          <w:ilvl w:val="2"/>
          <w:numId w:val="1234"/>
        </w:numPr>
      </w:pPr>
      <w:r>
        <w:t xml:space="preserve">(5)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Access shall be designed to split the volume of traffic between at least</w:t>
      </w:r>
      <w:r>
        <w:t xml:space="preserve"> </w:t>
      </w:r>
      <w:r>
        <w:t xml:space="preserve">two egress and ingress points.</w:t>
      </w:r>
    </w:p>
    <w:p>
      <w:pPr>
        <w:numPr>
          <w:ilvl w:val="2"/>
          <w:numId w:val="1234"/>
        </w:numPr>
      </w:pPr>
      <w:r>
        <w:t xml:space="preserve">(6)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234"/>
        </w:numPr>
      </w:pPr>
      <w:r>
        <w:t xml:space="preserve">(7)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numPr>
          <w:ilvl w:val="2"/>
          <w:numId w:val="1234"/>
        </w:numPr>
      </w:pPr>
      <w:r>
        <w:t xml:space="preserve">(8)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pStyle w:val="FirstParagraph"/>
      </w:pPr>
      <w:r>
        <w:rPr>
          <w:i/>
          <w:iCs/>
        </w:rPr>
        <w:t xml:space="preserve">Private trade or professional school.</w:t>
      </w:r>
    </w:p>
    <w:p>
      <w:pPr>
        <w:pStyle w:val="Compact"/>
        <w:numPr>
          <w:ilvl w:val="0"/>
          <w:numId w:val="1235"/>
        </w:numPr>
      </w:pPr>
    </w:p>
    <w:p>
      <w:pPr>
        <w:pStyle w:val="Compact"/>
        <w:numPr>
          <w:ilvl w:val="1"/>
          <w:numId w:val="1236"/>
        </w:numPr>
      </w:pPr>
    </w:p>
    <w:p>
      <w:pPr>
        <w:numPr>
          <w:ilvl w:val="2"/>
          <w:numId w:val="1237"/>
        </w:numPr>
      </w:pPr>
      <w:r>
        <w:t xml:space="preserve">(1)</w:t>
      </w:r>
      <w:r>
        <w:t xml:space="preserve"> </w:t>
      </w:r>
      <w:r>
        <w:t xml:space="preserve">In the Waterfront district(s), the curriculum of private trade or professional schools</w:t>
      </w:r>
      <w:r>
        <w:t xml:space="preserve"> </w:t>
      </w:r>
      <w:r>
        <w:t xml:space="preserve">must be primarily marine-related, reinforcing the Zone's focus on marine activities.</w:t>
      </w:r>
    </w:p>
    <w:p>
      <w:pPr>
        <w:numPr>
          <w:ilvl w:val="2"/>
          <w:numId w:val="1237"/>
        </w:numPr>
      </w:pPr>
      <w:r>
        <w:t xml:space="preserve">(2)</w:t>
      </w:r>
      <w:r>
        <w:t xml:space="preserve"> </w:t>
      </w:r>
      <w:r>
        <w:t xml:space="preserve">Hours of operation shall be between the hours of 6:00 a.m. and 9:00 p.m.</w:t>
      </w:r>
    </w:p>
    <w:p>
      <w:pPr>
        <w:numPr>
          <w:ilvl w:val="2"/>
          <w:numId w:val="1237"/>
        </w:numPr>
      </w:pPr>
      <w:r>
        <w:t xml:space="preserve">(3)</w:t>
      </w:r>
      <w:r>
        <w:t xml:space="preserve"> </w:t>
      </w:r>
      <w:r>
        <w:t xml:space="preserve">Any outdoor storage area(s) shall be completely enclosed by a solid fence or wall,</w:t>
      </w:r>
      <w:r>
        <w:t xml:space="preserve"> </w:t>
      </w:r>
      <w:r>
        <w:t xml:space="preserve">including ingress and egress. Storage is prohibited outside of the fenced area.</w:t>
      </w:r>
    </w:p>
    <w:p>
      <w:pPr>
        <w:numPr>
          <w:ilvl w:val="2"/>
          <w:numId w:val="1237"/>
        </w:numPr>
      </w:pPr>
      <w:r>
        <w:t xml:space="preserve">(4)</w:t>
      </w:r>
      <w:r>
        <w:t xml:space="preserve"> </w:t>
      </w:r>
      <w:r>
        <w:t xml:space="preserve">The storage areas should be located in the rear of the lot. Any structures shall be</w:t>
      </w:r>
      <w:r>
        <w:t xml:space="preserve"> </w:t>
      </w:r>
      <w:r>
        <w:t xml:space="preserve">located in front of the storage area to obscure the view of the storage from street(s),</w:t>
      </w:r>
      <w:r>
        <w:t xml:space="preserve"> </w:t>
      </w:r>
      <w:r>
        <w:t xml:space="preserve">in compliance with the front yard of the underlying zoning district.</w:t>
      </w:r>
    </w:p>
    <w:p>
      <w:pPr>
        <w:numPr>
          <w:ilvl w:val="3"/>
          <w:numId w:val="1238"/>
        </w:numPr>
      </w:pPr>
      <w:r>
        <w:t xml:space="preserve">i.</w:t>
      </w:r>
      <w:r>
        <w:t xml:space="preserve"> </w:t>
      </w:r>
      <w:r>
        <w:t xml:space="preserve">In the Waterfront Zone(s), storage areas must be located to minimize visibility first</w:t>
      </w:r>
      <w:r>
        <w:t xml:space="preserve"> </w:t>
      </w:r>
      <w:r>
        <w:t xml:space="preserve">from the water and second from the street.</w:t>
      </w:r>
    </w:p>
    <w:p>
      <w:pPr>
        <w:numPr>
          <w:ilvl w:val="2"/>
          <w:numId w:val="1237"/>
        </w:numPr>
      </w:pPr>
      <w:r>
        <w:t xml:space="preserve">(5)</w:t>
      </w:r>
      <w:r>
        <w:t xml:space="preserve"> </w:t>
      </w:r>
      <w:r>
        <w:t xml:space="preserve">The storage and disposal of any hazardous waste materials shall comply with all federal,</w:t>
      </w:r>
      <w:r>
        <w:t xml:space="preserve"> </w:t>
      </w:r>
      <w:r>
        <w:t xml:space="preserve">state, and local regulations governing such materials. No operation which produces</w:t>
      </w:r>
      <w:r>
        <w:t xml:space="preserve"> </w:t>
      </w:r>
      <w:r>
        <w:t xml:space="preserve">hazardous waste material shall commence without prior notice to the Town Administrator.</w:t>
      </w:r>
    </w:p>
    <w:p>
      <w:pPr>
        <w:numPr>
          <w:ilvl w:val="2"/>
          <w:numId w:val="1237"/>
        </w:numPr>
      </w:pPr>
      <w:r>
        <w:t xml:space="preserve">(6)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2"/>
          <w:numId w:val="1237"/>
        </w:numPr>
      </w:pPr>
      <w:r>
        <w:t xml:space="preserve">(7)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237"/>
        </w:numPr>
      </w:pPr>
      <w:r>
        <w:t xml:space="preserve">(8)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</w:t>
      </w:r>
    </w:p>
    <w:p>
      <w:pPr>
        <w:numPr>
          <w:ilvl w:val="2"/>
          <w:numId w:val="1237"/>
        </w:numPr>
      </w:pPr>
      <w:r>
        <w:t xml:space="preserve">(9)</w:t>
      </w:r>
      <w:r>
        <w:t xml:space="preserve"> </w:t>
      </w:r>
      <w:r>
        <w:t xml:space="preserve">A noise management plan must be submitted, demonstrating that noise levels will not</w:t>
      </w:r>
      <w:r>
        <w:t xml:space="preserve"> </w:t>
      </w:r>
      <w:r>
        <w:t xml:space="preserve">exceed the limits set by Chapter 38, Article IV. The plan shall include measures to mitigate any potential noise disturbances.</w:t>
      </w:r>
    </w:p>
    <w:p>
      <w:pPr>
        <w:pStyle w:val="FirstParagraph"/>
      </w:pPr>
      <w:r>
        <w:rPr>
          <w:i/>
          <w:iCs/>
        </w:rPr>
        <w:t xml:space="preserve">Pharmacy (without drive-through).</w:t>
      </w:r>
    </w:p>
    <w:p>
      <w:pPr>
        <w:pStyle w:val="Compact"/>
        <w:numPr>
          <w:ilvl w:val="0"/>
          <w:numId w:val="1239"/>
        </w:numPr>
      </w:pPr>
    </w:p>
    <w:p>
      <w:pPr>
        <w:pStyle w:val="Compact"/>
        <w:numPr>
          <w:ilvl w:val="1"/>
          <w:numId w:val="1240"/>
        </w:numPr>
      </w:pPr>
    </w:p>
    <w:p>
      <w:pPr>
        <w:numPr>
          <w:ilvl w:val="2"/>
          <w:numId w:val="1241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numPr>
          <w:ilvl w:val="2"/>
          <w:numId w:val="1241"/>
        </w:numPr>
      </w:pPr>
      <w:r>
        <w:t xml:space="preserve">(2)</w:t>
      </w:r>
      <w:r>
        <w:t xml:space="preserve"> </w:t>
      </w:r>
      <w:r>
        <w:t xml:space="preserve">Landscaping standards in the Land Development and Subdivision Regulations apply.</w:t>
      </w:r>
    </w:p>
    <w:p>
      <w:pPr>
        <w:pStyle w:val="FirstParagraph"/>
      </w:pPr>
      <w:r>
        <w:rPr>
          <w:i/>
          <w:iCs/>
        </w:rPr>
        <w:t xml:space="preserve">Car vault.</w:t>
      </w:r>
    </w:p>
    <w:p>
      <w:pPr>
        <w:pStyle w:val="Compact"/>
        <w:numPr>
          <w:ilvl w:val="0"/>
          <w:numId w:val="1242"/>
        </w:numPr>
      </w:pPr>
    </w:p>
    <w:p>
      <w:pPr>
        <w:pStyle w:val="Compact"/>
        <w:numPr>
          <w:ilvl w:val="1"/>
          <w:numId w:val="1243"/>
        </w:numPr>
      </w:pPr>
    </w:p>
    <w:p>
      <w:pPr>
        <w:numPr>
          <w:ilvl w:val="2"/>
          <w:numId w:val="1244"/>
        </w:numPr>
      </w:pPr>
      <w:r>
        <w:t xml:space="preserve">(1)</w:t>
      </w:r>
      <w:r>
        <w:t xml:space="preserve"> </w:t>
      </w:r>
      <w:r>
        <w:t xml:space="preserve">All on-site automotive mechanical and body work is prohibited.</w:t>
      </w:r>
    </w:p>
    <w:p>
      <w:pPr>
        <w:numPr>
          <w:ilvl w:val="2"/>
          <w:numId w:val="1244"/>
        </w:numPr>
      </w:pPr>
      <w:r>
        <w:t xml:space="preserve">(2)</w:t>
      </w:r>
      <w:r>
        <w:t xml:space="preserve"> </w:t>
      </w:r>
      <w:r>
        <w:t xml:space="preserve">Professional automotive detailing (i.e.; car washing, cleaning, waxing) is permitted.</w:t>
      </w:r>
    </w:p>
    <w:p>
      <w:pPr>
        <w:numPr>
          <w:ilvl w:val="2"/>
          <w:numId w:val="1244"/>
        </w:numPr>
      </w:pPr>
      <w:r>
        <w:t xml:space="preserve">(3)</w:t>
      </w:r>
      <w:r>
        <w:t xml:space="preserve"> </w:t>
      </w:r>
      <w:r>
        <w:t xml:space="preserve">An automated, or self-serve, car wash and/or cleaning facility is prohibited.</w:t>
      </w:r>
    </w:p>
    <w:p>
      <w:pPr>
        <w:numPr>
          <w:ilvl w:val="2"/>
          <w:numId w:val="1244"/>
        </w:numPr>
      </w:pPr>
      <w:r>
        <w:t xml:space="preserve">(4)</w:t>
      </w:r>
      <w:r>
        <w:t xml:space="preserve"> </w:t>
      </w:r>
      <w:r>
        <w:t xml:space="preserve">Outdoor vacuum stations are prohibited.</w:t>
      </w:r>
    </w:p>
    <w:p>
      <w:pPr>
        <w:numPr>
          <w:ilvl w:val="2"/>
          <w:numId w:val="1244"/>
        </w:numPr>
      </w:pPr>
      <w:r>
        <w:t xml:space="preserve">(5)</w:t>
      </w:r>
      <w:r>
        <w:t xml:space="preserve"> </w:t>
      </w:r>
      <w:r>
        <w:t xml:space="preserve">Commissioned automobile sales are permitted on site, and may be advertised digitally</w:t>
      </w:r>
      <w:r>
        <w:t xml:space="preserve"> </w:t>
      </w:r>
      <w:r>
        <w:t xml:space="preserve">or in print, as an accessory use. Automobiles shall not be displayed with "For Sale,"</w:t>
      </w:r>
      <w:r>
        <w:t xml:space="preserve"> </w:t>
      </w:r>
      <w:r>
        <w:t xml:space="preserve">or similar, signs and shall not be designated to a certain area of the facility. A</w:t>
      </w:r>
      <w:r>
        <w:t xml:space="preserve"> </w:t>
      </w:r>
      <w:r>
        <w:t xml:space="preserve">sales office for the purpose of selling automobiles is prohibited. Advertisements</w:t>
      </w:r>
      <w:r>
        <w:t xml:space="preserve"> </w:t>
      </w:r>
      <w:r>
        <w:t xml:space="preserve">at the premises promoting the sale of automobiles is prohibited.</w:t>
      </w:r>
    </w:p>
    <w:p>
      <w:pPr>
        <w:numPr>
          <w:ilvl w:val="2"/>
          <w:numId w:val="1244"/>
        </w:numPr>
      </w:pPr>
      <w:r>
        <w:t xml:space="preserve">(6)</w:t>
      </w:r>
      <w:r>
        <w:t xml:space="preserve"> </w:t>
      </w:r>
      <w:r>
        <w:t xml:space="preserve">Automobiles auctions are prohibited unless permitted as a special event pursuant to</w:t>
      </w:r>
      <w:r>
        <w:t xml:space="preserve"> </w:t>
      </w:r>
      <w:r>
        <w:t xml:space="preserve">Chapter 51 of the Code of Ordinances, from the Town Council.</w:t>
      </w:r>
    </w:p>
    <w:p>
      <w:pPr>
        <w:numPr>
          <w:ilvl w:val="2"/>
          <w:numId w:val="1244"/>
        </w:numPr>
      </w:pPr>
      <w:r>
        <w:t xml:space="preserve">(7)</w:t>
      </w:r>
      <w:r>
        <w:t xml:space="preserve"> </w:t>
      </w:r>
      <w:r>
        <w:t xml:space="preserve">A bar, dining area and/or commercial kitchen are only permitted if used by a private</w:t>
      </w:r>
      <w:r>
        <w:t xml:space="preserve"> </w:t>
      </w:r>
      <w:r>
        <w:t xml:space="preserve">club that is based at the facility and may only be used by club members and their</w:t>
      </w:r>
      <w:r>
        <w:t xml:space="preserve"> </w:t>
      </w:r>
      <w:r>
        <w:t xml:space="preserve">guests, or for club events. These facilities may also be used for special events that</w:t>
      </w:r>
      <w:r>
        <w:t xml:space="preserve"> </w:t>
      </w:r>
      <w:r>
        <w:t xml:space="preserve">receive a special events permit, pursuant to Chapter 51 of the Code of Ordinances, from the Town Council.</w:t>
      </w:r>
    </w:p>
    <w:p>
      <w:pPr>
        <w:numPr>
          <w:ilvl w:val="2"/>
          <w:numId w:val="1244"/>
        </w:numPr>
      </w:pPr>
      <w:r>
        <w:t xml:space="preserve">(8)</w:t>
      </w:r>
      <w:r>
        <w:t xml:space="preserve"> </w:t>
      </w:r>
      <w:r>
        <w:t xml:space="preserve">Entry to the car vault, other than as part of a special event, shall be limited to</w:t>
      </w:r>
      <w:r>
        <w:t xml:space="preserve"> </w:t>
      </w:r>
      <w:r>
        <w:t xml:space="preserve">members of the car vault and their guests. Entry by non-members for the purpose of</w:t>
      </w:r>
      <w:r>
        <w:t xml:space="preserve"> </w:t>
      </w:r>
      <w:r>
        <w:t xml:space="preserve">viewing the automobiles and/or using the accessory accommodations shall be prohibited.</w:t>
      </w:r>
    </w:p>
    <w:p>
      <w:pPr>
        <w:numPr>
          <w:ilvl w:val="2"/>
          <w:numId w:val="1244"/>
        </w:numPr>
      </w:pPr>
      <w:r>
        <w:t xml:space="preserve">(9)</w:t>
      </w:r>
      <w:r>
        <w:t xml:space="preserve"> </w:t>
      </w:r>
      <w:r>
        <w:t xml:space="preserve">Automobile shows are a permitted accessory event and shall not require a special event</w:t>
      </w:r>
      <w:r>
        <w:t xml:space="preserve"> </w:t>
      </w:r>
      <w:r>
        <w:t xml:space="preserve">permit pursuant to Chapter 51 of the Code of Ordinances.</w:t>
      </w:r>
    </w:p>
    <w:p>
      <w:pPr>
        <w:numPr>
          <w:ilvl w:val="3"/>
          <w:numId w:val="1245"/>
        </w:numPr>
      </w:pPr>
      <w:r>
        <w:t xml:space="preserve">i.</w:t>
      </w:r>
      <w:r>
        <w:t xml:space="preserve"> </w:t>
      </w:r>
      <w:r>
        <w:t xml:space="preserve">If outdoor automobiles shows are to be held, the land development application to the</w:t>
      </w:r>
      <w:r>
        <w:t xml:space="preserve"> </w:t>
      </w:r>
      <w:r>
        <w:t xml:space="preserve">Planning Board shall include a site plan identifying at a minimum where the show automobiles</w:t>
      </w:r>
      <w:r>
        <w:t xml:space="preserve"> </w:t>
      </w:r>
      <w:r>
        <w:t xml:space="preserve">shall be parked, where vendor displays shall be located, where visitors shall park,</w:t>
      </w:r>
      <w:r>
        <w:t xml:space="preserve"> </w:t>
      </w:r>
      <w:r>
        <w:t xml:space="preserve">and shall include a circulation plan that accommodates safe transit for pedestrians.</w:t>
      </w:r>
      <w:r>
        <w:t xml:space="preserve"> </w:t>
      </w:r>
      <w:r>
        <w:t xml:space="preserve">The site plan shall be stamped by an engineer licensed and registered in the State</w:t>
      </w:r>
      <w:r>
        <w:t xml:space="preserve"> </w:t>
      </w:r>
      <w:r>
        <w:t xml:space="preserve">of Rhode Island.</w:t>
      </w:r>
    </w:p>
    <w:p>
      <w:pPr>
        <w:numPr>
          <w:ilvl w:val="3"/>
          <w:numId w:val="1245"/>
        </w:numPr>
      </w:pPr>
      <w:r>
        <w:t xml:space="preserve">ii.</w:t>
      </w:r>
      <w:r>
        <w:t xml:space="preserve"> </w:t>
      </w:r>
      <w:r>
        <w:t xml:space="preserve">If an outdoor automobile show is held, a private police detail shall be engaged to</w:t>
      </w:r>
      <w:r>
        <w:t xml:space="preserve"> </w:t>
      </w:r>
      <w:r>
        <w:t xml:space="preserve">direct traffic at the site and at the intersection of Industrial Way and Fish Road.</w:t>
      </w:r>
      <w:r>
        <w:t xml:space="preserve"> </w:t>
      </w:r>
      <w:r>
        <w:t xml:space="preserve">This requirement may be waived or modified at the discretion of the Tiverton Police</w:t>
      </w:r>
      <w:r>
        <w:t xml:space="preserve"> </w:t>
      </w:r>
      <w:r>
        <w:t xml:space="preserve">Department.</w:t>
      </w:r>
    </w:p>
    <w:p>
      <w:pPr>
        <w:numPr>
          <w:ilvl w:val="3"/>
          <w:numId w:val="1245"/>
        </w:numPr>
      </w:pPr>
      <w:r>
        <w:t xml:space="preserve">iii.</w:t>
      </w:r>
      <w:r>
        <w:t xml:space="preserve"> </w:t>
      </w:r>
      <w:r>
        <w:t xml:space="preserve">An automobile show is defined as the display of automotive vehicles, not for sale,</w:t>
      </w:r>
      <w:r>
        <w:t xml:space="preserve"> </w:t>
      </w:r>
      <w:r>
        <w:t xml:space="preserve">and may include third party vendors advertising but not selling on-site goods and</w:t>
      </w:r>
      <w:r>
        <w:t xml:space="preserve"> </w:t>
      </w:r>
      <w:r>
        <w:t xml:space="preserve">services. The primary purpose is to allow the display of automobiles, to view automobiles</w:t>
      </w:r>
      <w:r>
        <w:t xml:space="preserve"> </w:t>
      </w:r>
      <w:r>
        <w:t xml:space="preserve">owned by others, and educate participants and visitors about all things related to</w:t>
      </w:r>
      <w:r>
        <w:t xml:space="preserve"> </w:t>
      </w:r>
      <w:r>
        <w:t xml:space="preserve">the automobiles.</w:t>
      </w:r>
    </w:p>
    <w:p>
      <w:pPr>
        <w:numPr>
          <w:ilvl w:val="2"/>
          <w:numId w:val="1244"/>
        </w:numPr>
      </w:pPr>
      <w:r>
        <w:t xml:space="preserve">(10)</w:t>
      </w:r>
      <w:r>
        <w:t xml:space="preserve"> </w:t>
      </w:r>
      <w:r>
        <w:t xml:space="preserve">The car vault shall meet the following parking requirements:</w:t>
      </w:r>
    </w:p>
    <w:p>
      <w:pPr>
        <w:numPr>
          <w:ilvl w:val="3"/>
          <w:numId w:val="1246"/>
        </w:numPr>
      </w:pPr>
      <w:r>
        <w:t xml:space="preserve">i.</w:t>
      </w:r>
      <w:r>
        <w:t xml:space="preserve"> </w:t>
      </w:r>
      <w:r>
        <w:t xml:space="preserve">Five (5) parking spaces, plus one (1) parking space for each automobile stored at</w:t>
      </w:r>
      <w:r>
        <w:t xml:space="preserve"> </w:t>
      </w:r>
      <w:r>
        <w:t xml:space="preserve">the car vault.</w:t>
      </w:r>
    </w:p>
    <w:p>
      <w:pPr>
        <w:numPr>
          <w:ilvl w:val="2"/>
          <w:numId w:val="1244"/>
        </w:numPr>
      </w:pPr>
      <w:r>
        <w:t xml:space="preserve">(11)</w:t>
      </w:r>
      <w:r>
        <w:t xml:space="preserve"> </w:t>
      </w:r>
      <w:r>
        <w:t xml:space="preserve">If the car vault includes a bar, dining service and/or commercial kitchen, an additional</w:t>
      </w:r>
      <w:r>
        <w:t xml:space="preserve"> </w:t>
      </w:r>
      <w:r>
        <w:t xml:space="preserve">one (1) parking space for every four (4) seats, or for every four (4) persons, of</w:t>
      </w:r>
      <w:r>
        <w:t xml:space="preserve"> </w:t>
      </w:r>
      <w:r>
        <w:t xml:space="preserve">occupancy.</w:t>
      </w:r>
    </w:p>
    <w:p>
      <w:pPr>
        <w:pStyle w:val="FirstParagraph"/>
      </w:pPr>
      <w:r>
        <w:rPr>
          <w:i/>
          <w:iCs/>
        </w:rPr>
        <w:t xml:space="preserve">Cat rescue and cat shelter.</w:t>
      </w:r>
    </w:p>
    <w:p>
      <w:pPr>
        <w:pStyle w:val="Compact"/>
        <w:numPr>
          <w:ilvl w:val="0"/>
          <w:numId w:val="1247"/>
        </w:numPr>
      </w:pPr>
    </w:p>
    <w:p>
      <w:pPr>
        <w:pStyle w:val="Compact"/>
        <w:numPr>
          <w:ilvl w:val="1"/>
          <w:numId w:val="1248"/>
        </w:numPr>
      </w:pPr>
    </w:p>
    <w:p>
      <w:pPr>
        <w:numPr>
          <w:ilvl w:val="2"/>
          <w:numId w:val="1249"/>
        </w:numPr>
      </w:pPr>
      <w:r>
        <w:t xml:space="preserve">(1)</w:t>
      </w:r>
      <w:r>
        <w:t xml:space="preserve"> </w:t>
      </w:r>
      <w:r>
        <w:t xml:space="preserve">All cat rescue and cat shelter facilities must maintain compliance with 250-RICR-40-05-4</w:t>
      </w:r>
      <w:r>
        <w:t xml:space="preserve"> </w:t>
      </w:r>
      <w:r>
        <w:t xml:space="preserve">and any subsequent amendments to such regulations at all times.</w:t>
      </w:r>
    </w:p>
    <w:p>
      <w:pPr>
        <w:numPr>
          <w:ilvl w:val="2"/>
          <w:numId w:val="1249"/>
        </w:numPr>
      </w:pPr>
      <w:r>
        <w:t xml:space="preserve">(2)</w:t>
      </w:r>
      <w:r>
        <w:t xml:space="preserve"> </w:t>
      </w:r>
      <w:r>
        <w:t xml:space="preserve">RIDEM Registration. All cat shelters and rescues must obtain and maintain a valid</w:t>
      </w:r>
      <w:r>
        <w:t xml:space="preserve"> </w:t>
      </w:r>
      <w:r>
        <w:t xml:space="preserve">Certificate of Registration with RIDEM pursuant to 250-RICR-40-05-4.9(G).</w:t>
      </w:r>
    </w:p>
    <w:p>
      <w:pPr>
        <w:numPr>
          <w:ilvl w:val="2"/>
          <w:numId w:val="1249"/>
        </w:numPr>
      </w:pPr>
      <w:r>
        <w:t xml:space="preserve">(3)</w:t>
      </w:r>
      <w:r>
        <w:t xml:space="preserve"> </w:t>
      </w:r>
      <w:r>
        <w:t xml:space="preserve">Compliance with RIDEM Regulations. Facilities must comply with all applicable RIDEM</w:t>
      </w:r>
      <w:r>
        <w:t xml:space="preserve"> </w:t>
      </w:r>
      <w:r>
        <w:t xml:space="preserve">animal welfare regulations, including:</w:t>
      </w:r>
    </w:p>
    <w:p>
      <w:pPr>
        <w:numPr>
          <w:ilvl w:val="3"/>
          <w:numId w:val="1250"/>
        </w:numPr>
      </w:pPr>
      <w:r>
        <w:t xml:space="preserve">i.</w:t>
      </w:r>
      <w:r>
        <w:t xml:space="preserve"> </w:t>
      </w:r>
      <w:r>
        <w:t xml:space="preserve">Recordkeeping and public posting: 250-RICR-40-05-4.6(C).</w:t>
      </w:r>
    </w:p>
    <w:p>
      <w:pPr>
        <w:numPr>
          <w:ilvl w:val="3"/>
          <w:numId w:val="1250"/>
        </w:numPr>
      </w:pPr>
      <w:r>
        <w:t xml:space="preserve">ii.</w:t>
      </w:r>
      <w:r>
        <w:t xml:space="preserve"> </w:t>
      </w:r>
      <w:r>
        <w:t xml:space="preserve">General care and sanitation: 250-RICR-40-05-4.7.</w:t>
      </w:r>
    </w:p>
    <w:p>
      <w:pPr>
        <w:numPr>
          <w:ilvl w:val="3"/>
          <w:numId w:val="1250"/>
        </w:numPr>
      </w:pPr>
      <w:r>
        <w:t xml:space="preserve">iii.</w:t>
      </w:r>
      <w:r>
        <w:t xml:space="preserve"> </w:t>
      </w:r>
      <w:r>
        <w:t xml:space="preserve">Cat-specific care standards: 250-RICR-40-05-4.8(B).</w:t>
      </w:r>
    </w:p>
    <w:p>
      <w:pPr>
        <w:numPr>
          <w:ilvl w:val="2"/>
          <w:numId w:val="1249"/>
        </w:numPr>
      </w:pPr>
      <w:r>
        <w:t xml:space="preserve">(4)</w:t>
      </w:r>
      <w:r>
        <w:t xml:space="preserve"> </w:t>
      </w:r>
      <w:r>
        <w:t xml:space="preserve">Stray and Unclaimed Cats. All unidentified cats originating from Tiverton must be</w:t>
      </w:r>
      <w:r>
        <w:t xml:space="preserve"> </w:t>
      </w:r>
      <w:r>
        <w:t xml:space="preserve">reported to the Tiverton Animal Control Officer within twenty-four (24) hours, consistent</w:t>
      </w:r>
      <w:r>
        <w:t xml:space="preserve"> </w:t>
      </w:r>
      <w:r>
        <w:t xml:space="preserve">with 250-RICR-40-05-4.6(C)(6).</w:t>
      </w:r>
    </w:p>
    <w:p>
      <w:pPr>
        <w:numPr>
          <w:ilvl w:val="2"/>
          <w:numId w:val="1249"/>
        </w:numPr>
      </w:pPr>
      <w:r>
        <w:t xml:space="preserve">(5)</w:t>
      </w:r>
      <w:r>
        <w:t xml:space="preserve"> </w:t>
      </w:r>
      <w:r>
        <w:t xml:space="preserve">Inspections and Enforcement. The Town reserves the right to inspect facilities and</w:t>
      </w:r>
      <w:r>
        <w:t xml:space="preserve"> </w:t>
      </w:r>
      <w:r>
        <w:t xml:space="preserve">records. Noncompliance may result in revocation of local zoning compliance and notification</w:t>
      </w:r>
      <w:r>
        <w:t xml:space="preserve"> </w:t>
      </w:r>
      <w:r>
        <w:t xml:space="preserve">to RIDEM for further inspection or action.</w:t>
      </w:r>
    </w:p>
    <w:p>
      <w:pPr>
        <w:numPr>
          <w:ilvl w:val="2"/>
          <w:numId w:val="1249"/>
        </w:numPr>
      </w:pPr>
      <w:r>
        <w:t xml:space="preserve">(6)</w:t>
      </w:r>
      <w:r>
        <w:t xml:space="preserve"> </w:t>
      </w:r>
      <w:r>
        <w:t xml:space="preserve">Lighting must be compatible with surrounding uses and all outdoor lighting shall be</w:t>
      </w:r>
      <w:r>
        <w:t xml:space="preserve"> </w:t>
      </w:r>
      <w:r>
        <w:t xml:space="preserve">Dark Sky Compliant.</w:t>
      </w:r>
    </w:p>
    <w:p>
      <w:pPr>
        <w:numPr>
          <w:ilvl w:val="2"/>
          <w:numId w:val="1249"/>
        </w:numPr>
      </w:pPr>
      <w:r>
        <w:t xml:space="preserve">(7)</w:t>
      </w:r>
      <w:r>
        <w:t xml:space="preserve"> </w:t>
      </w:r>
      <w:r>
        <w:t xml:space="preserve">Public hours shall be limited to Monday through Friday from 8:00 a.m. to 7:00 p.m.</w:t>
      </w:r>
      <w:r>
        <w:t xml:space="preserve"> </w:t>
      </w:r>
      <w:r>
        <w:t xml:space="preserve">and Saturday and Sunday from 9:00 a.m. to 6:00 p.m., unless otherwise approved by</w:t>
      </w:r>
      <w:r>
        <w:t xml:space="preserve"> </w:t>
      </w:r>
      <w:r>
        <w:t xml:space="preserve">the Town Council as part of the business license for the facility.</w:t>
      </w:r>
    </w:p>
    <w:p>
      <w:pPr>
        <w:numPr>
          <w:ilvl w:val="2"/>
          <w:numId w:val="1249"/>
        </w:numPr>
      </w:pPr>
      <w:r>
        <w:t xml:space="preserve">(8)</w:t>
      </w:r>
      <w:r>
        <w:t xml:space="preserve"> </w:t>
      </w:r>
      <w:r>
        <w:t xml:space="preserve">Waste containers, enclosures, and service areas must be screened from the view of</w:t>
      </w:r>
      <w:r>
        <w:t xml:space="preserve"> </w:t>
      </w:r>
      <w:r>
        <w:t xml:space="preserve">the street by landscaping or fencing as approved by the Planning Board.</w:t>
      </w:r>
    </w:p>
    <w:p>
      <w:pPr>
        <w:numPr>
          <w:ilvl w:val="2"/>
          <w:numId w:val="1249"/>
        </w:numPr>
      </w:pPr>
      <w:r>
        <w:t xml:space="preserve">(9)</w:t>
      </w:r>
      <w:r>
        <w:t xml:space="preserve"> </w:t>
      </w:r>
      <w:r>
        <w:t xml:space="preserve">No odors, waste, or noise shall be detectable beyond the property line of the facility.</w:t>
      </w:r>
    </w:p>
    <w:p>
      <w:pPr>
        <w:numPr>
          <w:ilvl w:val="2"/>
          <w:numId w:val="1249"/>
        </w:numPr>
      </w:pPr>
      <w:r>
        <w:t xml:space="preserve">(10)</w:t>
      </w:r>
      <w:r>
        <w:t xml:space="preserve"> </w:t>
      </w:r>
      <w:r>
        <w:t xml:space="preserve">Waste must be sealed and removed at a frequency that prevents nuisance. No waste shall</w:t>
      </w:r>
      <w:r>
        <w:t xml:space="preserve"> </w:t>
      </w:r>
      <w:r>
        <w:t xml:space="preserve">be disposed of through the sanitary sewer or on-site wastewater treatment system.</w:t>
      </w:r>
      <w:r>
        <w:t xml:space="preserve"> </w:t>
      </w:r>
      <w:r>
        <w:t xml:space="preserve">All waste shall be removed from the site for disposal.</w:t>
      </w:r>
    </w:p>
    <w:p>
      <w:pPr>
        <w:numPr>
          <w:ilvl w:val="2"/>
          <w:numId w:val="1249"/>
        </w:numPr>
      </w:pPr>
      <w:r>
        <w:t xml:space="preserve">(11)</w:t>
      </w:r>
      <w:r>
        <w:t xml:space="preserve"> </w:t>
      </w:r>
      <w:r>
        <w:t xml:space="preserve">No outdoor runs or outdoor animal areas shall be permitted in the front or side yard</w:t>
      </w:r>
      <w:r>
        <w:t xml:space="preserve"> </w:t>
      </w:r>
      <w:r>
        <w:t xml:space="preserve">of the property and shall only be located in the rear yard of the facility. All outdoor</w:t>
      </w:r>
      <w:r>
        <w:t xml:space="preserve"> </w:t>
      </w:r>
      <w:r>
        <w:t xml:space="preserve">areas designated for use by the cats being housed at the facility shall be compliant</w:t>
      </w:r>
      <w:r>
        <w:t xml:space="preserve"> </w:t>
      </w:r>
      <w:r>
        <w:t xml:space="preserve">with the following:</w:t>
      </w:r>
    </w:p>
    <w:p>
      <w:pPr>
        <w:numPr>
          <w:ilvl w:val="3"/>
          <w:numId w:val="1251"/>
        </w:numPr>
      </w:pPr>
      <w:r>
        <w:t xml:space="preserve">i.</w:t>
      </w:r>
      <w:r>
        <w:t xml:space="preserve"> </w:t>
      </w:r>
      <w:r>
        <w:t xml:space="preserve">The outdoor area shall be entirely enclosed with a minimum of a six-foot tall opaque</w:t>
      </w:r>
      <w:r>
        <w:t xml:space="preserve"> </w:t>
      </w:r>
      <w:r>
        <w:t xml:space="preserve">fence.</w:t>
      </w:r>
    </w:p>
    <w:p>
      <w:pPr>
        <w:numPr>
          <w:ilvl w:val="3"/>
          <w:numId w:val="1251"/>
        </w:numPr>
      </w:pPr>
      <w:r>
        <w:t xml:space="preserve">ii.</w:t>
      </w:r>
      <w:r>
        <w:t xml:space="preserve"> </w:t>
      </w:r>
      <w:r>
        <w:t xml:space="preserve">No outdoor area shall be located closer than 100 feet to any neighboring residentially</w:t>
      </w:r>
      <w:r>
        <w:t xml:space="preserve"> </w:t>
      </w:r>
      <w:r>
        <w:t xml:space="preserve">occupied structure.</w:t>
      </w:r>
    </w:p>
    <w:p>
      <w:pPr>
        <w:numPr>
          <w:ilvl w:val="3"/>
          <w:numId w:val="1251"/>
        </w:numPr>
      </w:pPr>
      <w:r>
        <w:t xml:space="preserve">iii.</w:t>
      </w:r>
      <w:r>
        <w:t xml:space="preserve"> </w:t>
      </w:r>
      <w:r>
        <w:t xml:space="preserve">All outdoor areas shall be maintained and free from animal waste and animal food at</w:t>
      </w:r>
      <w:r>
        <w:t xml:space="preserve"> </w:t>
      </w:r>
      <w:r>
        <w:t xml:space="preserve">all times when the area is not in use to prevent rodent and/or insect infestations.</w:t>
      </w:r>
    </w:p>
    <w:p>
      <w:pPr>
        <w:numPr>
          <w:ilvl w:val="1"/>
          <w:numId w:val="124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Public utility uses (Article IV, Section 5).</w:t>
      </w:r>
    </w:p>
    <w:p>
      <w:pPr>
        <w:pStyle w:val="FirstParagraph"/>
      </w:pPr>
      <w:r>
        <w:rPr>
          <w:i/>
          <w:iCs/>
        </w:rPr>
        <w:t xml:space="preserve">Electric power substation.</w:t>
      </w:r>
    </w:p>
    <w:p>
      <w:pPr>
        <w:pStyle w:val="Compact"/>
        <w:numPr>
          <w:ilvl w:val="0"/>
          <w:numId w:val="1252"/>
        </w:numPr>
      </w:pPr>
    </w:p>
    <w:p>
      <w:pPr>
        <w:pStyle w:val="Compact"/>
        <w:numPr>
          <w:ilvl w:val="1"/>
          <w:numId w:val="1253"/>
        </w:numPr>
      </w:pPr>
    </w:p>
    <w:p>
      <w:pPr>
        <w:numPr>
          <w:ilvl w:val="2"/>
          <w:numId w:val="1254"/>
        </w:numPr>
      </w:pPr>
      <w:r>
        <w:t xml:space="preserve">(1)</w:t>
      </w:r>
      <w:r>
        <w:t xml:space="preserve"> </w:t>
      </w:r>
      <w:r>
        <w:t xml:space="preserve">Electric power substations must be set back a minimum of 500 feet from any residential</w:t>
      </w:r>
      <w:r>
        <w:t xml:space="preserve"> </w:t>
      </w:r>
      <w:r>
        <w:t xml:space="preserve">zoning district or residential structure to reduce visual and noise impacts.</w:t>
      </w:r>
    </w:p>
    <w:p>
      <w:pPr>
        <w:numPr>
          <w:ilvl w:val="2"/>
          <w:numId w:val="1254"/>
        </w:numPr>
      </w:pPr>
      <w:r>
        <w:t xml:space="preserve">(2)</w:t>
      </w:r>
      <w:r>
        <w:t xml:space="preserve"> </w:t>
      </w:r>
      <w:r>
        <w:t xml:space="preserve">Electric power substations must maintain a minimum buffer of 200 feet from wetlands,</w:t>
      </w:r>
      <w:r>
        <w:t xml:space="preserve"> </w:t>
      </w:r>
      <w:r>
        <w:t xml:space="preserve">water bodies, and critical wildlife habitats as identified by the Rhode Island Department</w:t>
      </w:r>
      <w:r>
        <w:t xml:space="preserve"> </w:t>
      </w:r>
      <w:r>
        <w:t xml:space="preserve">of Environmental Management (DEM).</w:t>
      </w:r>
    </w:p>
    <w:p>
      <w:pPr>
        <w:numPr>
          <w:ilvl w:val="2"/>
          <w:numId w:val="1254"/>
        </w:numPr>
      </w:pPr>
      <w:r>
        <w:t xml:space="preserve">(3)</w:t>
      </w:r>
      <w:r>
        <w:t xml:space="preserve"> </w:t>
      </w:r>
      <w:r>
        <w:t xml:space="preserve">Electric power substations shall not be located within designated scenic corridors,</w:t>
      </w:r>
      <w:r>
        <w:t xml:space="preserve"> </w:t>
      </w:r>
      <w:r>
        <w:t xml:space="preserve">historic districts, or within 1,000 feet of any property listed on the National Register</w:t>
      </w:r>
      <w:r>
        <w:t xml:space="preserve"> </w:t>
      </w:r>
      <w:r>
        <w:t xml:space="preserve">of Historic Places.</w:t>
      </w:r>
    </w:p>
    <w:p>
      <w:pPr>
        <w:numPr>
          <w:ilvl w:val="2"/>
          <w:numId w:val="1254"/>
        </w:numPr>
      </w:pPr>
      <w:r>
        <w:t xml:space="preserve">(4)</w:t>
      </w:r>
      <w:r>
        <w:t xml:space="preserve"> </w:t>
      </w:r>
      <w:r>
        <w:t xml:space="preserve">Electric power substations must be designed to minimize visual impact. This includes</w:t>
      </w:r>
      <w:r>
        <w:t xml:space="preserve"> </w:t>
      </w:r>
      <w:r>
        <w:t xml:space="preserve">the application of neutral colors or camouflaging techniques to blend with the surrounding</w:t>
      </w:r>
      <w:r>
        <w:t xml:space="preserve"> </w:t>
      </w:r>
      <w:r>
        <w:t xml:space="preserve">environment.</w:t>
      </w:r>
    </w:p>
    <w:p>
      <w:pPr>
        <w:numPr>
          <w:ilvl w:val="2"/>
          <w:numId w:val="1254"/>
        </w:numPr>
      </w:pPr>
      <w:r>
        <w:t xml:space="preserve">(5)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2"/>
          <w:numId w:val="1254"/>
        </w:numPr>
      </w:pPr>
      <w:r>
        <w:t xml:space="preserve">(6)</w:t>
      </w:r>
      <w:r>
        <w:t xml:space="preserve"> </w:t>
      </w:r>
      <w:r>
        <w:t xml:space="preserve">A noise management plan must be submitted, demonstrating that noise levels will not</w:t>
      </w:r>
      <w:r>
        <w:t xml:space="preserve"> </w:t>
      </w:r>
      <w:r>
        <w:t xml:space="preserve">exceed the limits set by Chapter 38, Article IV. The plan shall include measures to mitigate any potential noise disturbances.</w:t>
      </w:r>
      <w:r>
        <w:t xml:space="preserve"> </w:t>
      </w:r>
      <w:r>
        <w:t xml:space="preserve">The noise management plan shall be designed and stamped by a qualified engineer</w:t>
      </w:r>
    </w:p>
    <w:p>
      <w:pPr>
        <w:numPr>
          <w:ilvl w:val="2"/>
          <w:numId w:val="1254"/>
        </w:numPr>
      </w:pPr>
      <w:r>
        <w:t xml:space="preserve">(7)</w:t>
      </w:r>
      <w:r>
        <w:t xml:space="preserve"> </w:t>
      </w:r>
      <w:r>
        <w:t xml:space="preserve">No signage or advertising is permitted on the electric power substation structure</w:t>
      </w:r>
      <w:r>
        <w:t xml:space="preserve"> </w:t>
      </w:r>
      <w:r>
        <w:t xml:space="preserve">itself, except for necessary safety or identification signs required by law.</w:t>
      </w:r>
    </w:p>
    <w:p>
      <w:pPr>
        <w:numPr>
          <w:ilvl w:val="1"/>
          <w:numId w:val="125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Open Recreation uses (Article IV, Section 6).</w:t>
      </w:r>
    </w:p>
    <w:p>
      <w:pPr>
        <w:pStyle w:val="FirstParagraph"/>
      </w:pPr>
      <w:r>
        <w:rPr>
          <w:i/>
          <w:iCs/>
        </w:rPr>
        <w:t xml:space="preserve">Commercial athletic recreation facility.</w:t>
      </w:r>
    </w:p>
    <w:p>
      <w:pPr>
        <w:pStyle w:val="Compact"/>
        <w:numPr>
          <w:ilvl w:val="0"/>
          <w:numId w:val="1255"/>
        </w:numPr>
      </w:pPr>
    </w:p>
    <w:p>
      <w:pPr>
        <w:pStyle w:val="Compact"/>
        <w:numPr>
          <w:ilvl w:val="1"/>
          <w:numId w:val="1256"/>
        </w:numPr>
      </w:pPr>
    </w:p>
    <w:p>
      <w:pPr>
        <w:numPr>
          <w:ilvl w:val="2"/>
          <w:numId w:val="1257"/>
        </w:numPr>
      </w:pPr>
      <w:r>
        <w:t xml:space="preserve">(1)</w:t>
      </w:r>
      <w:r>
        <w:t xml:space="preserve"> </w:t>
      </w:r>
      <w:r>
        <w:t xml:space="preserve">The functions, services and events at the commercial athletic recreation facility</w:t>
      </w:r>
      <w:r>
        <w:t xml:space="preserve"> </w:t>
      </w:r>
      <w:r>
        <w:t xml:space="preserve">shall primarily be athletic or sport related and primarily offered for use by novice,</w:t>
      </w:r>
      <w:r>
        <w:t xml:space="preserve"> </w:t>
      </w:r>
      <w:r>
        <w:t xml:space="preserve">amateur, student and recreational users.</w:t>
      </w:r>
    </w:p>
    <w:p>
      <w:pPr>
        <w:numPr>
          <w:ilvl w:val="2"/>
          <w:numId w:val="1257"/>
        </w:numPr>
      </w:pPr>
      <w:r>
        <w:t xml:space="preserve">(2)</w:t>
      </w:r>
      <w:r>
        <w:t xml:space="preserve"> </w:t>
      </w:r>
      <w:r>
        <w:t xml:space="preserve">At least eighty percent (80%) of the gross floor space of the facility shall be devoted</w:t>
      </w:r>
      <w:r>
        <w:t xml:space="preserve"> </w:t>
      </w:r>
      <w:r>
        <w:t xml:space="preserve">to sport/athletic playing surfaces, locker rooms, and sport equipment/maintenance</w:t>
      </w:r>
      <w:r>
        <w:t xml:space="preserve"> </w:t>
      </w:r>
      <w:r>
        <w:t xml:space="preserve">storage.</w:t>
      </w:r>
    </w:p>
    <w:p>
      <w:pPr>
        <w:numPr>
          <w:ilvl w:val="2"/>
          <w:numId w:val="1257"/>
        </w:numPr>
      </w:pPr>
      <w:r>
        <w:t xml:space="preserve">(3)</w:t>
      </w:r>
      <w:r>
        <w:t xml:space="preserve"> </w:t>
      </w:r>
      <w:r>
        <w:t xml:space="preserve">Entertainment events which present live or recorded musical entertainment as the primary</w:t>
      </w:r>
      <w:r>
        <w:t xml:space="preserve"> </w:t>
      </w:r>
      <w:r>
        <w:t xml:space="preserve">source of entertainment, such as concerts, battle of the bands, circuses, raves, ballets,</w:t>
      </w:r>
      <w:r>
        <w:t xml:space="preserve"> </w:t>
      </w:r>
      <w:r>
        <w:t xml:space="preserve">theatre performances, and similar events are prohibited, unless otherwise specifically</w:t>
      </w:r>
      <w:r>
        <w:t xml:space="preserve"> </w:t>
      </w:r>
      <w:r>
        <w:t xml:space="preserve">authorized by a special event permit granted pursuant to Chapter 51 of the Code of Ordinances.</w:t>
      </w:r>
    </w:p>
    <w:p>
      <w:pPr>
        <w:numPr>
          <w:ilvl w:val="2"/>
          <w:numId w:val="1257"/>
        </w:numPr>
      </w:pPr>
      <w:r>
        <w:t xml:space="preserve">(4)</w:t>
      </w:r>
      <w:r>
        <w:t xml:space="preserve"> </w:t>
      </w:r>
      <w:r>
        <w:t xml:space="preserve">Sporting events, such as prize fighting and professional sports league matches, presented</w:t>
      </w:r>
      <w:r>
        <w:t xml:space="preserve"> </w:t>
      </w:r>
      <w:r>
        <w:t xml:space="preserve">for the primary purpose of entertainment are prohibited unless a special event permit</w:t>
      </w:r>
      <w:r>
        <w:t xml:space="preserve"> </w:t>
      </w:r>
      <w:r>
        <w:t xml:space="preserve">pursuant to Chapter 51 of the Code of Ordinances is granted.</w:t>
      </w:r>
    </w:p>
    <w:p>
      <w:pPr>
        <w:numPr>
          <w:ilvl w:val="3"/>
          <w:numId w:val="1258"/>
        </w:numPr>
      </w:pPr>
      <w:r>
        <w:t xml:space="preserve">i.</w:t>
      </w:r>
      <w:r>
        <w:t xml:space="preserve"> </w:t>
      </w:r>
      <w:r>
        <w:t xml:space="preserve">This does not prohibit novice, amateur, student or recreational tournament competitions</w:t>
      </w:r>
      <w:r>
        <w:t xml:space="preserve"> </w:t>
      </w:r>
      <w:r>
        <w:t xml:space="preserve">where prizes or prize money may be awarded.</w:t>
      </w:r>
    </w:p>
    <w:p>
      <w:pPr>
        <w:numPr>
          <w:ilvl w:val="2"/>
          <w:numId w:val="1257"/>
        </w:numPr>
      </w:pPr>
      <w:r>
        <w:t xml:space="preserve">(5)</w:t>
      </w:r>
      <w:r>
        <w:t xml:space="preserve"> </w:t>
      </w:r>
      <w:r>
        <w:t xml:space="preserve">A commercial athletic recreation facility shall not be used as a civic or convention</w:t>
      </w:r>
      <w:r>
        <w:t xml:space="preserve"> </w:t>
      </w:r>
      <w:r>
        <w:t xml:space="preserve">center.</w:t>
      </w:r>
    </w:p>
    <w:p>
      <w:pPr>
        <w:numPr>
          <w:ilvl w:val="2"/>
          <w:numId w:val="1257"/>
        </w:numPr>
      </w:pPr>
      <w:r>
        <w:t xml:space="preserve">(6)</w:t>
      </w:r>
      <w:r>
        <w:t xml:space="preserve"> </w:t>
      </w:r>
      <w:r>
        <w:t xml:space="preserve">A concession stand, bar, dining area and/or commercial kitchen are permitted. These</w:t>
      </w:r>
      <w:r>
        <w:t xml:space="preserve"> </w:t>
      </w:r>
      <w:r>
        <w:t xml:space="preserve">facilities may also be used for special events that receive a special events permit,</w:t>
      </w:r>
      <w:r>
        <w:t xml:space="preserve"> </w:t>
      </w:r>
      <w:r>
        <w:t xml:space="preserve">pursuant to Chapter 51 of the Code of Ordinances, from the Town Council.</w:t>
      </w:r>
    </w:p>
    <w:p>
      <w:pPr>
        <w:numPr>
          <w:ilvl w:val="2"/>
          <w:numId w:val="1257"/>
        </w:numPr>
      </w:pPr>
      <w:r>
        <w:t xml:space="preserve">(7)</w:t>
      </w:r>
      <w:r>
        <w:t xml:space="preserve"> </w:t>
      </w:r>
      <w:r>
        <w:t xml:space="preserve">The land development application to the Planning Board shall include a site plan identifying</w:t>
      </w:r>
      <w:r>
        <w:t xml:space="preserve"> </w:t>
      </w:r>
      <w:r>
        <w:t xml:space="preserve">the safe transit for pedestrians. The site plan shall be stamped by an engineer licensed</w:t>
      </w:r>
      <w:r>
        <w:t xml:space="preserve"> </w:t>
      </w:r>
      <w:r>
        <w:t xml:space="preserve">in the State of Rhode Island.</w:t>
      </w:r>
    </w:p>
    <w:p>
      <w:pPr>
        <w:numPr>
          <w:ilvl w:val="2"/>
          <w:numId w:val="1257"/>
        </w:numPr>
      </w:pPr>
      <w:r>
        <w:t xml:space="preserve">(8)</w:t>
      </w:r>
      <w:r>
        <w:t xml:space="preserve"> </w:t>
      </w:r>
      <w:r>
        <w:t xml:space="preserve">Accessory non-sporting/athletic events are a permitted accessory use and shall not</w:t>
      </w:r>
      <w:r>
        <w:t xml:space="preserve"> </w:t>
      </w:r>
      <w:r>
        <w:t xml:space="preserve">require a special event permit pursuant to Chapter 51 of the Code of Ordinances. Permitted accessory non-sporting/athletic events may include</w:t>
      </w:r>
      <w:r>
        <w:t xml:space="preserve"> </w:t>
      </w:r>
      <w:r>
        <w:t xml:space="preserve">events such as a home show, dog show, professional or hobby convention, charity event</w:t>
      </w:r>
      <w:r>
        <w:t xml:space="preserve"> </w:t>
      </w:r>
      <w:r>
        <w:t xml:space="preserve">or fundraiser.</w:t>
      </w:r>
    </w:p>
    <w:p>
      <w:pPr>
        <w:numPr>
          <w:ilvl w:val="2"/>
          <w:numId w:val="1257"/>
        </w:numPr>
      </w:pPr>
      <w:r>
        <w:t xml:space="preserve">(9)</w:t>
      </w:r>
      <w:r>
        <w:t xml:space="preserve"> </w:t>
      </w:r>
      <w:r>
        <w:t xml:space="preserve">When tournaments, accessory non-sporting/athletic events, or special events are hosted</w:t>
      </w:r>
      <w:r>
        <w:t xml:space="preserve"> </w:t>
      </w:r>
      <w:r>
        <w:t xml:space="preserve">at the commercial athletic recreation facility, a private police detail shall be engaged</w:t>
      </w:r>
      <w:r>
        <w:t xml:space="preserve"> </w:t>
      </w:r>
      <w:r>
        <w:t xml:space="preserve">to direct traffic at the site and at the intersection of Industrial Way and Fish Road.</w:t>
      </w:r>
      <w:r>
        <w:t xml:space="preserve"> </w:t>
      </w:r>
      <w:r>
        <w:t xml:space="preserve">This requirement may be waived or modified at the discretion of the Tiverton Police</w:t>
      </w:r>
      <w:r>
        <w:t xml:space="preserve"> </w:t>
      </w:r>
      <w:r>
        <w:t xml:space="preserve">Department.</w:t>
      </w:r>
    </w:p>
    <w:p>
      <w:pPr>
        <w:numPr>
          <w:ilvl w:val="2"/>
          <w:numId w:val="1257"/>
        </w:numPr>
      </w:pPr>
      <w:r>
        <w:t xml:space="preserve">(10)</w:t>
      </w:r>
      <w:r>
        <w:t xml:space="preserve"> </w:t>
      </w:r>
      <w:r>
        <w:t xml:space="preserve">If an accessory use would be required to meet performance standards as an individual</w:t>
      </w:r>
      <w:r>
        <w:t xml:space="preserve"> </w:t>
      </w:r>
      <w:r>
        <w:t xml:space="preserve">use in the Industrial Zoning District under Article VI, Section 10, then that accessory</w:t>
      </w:r>
      <w:r>
        <w:t xml:space="preserve"> </w:t>
      </w:r>
      <w:r>
        <w:t xml:space="preserve">use shall also meet those same performance standards.</w:t>
      </w:r>
    </w:p>
    <w:p>
      <w:pPr>
        <w:numPr>
          <w:ilvl w:val="2"/>
          <w:numId w:val="1257"/>
        </w:numPr>
      </w:pPr>
      <w:r>
        <w:t xml:space="preserve">(11)</w:t>
      </w:r>
      <w:r>
        <w:t xml:space="preserve"> </w:t>
      </w:r>
      <w:r>
        <w:t xml:space="preserve">If an accessory use would be required to meet specific and objective criteria as an</w:t>
      </w:r>
      <w:r>
        <w:t xml:space="preserve"> </w:t>
      </w:r>
      <w:r>
        <w:t xml:space="preserve">individual use in the Industrial Zoning District under Article XVI, Section 5, then</w:t>
      </w:r>
      <w:r>
        <w:t xml:space="preserve"> </w:t>
      </w:r>
      <w:r>
        <w:t xml:space="preserve">that accessory use shall also meet those same specific and objective criteria but</w:t>
      </w:r>
      <w:r>
        <w:t xml:space="preserve"> </w:t>
      </w:r>
      <w:r>
        <w:t xml:space="preserve">as performance standards.</w:t>
      </w:r>
    </w:p>
    <w:p>
      <w:pPr>
        <w:numPr>
          <w:ilvl w:val="2"/>
          <w:numId w:val="1257"/>
        </w:numPr>
      </w:pPr>
      <w:r>
        <w:t xml:space="preserve">(12)</w:t>
      </w:r>
      <w:r>
        <w:t xml:space="preserve"> </w:t>
      </w:r>
      <w:r>
        <w:t xml:space="preserve">Alcohol service outside of the physical commercial athletic recreation facility is</w:t>
      </w:r>
      <w:r>
        <w:t xml:space="preserve"> </w:t>
      </w:r>
      <w:r>
        <w:t xml:space="preserve">prohibited, but shall be permitted on fixed deck structures or patios which are connected</w:t>
      </w:r>
      <w:r>
        <w:t xml:space="preserve"> </w:t>
      </w:r>
      <w:r>
        <w:t xml:space="preserve">to the facility.</w:t>
      </w:r>
    </w:p>
    <w:p>
      <w:pPr>
        <w:numPr>
          <w:ilvl w:val="2"/>
          <w:numId w:val="1257"/>
        </w:numPr>
      </w:pPr>
      <w:r>
        <w:t xml:space="preserve">(13)</w:t>
      </w:r>
      <w:r>
        <w:t xml:space="preserve"> </w:t>
      </w:r>
      <w:r>
        <w:t xml:space="preserve">The facility shall meet the following parking requirements:</w:t>
      </w:r>
    </w:p>
    <w:p>
      <w:pPr>
        <w:numPr>
          <w:ilvl w:val="3"/>
          <w:numId w:val="1259"/>
        </w:numPr>
      </w:pPr>
      <w:r>
        <w:t xml:space="preserve">i.</w:t>
      </w:r>
      <w:r>
        <w:t xml:space="preserve"> </w:t>
      </w:r>
      <w:r>
        <w:t xml:space="preserve">One (1) parking space for every 150 square feet of net floor area.</w:t>
      </w:r>
    </w:p>
    <w:p>
      <w:pPr>
        <w:numPr>
          <w:ilvl w:val="3"/>
          <w:numId w:val="1259"/>
        </w:numPr>
      </w:pPr>
      <w:r>
        <w:t xml:space="preserve">ii.</w:t>
      </w:r>
      <w:r>
        <w:t xml:space="preserve"> </w:t>
      </w:r>
      <w:r>
        <w:t xml:space="preserve">If the facility includes a bar, dining service and/or commercial kitchen, an additional</w:t>
      </w:r>
      <w:r>
        <w:t xml:space="preserve"> </w:t>
      </w:r>
      <w:r>
        <w:t xml:space="preserve">one (1) parking space for every four (4) seats, or for every four (4) persons, of</w:t>
      </w:r>
      <w:r>
        <w:t xml:space="preserve"> </w:t>
      </w:r>
      <w:r>
        <w:t xml:space="preserve">occupancy.</w:t>
      </w:r>
    </w:p>
    <w:p>
      <w:pPr>
        <w:pStyle w:val="FirstParagraph"/>
      </w:pPr>
      <w:r>
        <w:rPr>
          <w:i/>
          <w:iCs/>
        </w:rPr>
        <w:t xml:space="preserve">Driving tee or range, miniature golf course, or similar use operated for commercial</w:t>
      </w:r>
      <w:r>
        <w:rPr>
          <w:i/>
          <w:iCs/>
        </w:rPr>
        <w:t xml:space="preserve"> </w:t>
      </w:r>
      <w:r>
        <w:rPr>
          <w:i/>
          <w:iCs/>
        </w:rPr>
        <w:t xml:space="preserve">purposes.</w:t>
      </w:r>
    </w:p>
    <w:p>
      <w:pPr>
        <w:pStyle w:val="Compact"/>
        <w:numPr>
          <w:ilvl w:val="0"/>
          <w:numId w:val="1260"/>
        </w:numPr>
      </w:pPr>
    </w:p>
    <w:p>
      <w:pPr>
        <w:pStyle w:val="Compact"/>
        <w:numPr>
          <w:ilvl w:val="1"/>
          <w:numId w:val="1261"/>
        </w:numPr>
      </w:pPr>
    </w:p>
    <w:p>
      <w:pPr>
        <w:numPr>
          <w:ilvl w:val="2"/>
          <w:numId w:val="1262"/>
        </w:numPr>
      </w:pPr>
      <w:r>
        <w:t xml:space="preserve">(1)</w:t>
      </w:r>
      <w:r>
        <w:t xml:space="preserve"> </w:t>
      </w:r>
      <w:r>
        <w:t xml:space="preserve">The aggregate size of all buildings shall not exceed 40,000 square feet.</w:t>
      </w:r>
    </w:p>
    <w:p>
      <w:pPr>
        <w:numPr>
          <w:ilvl w:val="2"/>
          <w:numId w:val="1262"/>
        </w:numPr>
      </w:pPr>
      <w:r>
        <w:t xml:space="preserve">(2)</w:t>
      </w:r>
      <w:r>
        <w:t xml:space="preserve"> </w:t>
      </w:r>
      <w:r>
        <w:t xml:space="preserve">Accessory facilities may include, but are not limited to: putting green, chipping</w:t>
      </w:r>
      <w:r>
        <w:t xml:space="preserve"> </w:t>
      </w:r>
      <w:r>
        <w:t xml:space="preserve">area, pro shop, food and beverage service.</w:t>
      </w:r>
    </w:p>
    <w:p>
      <w:pPr>
        <w:numPr>
          <w:ilvl w:val="2"/>
          <w:numId w:val="1262"/>
        </w:numPr>
      </w:pPr>
      <w:r>
        <w:t xml:space="preserve">(3)</w:t>
      </w:r>
      <w:r>
        <w:t xml:space="preserve"> </w:t>
      </w:r>
      <w:r>
        <w:t xml:space="preserve">The tee area of a driving tee or range where balls, shall be not less than 200 feet</w:t>
      </w:r>
      <w:r>
        <w:t xml:space="preserve"> </w:t>
      </w:r>
      <w:r>
        <w:t xml:space="preserve">from any property in a residential district or less than 20 feet from any street.</w:t>
      </w:r>
    </w:p>
    <w:p>
      <w:pPr>
        <w:numPr>
          <w:ilvl w:val="2"/>
          <w:numId w:val="1262"/>
        </w:numPr>
      </w:pPr>
      <w:r>
        <w:t xml:space="preserve">(4)</w:t>
      </w:r>
      <w:r>
        <w:t xml:space="preserve"> </w:t>
      </w:r>
      <w:r>
        <w:t xml:space="preserve">An outdoor driving tee or range shall have netting systems along the perimeter of</w:t>
      </w:r>
      <w:r>
        <w:t xml:space="preserve"> </w:t>
      </w:r>
      <w:r>
        <w:t xml:space="preserve">the range, and tall enough, to catch golf balls and protect surrounding areas. The</w:t>
      </w:r>
      <w:r>
        <w:t xml:space="preserve"> </w:t>
      </w:r>
      <w:r>
        <w:t xml:space="preserve">materials used for netting and fencing shall be durable and able to withstand the</w:t>
      </w:r>
      <w:r>
        <w:t xml:space="preserve"> </w:t>
      </w:r>
      <w:r>
        <w:t xml:space="preserve">impact of golf balls.</w:t>
      </w:r>
    </w:p>
    <w:p>
      <w:pPr>
        <w:numPr>
          <w:ilvl w:val="2"/>
          <w:numId w:val="1262"/>
        </w:numPr>
      </w:pPr>
      <w:r>
        <w:t xml:space="preserve">(5)</w:t>
      </w:r>
      <w:r>
        <w:t xml:space="preserve"> </w:t>
      </w:r>
      <w:r>
        <w:t xml:space="preserve">Lighting shall be Dark Sky compliant and shall utilize LED lights.</w:t>
      </w:r>
    </w:p>
    <w:p>
      <w:pPr>
        <w:numPr>
          <w:ilvl w:val="2"/>
          <w:numId w:val="1262"/>
        </w:numPr>
      </w:pPr>
      <w:r>
        <w:t xml:space="preserve">(6)</w:t>
      </w:r>
      <w:r>
        <w:t xml:space="preserve"> </w:t>
      </w:r>
      <w:r>
        <w:t xml:space="preserve">Evidence that an outdoor driving tee or range has a layout that prioritizes maintaining</w:t>
      </w:r>
      <w:r>
        <w:t xml:space="preserve"> </w:t>
      </w:r>
      <w:r>
        <w:t xml:space="preserve">ecologically significant trees (as determined by the tree warden) and avoids clearing</w:t>
      </w:r>
      <w:r>
        <w:t xml:space="preserve"> </w:t>
      </w:r>
      <w:r>
        <w:t xml:space="preserve">trees.</w:t>
      </w:r>
    </w:p>
    <w:p>
      <w:pPr>
        <w:numPr>
          <w:ilvl w:val="2"/>
          <w:numId w:val="1262"/>
        </w:numPr>
      </w:pPr>
      <w:r>
        <w:t xml:space="preserve">(7)</w:t>
      </w:r>
      <w:r>
        <w:t xml:space="preserve"> </w:t>
      </w:r>
      <w:r>
        <w:t xml:space="preserve">Evidence that the configuration of the outdoor driving tee or range is compact, incorporates</w:t>
      </w:r>
      <w:r>
        <w:t xml:space="preserve"> </w:t>
      </w:r>
      <w:r>
        <w:t xml:space="preserve">multilevel tees and shorter physical fairways while using virtual simulations for</w:t>
      </w:r>
      <w:r>
        <w:t xml:space="preserve"> </w:t>
      </w:r>
      <w:r>
        <w:t xml:space="preserve">longer shots.</w:t>
      </w:r>
    </w:p>
    <w:p>
      <w:pPr>
        <w:numPr>
          <w:ilvl w:val="2"/>
          <w:numId w:val="1262"/>
        </w:numPr>
      </w:pPr>
      <w:r>
        <w:t xml:space="preserve">(8)</w:t>
      </w:r>
      <w:r>
        <w:t xml:space="preserve"> </w:t>
      </w:r>
      <w:r>
        <w:t xml:space="preserve">The layout of the outdoor driving tee or range shall locate tees and practice areas</w:t>
      </w:r>
      <w:r>
        <w:t xml:space="preserve"> </w:t>
      </w:r>
      <w:r>
        <w:t xml:space="preserve">in, and to drive into, natural clearings to reduce disturbances to vegetation.</w:t>
      </w:r>
    </w:p>
    <w:p>
      <w:pPr>
        <w:numPr>
          <w:ilvl w:val="2"/>
          <w:numId w:val="1262"/>
        </w:numPr>
      </w:pPr>
      <w:r>
        <w:t xml:space="preserve">(9)</w:t>
      </w:r>
      <w:r>
        <w:t xml:space="preserve"> </w:t>
      </w:r>
      <w:r>
        <w:t xml:space="preserve">If trees are removed, they shall be replaced on-site in a 3:1 ratio with noninvasive,</w:t>
      </w:r>
      <w:r>
        <w:t xml:space="preserve"> </w:t>
      </w:r>
      <w:r>
        <w:t xml:space="preserve">locally adapted trees and plants.</w:t>
      </w:r>
    </w:p>
    <w:p>
      <w:pPr>
        <w:numPr>
          <w:ilvl w:val="2"/>
          <w:numId w:val="1262"/>
        </w:numPr>
      </w:pPr>
      <w:r>
        <w:t xml:space="preserve">(10)</w:t>
      </w:r>
      <w:r>
        <w:t xml:space="preserve"> </w:t>
      </w:r>
      <w:r>
        <w:t xml:space="preserve">Evidence that native and drought-tolerant vegetation is used for landscaping with</w:t>
      </w:r>
      <w:r>
        <w:t xml:space="preserve"> </w:t>
      </w:r>
      <w:r>
        <w:t xml:space="preserve">the goal to reduce water demand and to improve biodiversity.</w:t>
      </w:r>
    </w:p>
    <w:p>
      <w:pPr>
        <w:numPr>
          <w:ilvl w:val="2"/>
          <w:numId w:val="1262"/>
        </w:numPr>
      </w:pPr>
      <w:r>
        <w:t xml:space="preserve">(11)</w:t>
      </w:r>
      <w:r>
        <w:t xml:space="preserve"> </w:t>
      </w:r>
      <w:r>
        <w:t xml:space="preserve">Buffer zones populated with shrubbery and trees shall be created along all property</w:t>
      </w:r>
      <w:r>
        <w:t xml:space="preserve"> </w:t>
      </w:r>
      <w:r>
        <w:t xml:space="preserve">boundaries abutting a residential zone or residential use.</w:t>
      </w:r>
    </w:p>
    <w:p>
      <w:pPr>
        <w:numPr>
          <w:ilvl w:val="2"/>
          <w:numId w:val="1262"/>
        </w:numPr>
      </w:pPr>
      <w:r>
        <w:t xml:space="preserve">(12)</w:t>
      </w:r>
      <w:r>
        <w:t xml:space="preserve"> </w:t>
      </w:r>
      <w:r>
        <w:t xml:space="preserve">An outdoor driving tee or range shall utilize a drip irrigation system, or better/more</w:t>
      </w:r>
      <w:r>
        <w:t xml:space="preserve"> </w:t>
      </w:r>
      <w:r>
        <w:t xml:space="preserve">ecologically efficient system, for pinpoint watering and to reduce water waste.</w:t>
      </w:r>
    </w:p>
    <w:p>
      <w:pPr>
        <w:numPr>
          <w:ilvl w:val="2"/>
          <w:numId w:val="1262"/>
        </w:numPr>
      </w:pPr>
      <w:r>
        <w:t xml:space="preserve">(13)</w:t>
      </w:r>
      <w:r>
        <w:t xml:space="preserve"> </w:t>
      </w:r>
      <w:r>
        <w:t xml:space="preserve">As much as possible, an outdoor driving tee or range shall use low-impact, eco-friendly</w:t>
      </w:r>
      <w:r>
        <w:t xml:space="preserve"> </w:t>
      </w:r>
      <w:r>
        <w:t xml:space="preserve">synthetic turf if applied, made with non-toxic and recyclable components/materials.</w:t>
      </w:r>
    </w:p>
    <w:p>
      <w:pPr>
        <w:numPr>
          <w:ilvl w:val="2"/>
          <w:numId w:val="1262"/>
        </w:numPr>
      </w:pPr>
      <w:r>
        <w:t xml:space="preserve">(14)</w:t>
      </w:r>
      <w:r>
        <w:t xml:space="preserve"> </w:t>
      </w:r>
      <w:r>
        <w:t xml:space="preserve">An outdoor driving tee or range shall submit a maintenance plan that includes an eco-friendly</w:t>
      </w:r>
      <w:r>
        <w:t xml:space="preserve"> </w:t>
      </w:r>
      <w:r>
        <w:t xml:space="preserve">pest and weed management program that avoids chemicals harmful to the environment.</w:t>
      </w:r>
    </w:p>
    <w:p>
      <w:pPr>
        <w:numPr>
          <w:ilvl w:val="1"/>
          <w:numId w:val="126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Office uses (Article IV, Section 7).</w:t>
      </w:r>
    </w:p>
    <w:p>
      <w:pPr>
        <w:pStyle w:val="FirstParagraph"/>
      </w:pPr>
      <w:r>
        <w:rPr>
          <w:i/>
          <w:iCs/>
        </w:rPr>
        <w:t xml:space="preserve">Professional home office.</w:t>
      </w:r>
    </w:p>
    <w:p>
      <w:pPr>
        <w:pStyle w:val="Compact"/>
        <w:numPr>
          <w:ilvl w:val="0"/>
          <w:numId w:val="1263"/>
        </w:numPr>
      </w:pPr>
    </w:p>
    <w:p>
      <w:pPr>
        <w:pStyle w:val="Compact"/>
        <w:numPr>
          <w:ilvl w:val="1"/>
          <w:numId w:val="1264"/>
        </w:numPr>
      </w:pPr>
    </w:p>
    <w:p>
      <w:pPr>
        <w:numPr>
          <w:ilvl w:val="2"/>
          <w:numId w:val="1265"/>
        </w:numPr>
      </w:pPr>
      <w:r>
        <w:t xml:space="preserve">(1)</w:t>
      </w:r>
      <w:r>
        <w:t xml:space="preserve"> </w:t>
      </w:r>
      <w:r>
        <w:t xml:space="preserve">All services must be provided indoors.</w:t>
      </w:r>
    </w:p>
    <w:p>
      <w:pPr>
        <w:numPr>
          <w:ilvl w:val="2"/>
          <w:numId w:val="1265"/>
        </w:numPr>
      </w:pPr>
      <w:r>
        <w:t xml:space="preserve">(2)</w:t>
      </w:r>
      <w:r>
        <w:t xml:space="preserve"> </w:t>
      </w:r>
      <w:r>
        <w:t xml:space="preserve">Interior space dedicated solely to professional home office use shall not exceed 350</w:t>
      </w:r>
      <w:r>
        <w:t xml:space="preserve"> </w:t>
      </w:r>
      <w:r>
        <w:t xml:space="preserve">square feet.</w:t>
      </w:r>
    </w:p>
    <w:p>
      <w:pPr>
        <w:numPr>
          <w:ilvl w:val="2"/>
          <w:numId w:val="1265"/>
        </w:numPr>
      </w:pPr>
      <w:r>
        <w:t xml:space="preserve">(3)</w:t>
      </w:r>
      <w:r>
        <w:t xml:space="preserve"> </w:t>
      </w:r>
      <w:r>
        <w:t xml:space="preserve">Not to employ more than one additional employee beyond home occupant.</w:t>
      </w:r>
    </w:p>
    <w:p>
      <w:pPr>
        <w:numPr>
          <w:ilvl w:val="2"/>
          <w:numId w:val="1265"/>
        </w:numPr>
      </w:pPr>
      <w:r>
        <w:t xml:space="preserve">(4)</w:t>
      </w:r>
      <w:r>
        <w:t xml:space="preserve"> </w:t>
      </w:r>
      <w:r>
        <w:t xml:space="preserve">Off-street parking shall be provided for any employee and/or clients/customers.</w:t>
      </w:r>
    </w:p>
    <w:p>
      <w:pPr>
        <w:pStyle w:val="FirstParagraph"/>
      </w:pPr>
      <w:r>
        <w:rPr>
          <w:i/>
          <w:iCs/>
        </w:rPr>
        <w:t xml:space="preserve">Professional and General Office.</w:t>
      </w:r>
    </w:p>
    <w:p>
      <w:pPr>
        <w:pStyle w:val="Compact"/>
        <w:numPr>
          <w:ilvl w:val="0"/>
          <w:numId w:val="1266"/>
        </w:numPr>
      </w:pPr>
    </w:p>
    <w:p>
      <w:pPr>
        <w:pStyle w:val="Compact"/>
        <w:numPr>
          <w:ilvl w:val="1"/>
          <w:numId w:val="1267"/>
        </w:numPr>
      </w:pPr>
    </w:p>
    <w:p>
      <w:pPr>
        <w:numPr>
          <w:ilvl w:val="2"/>
          <w:numId w:val="1268"/>
        </w:numPr>
      </w:pPr>
      <w:r>
        <w:t xml:space="preserve">(1)</w:t>
      </w:r>
      <w:r>
        <w:t xml:space="preserve"> </w:t>
      </w:r>
      <w:r>
        <w:t xml:space="preserve">The building footprint may be no greater than 20,000 square feet.</w:t>
      </w:r>
    </w:p>
    <w:p>
      <w:pPr>
        <w:numPr>
          <w:ilvl w:val="2"/>
          <w:numId w:val="1268"/>
        </w:numPr>
      </w:pPr>
      <w:r>
        <w:t xml:space="preserve">(2)</w:t>
      </w:r>
      <w:r>
        <w:t xml:space="preserve"> </w:t>
      </w:r>
      <w:r>
        <w:t xml:space="preserve">Meals may be prepared and served on the premises for office staff and their guests</w:t>
      </w:r>
      <w:r>
        <w:t xml:space="preserve"> </w:t>
      </w:r>
      <w:r>
        <w:t xml:space="preserve">only; no commercial kitchen is allowed.</w:t>
      </w:r>
    </w:p>
    <w:p>
      <w:pPr>
        <w:numPr>
          <w:ilvl w:val="2"/>
          <w:numId w:val="1268"/>
        </w:numPr>
      </w:pPr>
      <w:r>
        <w:t xml:space="preserve">(3)</w:t>
      </w:r>
      <w:r>
        <w:t xml:space="preserve"> </w:t>
      </w:r>
      <w:r>
        <w:t xml:space="preserve">On-site retail sales to the public may only be an accessory use.</w:t>
      </w:r>
    </w:p>
    <w:p>
      <w:pPr>
        <w:numPr>
          <w:ilvl w:val="2"/>
          <w:numId w:val="1268"/>
        </w:numPr>
      </w:pPr>
      <w:r>
        <w:t xml:space="preserve">(4)</w:t>
      </w:r>
      <w:r>
        <w:t xml:space="preserve"> </w:t>
      </w:r>
      <w:r>
        <w:t xml:space="preserve">Fabricating, assembling, or warehousing of physical products for the retail or wholesale</w:t>
      </w:r>
      <w:r>
        <w:t xml:space="preserve"> </w:t>
      </w:r>
      <w:r>
        <w:t xml:space="preserve">market, or engaged in the repair of products or retail services, on-site is prohibited.</w:t>
      </w:r>
    </w:p>
    <w:p>
      <w:pPr>
        <w:numPr>
          <w:ilvl w:val="1"/>
          <w:numId w:val="126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Restaurants and entertainment (Article IV, Section 8).</w:t>
      </w:r>
    </w:p>
    <w:p>
      <w:pPr>
        <w:pStyle w:val="FirstParagraph"/>
      </w:pPr>
      <w:r>
        <w:rPr>
          <w:i/>
          <w:iCs/>
        </w:rPr>
        <w:t xml:space="preserve">Restaurants, not including entertainment.</w:t>
      </w:r>
    </w:p>
    <w:p>
      <w:pPr>
        <w:pStyle w:val="Compact"/>
        <w:numPr>
          <w:ilvl w:val="0"/>
          <w:numId w:val="1269"/>
        </w:numPr>
      </w:pPr>
    </w:p>
    <w:p>
      <w:pPr>
        <w:pStyle w:val="Compact"/>
        <w:numPr>
          <w:ilvl w:val="1"/>
          <w:numId w:val="1270"/>
        </w:numPr>
      </w:pPr>
    </w:p>
    <w:p>
      <w:pPr>
        <w:numPr>
          <w:ilvl w:val="2"/>
          <w:numId w:val="1271"/>
        </w:numPr>
      </w:pPr>
      <w:r>
        <w:t xml:space="preserve">(1)</w:t>
      </w:r>
      <w:r>
        <w:t xml:space="preserve"> </w:t>
      </w:r>
      <w:r>
        <w:t xml:space="preserve">The main restaurant structure shall be set back 100 feet from any residential use</w:t>
      </w:r>
      <w:r>
        <w:t xml:space="preserve"> </w:t>
      </w:r>
      <w:r>
        <w:t xml:space="preserve">or zone, measured at the property line.</w:t>
      </w:r>
    </w:p>
    <w:p>
      <w:pPr>
        <w:numPr>
          <w:ilvl w:val="3"/>
          <w:numId w:val="1272"/>
        </w:numPr>
      </w:pPr>
      <w:r>
        <w:t xml:space="preserve">i.</w:t>
      </w:r>
      <w:r>
        <w:t xml:space="preserve"> </w:t>
      </w:r>
      <w:r>
        <w:t xml:space="preserve">This setback may be proportionally reduced by the same proportion that the area of</w:t>
      </w:r>
      <w:r>
        <w:t xml:space="preserve"> </w:t>
      </w:r>
      <w:r>
        <w:t xml:space="preserve">such substandard lot meets the minimum lot area of the Zone in which the lot is located.</w:t>
      </w:r>
      <w:r>
        <w:t xml:space="preserve"> </w:t>
      </w:r>
      <w:r>
        <w:t xml:space="preserve">By way of example, if the lot area of a substandard lot only meets forty percent (40%)</w:t>
      </w:r>
      <w:r>
        <w:t xml:space="preserve"> </w:t>
      </w:r>
      <w:r>
        <w:t xml:space="preserve">of the minimum lot area required in the Zone in which it is located, the setback may</w:t>
      </w:r>
      <w:r>
        <w:t xml:space="preserve"> </w:t>
      </w:r>
      <w:r>
        <w:t xml:space="preserve">be reduced to forty percent (40%).</w:t>
      </w:r>
    </w:p>
    <w:p>
      <w:pPr>
        <w:numPr>
          <w:ilvl w:val="3"/>
          <w:numId w:val="1272"/>
        </w:numPr>
      </w:pPr>
      <w:r>
        <w:t xml:space="preserve">ii.</w:t>
      </w:r>
      <w:r>
        <w:t xml:space="preserve"> </w:t>
      </w:r>
      <w:r>
        <w:t xml:space="preserve">This criterion does not apply to the Waterfront Zone(s).</w:t>
      </w:r>
    </w:p>
    <w:p>
      <w:pPr>
        <w:numPr>
          <w:ilvl w:val="3"/>
          <w:numId w:val="1272"/>
        </w:numPr>
      </w:pPr>
      <w:r>
        <w:t xml:space="preserve">iii.</w:t>
      </w:r>
      <w:r>
        <w:t xml:space="preserve"> </w:t>
      </w:r>
      <w:r>
        <w:t xml:space="preserve">The Planning Board, for good cause shown, may increase the required setback.</w:t>
      </w:r>
    </w:p>
    <w:p>
      <w:pPr>
        <w:numPr>
          <w:ilvl w:val="2"/>
          <w:numId w:val="1271"/>
        </w:numPr>
      </w:pPr>
      <w:r>
        <w:t xml:space="preserve">(2)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2"/>
          <w:numId w:val="1271"/>
        </w:numPr>
      </w:pPr>
      <w:r>
        <w:t xml:space="preserve">(3)</w:t>
      </w:r>
      <w:r>
        <w:t xml:space="preserve"> </w:t>
      </w:r>
      <w:r>
        <w:t xml:space="preserve">Screening shall be provided between the restaurant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3"/>
          <w:numId w:val="1273"/>
        </w:numPr>
      </w:pPr>
      <w:r>
        <w:t xml:space="preserve">i.</w:t>
      </w:r>
      <w:r>
        <w:t xml:space="preserve"> </w:t>
      </w:r>
      <w:r>
        <w:t xml:space="preserve">A dense vegetative buffer consisting of evergreen trees or shrubs, at least 6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3"/>
          <w:numId w:val="1273"/>
        </w:numPr>
      </w:pPr>
      <w:r>
        <w:t xml:space="preserve">ii.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1"/>
          <w:numId w:val="1270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Service business (Article IV, Section 9).</w:t>
      </w:r>
    </w:p>
    <w:p>
      <w:pPr>
        <w:pStyle w:val="FirstParagraph"/>
      </w:pPr>
      <w:r>
        <w:rPr>
          <w:i/>
          <w:iCs/>
        </w:rPr>
        <w:t xml:space="preserve">Veterinary office or animal hospital.</w:t>
      </w:r>
    </w:p>
    <w:p>
      <w:pPr>
        <w:pStyle w:val="Compact"/>
        <w:numPr>
          <w:ilvl w:val="0"/>
          <w:numId w:val="1274"/>
        </w:numPr>
      </w:pPr>
    </w:p>
    <w:p>
      <w:pPr>
        <w:pStyle w:val="Compact"/>
        <w:numPr>
          <w:ilvl w:val="1"/>
          <w:numId w:val="1275"/>
        </w:numPr>
      </w:pPr>
    </w:p>
    <w:p>
      <w:pPr>
        <w:numPr>
          <w:ilvl w:val="2"/>
          <w:numId w:val="1276"/>
        </w:numPr>
      </w:pPr>
      <w:r>
        <w:t xml:space="preserve">(1)</w:t>
      </w:r>
      <w:r>
        <w:t xml:space="preserve"> </w:t>
      </w:r>
      <w:r>
        <w:t xml:space="preserve">Veterinarian Outpatient Clinics shall be designed, constructed and maintained so that</w:t>
      </w:r>
      <w:r>
        <w:t xml:space="preserve"> </w:t>
      </w:r>
      <w:r>
        <w:t xml:space="preserve">sound emitted through exterior walls and roofs enclosing areas where animals are treated</w:t>
      </w:r>
      <w:r>
        <w:t xml:space="preserve"> </w:t>
      </w:r>
      <w:r>
        <w:t xml:space="preserve">or kept during treatment shall not exceed forty-five (45) decibels, measured by DBA</w:t>
      </w:r>
      <w:r>
        <w:t xml:space="preserve"> </w:t>
      </w:r>
      <w:r>
        <w:t xml:space="preserve">Scale.</w:t>
      </w:r>
    </w:p>
    <w:p>
      <w:pPr>
        <w:numPr>
          <w:ilvl w:val="2"/>
          <w:numId w:val="1276"/>
        </w:numPr>
      </w:pPr>
      <w:r>
        <w:t xml:space="preserve">(2)</w:t>
      </w:r>
      <w:r>
        <w:t xml:space="preserve"> </w:t>
      </w:r>
      <w:r>
        <w:t xml:space="preserve">A noise management plan must be submitted, demonstrating that noise levels will not</w:t>
      </w:r>
      <w:r>
        <w:t xml:space="preserve"> </w:t>
      </w:r>
      <w:r>
        <w:t xml:space="preserve">exceed the limits set by Chapter 38, Article IV. The plan shall include measures to mitigate any potential noise disturbances.</w:t>
      </w:r>
      <w:r>
        <w:t xml:space="preserve"> </w:t>
      </w:r>
      <w:r>
        <w:t xml:space="preserve">This requirement shall not apply to a clinic composed only of a structure where small</w:t>
      </w:r>
      <w:r>
        <w:t xml:space="preserve"> </w:t>
      </w:r>
      <w:r>
        <w:t xml:space="preserve">animals or pets are given medical or surgical treatment and are cared for during the</w:t>
      </w:r>
      <w:r>
        <w:t xml:space="preserve"> </w:t>
      </w:r>
      <w:r>
        <w:t xml:space="preserve">time of such treatment only. Such clinic must be within a completely enclosed building,</w:t>
      </w:r>
      <w:r>
        <w:t xml:space="preserve"> </w:t>
      </w:r>
      <w:r>
        <w:t xml:space="preserve">with no outside facilities or accessory structures for animals. There shall be no</w:t>
      </w:r>
      <w:r>
        <w:t xml:space="preserve"> </w:t>
      </w:r>
      <w:r>
        <w:t xml:space="preserve">grooming or boarding of animals except as required for medical treatment.</w:t>
      </w:r>
    </w:p>
    <w:p>
      <w:pPr>
        <w:numPr>
          <w:ilvl w:val="2"/>
          <w:numId w:val="1276"/>
        </w:numPr>
      </w:pPr>
      <w:r>
        <w:t xml:space="preserve">(3)</w:t>
      </w:r>
      <w:r>
        <w:t xml:space="preserve"> </w:t>
      </w:r>
      <w:r>
        <w:t xml:space="preserve">Animals shall be housed within a building. The facility is not permitted to have outdoor</w:t>
      </w:r>
      <w:r>
        <w:t xml:space="preserve"> </w:t>
      </w:r>
      <w:r>
        <w:t xml:space="preserve">areas designed for long-term occupancy.</w:t>
      </w:r>
    </w:p>
    <w:p>
      <w:pPr>
        <w:numPr>
          <w:ilvl w:val="2"/>
          <w:numId w:val="1276"/>
        </w:numPr>
      </w:pPr>
      <w:r>
        <w:t xml:space="preserve">(4)</w:t>
      </w:r>
      <w:r>
        <w:t xml:space="preserve"> </w:t>
      </w:r>
      <w:r>
        <w:t xml:space="preserve">There may be provision for a single dwelling unit for an on-site caretaker or animal</w:t>
      </w:r>
      <w:r>
        <w:t xml:space="preserve"> </w:t>
      </w:r>
      <w:r>
        <w:t xml:space="preserve">keeper.</w:t>
      </w:r>
    </w:p>
    <w:p>
      <w:pPr>
        <w:numPr>
          <w:ilvl w:val="2"/>
          <w:numId w:val="1276"/>
        </w:numPr>
      </w:pPr>
      <w:r>
        <w:t xml:space="preserve">(5)</w:t>
      </w:r>
      <w:r>
        <w:t xml:space="preserve"> </w:t>
      </w:r>
      <w:r>
        <w:t xml:space="preserve">Public water service shall be available at the site. The applicant must provide at</w:t>
      </w:r>
      <w:r>
        <w:t xml:space="preserve"> </w:t>
      </w:r>
      <w:r>
        <w:t xml:space="preserve">the Preliminary Plan stage of review written confirmation from the applicable water</w:t>
      </w:r>
      <w:r>
        <w:t xml:space="preserve"> </w:t>
      </w:r>
      <w:r>
        <w:t xml:space="preserve">and sewer authority that there is adequate service available for connection.</w:t>
      </w:r>
    </w:p>
    <w:p>
      <w:pPr>
        <w:numPr>
          <w:ilvl w:val="2"/>
          <w:numId w:val="1276"/>
        </w:numPr>
      </w:pPr>
      <w:r>
        <w:t xml:space="preserve">(6)</w:t>
      </w:r>
      <w:r>
        <w:t xml:space="preserve"> </w:t>
      </w:r>
      <w:r>
        <w:t xml:space="preserve">In the Waterfront 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pStyle w:val="FirstParagraph"/>
      </w:pPr>
      <w:r>
        <w:rPr>
          <w:i/>
          <w:iCs/>
        </w:rPr>
        <w:t xml:space="preserve">Pet Grooming.</w:t>
      </w:r>
    </w:p>
    <w:p>
      <w:pPr>
        <w:pStyle w:val="Compact"/>
        <w:numPr>
          <w:ilvl w:val="0"/>
          <w:numId w:val="1277"/>
        </w:numPr>
      </w:pPr>
    </w:p>
    <w:p>
      <w:pPr>
        <w:pStyle w:val="Compact"/>
        <w:numPr>
          <w:ilvl w:val="1"/>
          <w:numId w:val="1278"/>
        </w:numPr>
      </w:pPr>
    </w:p>
    <w:p>
      <w:pPr>
        <w:numPr>
          <w:ilvl w:val="2"/>
          <w:numId w:val="1279"/>
        </w:numPr>
      </w:pPr>
      <w:r>
        <w:t xml:space="preserve">(1)</w:t>
      </w:r>
      <w:r>
        <w:t xml:space="preserve"> </w:t>
      </w:r>
      <w:r>
        <w:t xml:space="preserve">There shall be no more than three (3) pet washing stations in the pet grooming facility.</w:t>
      </w:r>
    </w:p>
    <w:p>
      <w:pPr>
        <w:numPr>
          <w:ilvl w:val="2"/>
          <w:numId w:val="1279"/>
        </w:numPr>
      </w:pPr>
      <w:r>
        <w:t xml:space="preserve">(2)</w:t>
      </w:r>
      <w:r>
        <w:t xml:space="preserve"> </w:t>
      </w:r>
      <w:r>
        <w:t xml:space="preserve">Accessory sales are permitted.</w:t>
      </w:r>
    </w:p>
    <w:p>
      <w:pPr>
        <w:numPr>
          <w:ilvl w:val="2"/>
          <w:numId w:val="1279"/>
        </w:numPr>
      </w:pPr>
      <w:r>
        <w:t xml:space="preserve">(3)</w:t>
      </w:r>
      <w:r>
        <w:t xml:space="preserve"> </w:t>
      </w:r>
      <w:r>
        <w:t xml:space="preserve">An outdoor kennel is prohibited.</w:t>
      </w:r>
    </w:p>
    <w:p>
      <w:pPr>
        <w:pStyle w:val="FirstParagraph"/>
      </w:pPr>
      <w:r>
        <w:rPr>
          <w:i/>
          <w:iCs/>
        </w:rPr>
        <w:t xml:space="preserve">General automotive repair shop.</w:t>
      </w:r>
    </w:p>
    <w:p>
      <w:pPr>
        <w:pStyle w:val="Compact"/>
        <w:numPr>
          <w:ilvl w:val="0"/>
          <w:numId w:val="1280"/>
        </w:numPr>
      </w:pPr>
    </w:p>
    <w:p>
      <w:pPr>
        <w:pStyle w:val="Compact"/>
        <w:numPr>
          <w:ilvl w:val="1"/>
          <w:numId w:val="1281"/>
        </w:numPr>
      </w:pPr>
    </w:p>
    <w:p>
      <w:pPr>
        <w:numPr>
          <w:ilvl w:val="2"/>
          <w:numId w:val="1282"/>
        </w:numPr>
      </w:pPr>
      <w:r>
        <w:t xml:space="preserve">(1)</w:t>
      </w:r>
      <w:r>
        <w:t xml:space="preserve"> </w:t>
      </w:r>
      <w:r>
        <w:t xml:space="preserve">All repair and service shall be performed within a fully enclosed building containing</w:t>
      </w:r>
      <w:r>
        <w:t xml:space="preserve"> </w:t>
      </w:r>
      <w:r>
        <w:t xml:space="preserve">the proper equipment to manage and contain oil, grease, gasoline, and other chemicals</w:t>
      </w:r>
      <w:r>
        <w:t xml:space="preserve"> </w:t>
      </w:r>
      <w:r>
        <w:t xml:space="preserve">and/or solvents.</w:t>
      </w:r>
    </w:p>
    <w:p>
      <w:pPr>
        <w:numPr>
          <w:ilvl w:val="2"/>
          <w:numId w:val="1282"/>
        </w:numPr>
      </w:pPr>
      <w:r>
        <w:t xml:space="preserve">(2)</w:t>
      </w:r>
      <w:r>
        <w:t xml:space="preserve"> </w:t>
      </w:r>
      <w:r>
        <w:t xml:space="preserve">The open lot storage area must be completely enclosed by a solid fence or wall, or</w:t>
      </w:r>
      <w:r>
        <w:t xml:space="preserve"> </w:t>
      </w:r>
      <w:r>
        <w:t xml:space="preserve">a vegetated buffer, including gates for ingress and egress. When chain link fencing</w:t>
      </w:r>
      <w:r>
        <w:t xml:space="preserve"> </w:t>
      </w:r>
      <w:r>
        <w:t xml:space="preserve">is used, shrubs with a minimum height of five (5) feet shall be planted linearly every</w:t>
      </w:r>
      <w:r>
        <w:t xml:space="preserve"> </w:t>
      </w:r>
      <w:r>
        <w:t xml:space="preserve">ten (10) feet on-center along the fence or wall to enhance visual screening.</w:t>
      </w:r>
    </w:p>
    <w:p>
      <w:pPr>
        <w:numPr>
          <w:ilvl w:val="2"/>
          <w:numId w:val="1282"/>
        </w:numPr>
      </w:pPr>
      <w:r>
        <w:t xml:space="preserve">(3)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282"/>
        </w:numPr>
      </w:pPr>
      <w:r>
        <w:t xml:space="preserve">(4)</w:t>
      </w:r>
      <w:r>
        <w:t xml:space="preserve"> </w:t>
      </w:r>
      <w:r>
        <w:t xml:space="preserve">No automobiles shall be stored, and no repair and/or service work shall be conducted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282"/>
        </w:numPr>
      </w:pPr>
      <w:r>
        <w:t xml:space="preserve">(5)</w:t>
      </w:r>
      <w:r>
        <w:t xml:space="preserve"> </w:t>
      </w:r>
      <w:r>
        <w:t xml:space="preserve">No access driveway may exceed 25 feet in width. For a corner lot, curb cuts are restricted</w:t>
      </w:r>
      <w:r>
        <w:t xml:space="preserve"> </w:t>
      </w:r>
      <w:r>
        <w:t xml:space="preserve">to one curb cut per street frontage.</w:t>
      </w:r>
    </w:p>
    <w:p>
      <w:pPr>
        <w:pStyle w:val="FirstParagraph"/>
      </w:pPr>
      <w:r>
        <w:rPr>
          <w:i/>
          <w:iCs/>
        </w:rPr>
        <w:t xml:space="preserve">Vehicle rental agency.</w:t>
      </w:r>
    </w:p>
    <w:p>
      <w:pPr>
        <w:pStyle w:val="Compact"/>
        <w:numPr>
          <w:ilvl w:val="0"/>
          <w:numId w:val="1283"/>
        </w:numPr>
      </w:pPr>
    </w:p>
    <w:p>
      <w:pPr>
        <w:pStyle w:val="Compact"/>
        <w:numPr>
          <w:ilvl w:val="1"/>
          <w:numId w:val="1284"/>
        </w:numPr>
      </w:pPr>
    </w:p>
    <w:p>
      <w:pPr>
        <w:numPr>
          <w:ilvl w:val="2"/>
          <w:numId w:val="1285"/>
        </w:numPr>
      </w:pPr>
      <w:r>
        <w:t xml:space="preserve">(1)</w:t>
      </w:r>
      <w:r>
        <w:t xml:space="preserve"> </w:t>
      </w:r>
      <w:r>
        <w:t xml:space="preserve">The vehicle rental agency must only rent passenger vehicles and vans on-site. Commercial</w:t>
      </w:r>
      <w:r>
        <w:t xml:space="preserve"> </w:t>
      </w:r>
      <w:r>
        <w:t xml:space="preserve">vehicle rentals or rental of heavy equipment is prohibited.</w:t>
      </w:r>
    </w:p>
    <w:p>
      <w:pPr>
        <w:numPr>
          <w:ilvl w:val="2"/>
          <w:numId w:val="1285"/>
        </w:numPr>
      </w:pPr>
      <w:r>
        <w:t xml:space="preserve">(2)</w:t>
      </w:r>
      <w:r>
        <w:t xml:space="preserve"> </w:t>
      </w:r>
      <w:r>
        <w:t xml:space="preserve">A parking plan with safe pedestrian circulation with clearly marked crosswalks from</w:t>
      </w:r>
      <w:r>
        <w:t xml:space="preserve"> </w:t>
      </w:r>
      <w:r>
        <w:t xml:space="preserve">each parking area to the building entrance(s).</w:t>
      </w:r>
    </w:p>
    <w:p>
      <w:pPr>
        <w:numPr>
          <w:ilvl w:val="2"/>
          <w:numId w:val="1285"/>
        </w:numPr>
      </w:pPr>
      <w:r>
        <w:t xml:space="preserve">(3)</w:t>
      </w:r>
      <w:r>
        <w:t xml:space="preserve"> </w:t>
      </w:r>
      <w:r>
        <w:t xml:space="preserve">The open lot storage area must be completely enclosed by a solid fence or wall, or</w:t>
      </w:r>
      <w:r>
        <w:t xml:space="preserve"> </w:t>
      </w:r>
      <w:r>
        <w:t xml:space="preserve">a vegetated buffer, including gates for ingress and egress. When chain link fencing</w:t>
      </w:r>
      <w:r>
        <w:t xml:space="preserve"> </w:t>
      </w:r>
      <w:r>
        <w:t xml:space="preserve">is used, shrubs with a minimum height of five (5) feet shall be planted linearly every</w:t>
      </w:r>
      <w:r>
        <w:t xml:space="preserve"> </w:t>
      </w:r>
      <w:r>
        <w:t xml:space="preserve">ten (10) feet on-center along the fence or wall to enhance visual screening.</w:t>
      </w:r>
    </w:p>
    <w:p>
      <w:pPr>
        <w:numPr>
          <w:ilvl w:val="2"/>
          <w:numId w:val="1285"/>
        </w:numPr>
      </w:pPr>
      <w:r>
        <w:t xml:space="preserve">(4)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285"/>
        </w:numPr>
      </w:pPr>
      <w:r>
        <w:t xml:space="preserve">(5)</w:t>
      </w:r>
      <w:r>
        <w:t xml:space="preserve"> </w:t>
      </w:r>
      <w:r>
        <w:t xml:space="preserve">The parking area must provide sufficient parking for the vehicle rental agency vehicles</w:t>
      </w:r>
      <w:r>
        <w:t xml:space="preserve"> </w:t>
      </w:r>
      <w:r>
        <w:t xml:space="preserve">and customers.</w:t>
      </w:r>
    </w:p>
    <w:p>
      <w:pPr>
        <w:numPr>
          <w:ilvl w:val="2"/>
          <w:numId w:val="1285"/>
        </w:numPr>
      </w:pPr>
      <w:r>
        <w:t xml:space="preserve">(6)</w:t>
      </w:r>
      <w:r>
        <w:t xml:space="preserve"> </w:t>
      </w:r>
      <w:r>
        <w:t xml:space="preserve">Servicing of the agency's vehicles is permitted on-site when conducted completely</w:t>
      </w:r>
      <w:r>
        <w:t xml:space="preserve"> </w:t>
      </w:r>
      <w:r>
        <w:t xml:space="preserve">inside a structure containing the proper equipment to manage and contain oil, grease,</w:t>
      </w:r>
      <w:r>
        <w:t xml:space="preserve"> </w:t>
      </w:r>
      <w:r>
        <w:t xml:space="preserve">gasoline, and other chemicals and/or solvents.</w:t>
      </w:r>
    </w:p>
    <w:p>
      <w:pPr>
        <w:pStyle w:val="FirstParagraph"/>
      </w:pPr>
      <w:r>
        <w:rPr>
          <w:i/>
          <w:iCs/>
        </w:rPr>
        <w:t xml:space="preserve">Storage, repair and sales of boats and marine accessories.</w:t>
      </w:r>
    </w:p>
    <w:p>
      <w:pPr>
        <w:pStyle w:val="Compact"/>
        <w:numPr>
          <w:ilvl w:val="0"/>
          <w:numId w:val="1286"/>
        </w:numPr>
      </w:pPr>
    </w:p>
    <w:p>
      <w:pPr>
        <w:pStyle w:val="Compact"/>
        <w:numPr>
          <w:ilvl w:val="1"/>
          <w:numId w:val="1287"/>
        </w:numPr>
      </w:pPr>
    </w:p>
    <w:p>
      <w:pPr>
        <w:numPr>
          <w:ilvl w:val="2"/>
          <w:numId w:val="1288"/>
        </w:numPr>
      </w:pPr>
      <w:r>
        <w:t xml:space="preserve">(1)</w:t>
      </w:r>
      <w:r>
        <w:t xml:space="preserve"> </w:t>
      </w:r>
      <w:r>
        <w:t xml:space="preserve">In the Waterfront W1 Zone, the aggregate footprint of all structures may be no greater</w:t>
      </w:r>
      <w:r>
        <w:t xml:space="preserve"> </w:t>
      </w:r>
      <w:r>
        <w:t xml:space="preserve">than 20,000 square feet.</w:t>
      </w:r>
    </w:p>
    <w:p>
      <w:pPr>
        <w:numPr>
          <w:ilvl w:val="2"/>
          <w:numId w:val="1288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288"/>
        </w:numPr>
      </w:pPr>
      <w:r>
        <w:t xml:space="preserve">(3)</w:t>
      </w:r>
      <w:r>
        <w:t xml:space="preserve"> </w:t>
      </w:r>
      <w:r>
        <w:t xml:space="preserve">Facilities for the storage, repair, and sales of boats and marine accessories must</w:t>
      </w:r>
      <w:r>
        <w:t xml:space="preserve"> </w:t>
      </w:r>
      <w:r>
        <w:t xml:space="preserve">have direct access from a public street.</w:t>
      </w:r>
    </w:p>
    <w:p>
      <w:pPr>
        <w:pStyle w:val="FirstParagraph"/>
      </w:pPr>
      <w:r>
        <w:rPr>
          <w:i/>
          <w:iCs/>
        </w:rPr>
        <w:t xml:space="preserve">Marina or boat yard.</w:t>
      </w:r>
    </w:p>
    <w:p>
      <w:pPr>
        <w:pStyle w:val="Compact"/>
        <w:numPr>
          <w:ilvl w:val="0"/>
          <w:numId w:val="1289"/>
        </w:numPr>
      </w:pPr>
    </w:p>
    <w:p>
      <w:pPr>
        <w:pStyle w:val="Compact"/>
        <w:numPr>
          <w:ilvl w:val="1"/>
          <w:numId w:val="1290"/>
        </w:numPr>
      </w:pPr>
    </w:p>
    <w:p>
      <w:pPr>
        <w:numPr>
          <w:ilvl w:val="2"/>
          <w:numId w:val="1291"/>
        </w:numPr>
      </w:pPr>
      <w:r>
        <w:t xml:space="preserve">(1)</w:t>
      </w:r>
      <w:r>
        <w:t xml:space="preserve"> </w:t>
      </w:r>
      <w:r>
        <w:t xml:space="preserve">In the Waterfront W1 Zone, the aggregate footprint of all structures may be no greater</w:t>
      </w:r>
      <w:r>
        <w:t xml:space="preserve"> </w:t>
      </w:r>
      <w:r>
        <w:t xml:space="preserve">than 40,000 square feet.</w:t>
      </w:r>
    </w:p>
    <w:p>
      <w:pPr>
        <w:numPr>
          <w:ilvl w:val="2"/>
          <w:numId w:val="1291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291"/>
        </w:numPr>
      </w:pPr>
      <w:r>
        <w:t xml:space="preserve">(3)</w:t>
      </w:r>
      <w:r>
        <w:t xml:space="preserve"> </w:t>
      </w:r>
      <w:r>
        <w:t xml:space="preserve">Other than the storage of vessels, the storage areas shall first be located in the</w:t>
      </w:r>
      <w:r>
        <w:t xml:space="preserve"> </w:t>
      </w:r>
      <w:r>
        <w:t xml:space="preserve">side yards and shall be set back a minimum of 40 feet from front or corner lot line.</w:t>
      </w:r>
      <w:r>
        <w:t xml:space="preserve"> </w:t>
      </w:r>
      <w:r>
        <w:t xml:space="preserve">Storage of vessels in the side yard, where there is an abutting residential use, shall</w:t>
      </w:r>
      <w:r>
        <w:t xml:space="preserve"> </w:t>
      </w:r>
      <w:r>
        <w:t xml:space="preserve">be set back a minimum of 20 feet.</w:t>
      </w:r>
    </w:p>
    <w:p>
      <w:pPr>
        <w:numPr>
          <w:ilvl w:val="2"/>
          <w:numId w:val="1291"/>
        </w:numPr>
      </w:pPr>
      <w:r>
        <w:t xml:space="preserve">(4)</w:t>
      </w:r>
      <w:r>
        <w:t xml:space="preserve"> </w:t>
      </w:r>
      <w:r>
        <w:t xml:space="preserve">The number of vessels stored outside on land from November 1 to March 31 shall not</w:t>
      </w:r>
      <w:r>
        <w:t xml:space="preserve"> </w:t>
      </w:r>
      <w:r>
        <w:t xml:space="preserve">exceed the aggregate number of dock slips and mooring buoys of the marina.</w:t>
      </w:r>
    </w:p>
    <w:p>
      <w:pPr>
        <w:numPr>
          <w:ilvl w:val="2"/>
          <w:numId w:val="1291"/>
        </w:numPr>
      </w:pPr>
      <w:r>
        <w:t xml:space="preserve">(5)</w:t>
      </w:r>
      <w:r>
        <w:t xml:space="preserve"> </w:t>
      </w:r>
      <w:r>
        <w:t xml:space="preserve">A noise management plan that shows that the subject development will not negatively</w:t>
      </w:r>
      <w:r>
        <w:t xml:space="preserve"> </w:t>
      </w:r>
      <w:r>
        <w:t xml:space="preserve">impact the noise levels beyond the lot lines.</w:t>
      </w:r>
    </w:p>
    <w:p>
      <w:pPr>
        <w:numPr>
          <w:ilvl w:val="2"/>
          <w:numId w:val="1291"/>
        </w:numPr>
      </w:pPr>
      <w:r>
        <w:t xml:space="preserve">(6)</w:t>
      </w:r>
      <w:r>
        <w:t xml:space="preserve"> </w:t>
      </w:r>
      <w:r>
        <w:t xml:space="preserve">The storage and disposal of any hazardous waste materials shall comply with all federal,</w:t>
      </w:r>
      <w:r>
        <w:t xml:space="preserve"> </w:t>
      </w:r>
      <w:r>
        <w:t xml:space="preserve">state, and local regulations governing such materials. No operation which produces</w:t>
      </w:r>
      <w:r>
        <w:t xml:space="preserve"> </w:t>
      </w:r>
      <w:r>
        <w:t xml:space="preserve">hazardous waste material shall commence without prior notice to the Town Administrator.</w:t>
      </w:r>
    </w:p>
    <w:p>
      <w:pPr>
        <w:numPr>
          <w:ilvl w:val="1"/>
          <w:numId w:val="1290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Retail business (Article IV, Section 10).</w:t>
      </w:r>
    </w:p>
    <w:p>
      <w:pPr>
        <w:pStyle w:val="FirstParagraph"/>
      </w:pPr>
      <w:r>
        <w:rPr>
          <w:i/>
          <w:iCs/>
        </w:rPr>
        <w:t xml:space="preserve">Retail businesses of less than 20,000 square foot building footprint.</w:t>
      </w:r>
    </w:p>
    <w:p>
      <w:pPr>
        <w:pStyle w:val="Compact"/>
        <w:numPr>
          <w:ilvl w:val="0"/>
          <w:numId w:val="1292"/>
        </w:numPr>
      </w:pPr>
    </w:p>
    <w:p>
      <w:pPr>
        <w:pStyle w:val="Compact"/>
        <w:numPr>
          <w:ilvl w:val="1"/>
          <w:numId w:val="1293"/>
        </w:numPr>
      </w:pPr>
    </w:p>
    <w:p>
      <w:pPr>
        <w:numPr>
          <w:ilvl w:val="2"/>
          <w:numId w:val="1294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numPr>
          <w:ilvl w:val="2"/>
          <w:numId w:val="1294"/>
        </w:numPr>
      </w:pPr>
      <w:r>
        <w:t xml:space="preserve">(2)</w:t>
      </w:r>
      <w:r>
        <w:t xml:space="preserve"> </w:t>
      </w:r>
      <w:r>
        <w:t xml:space="preserve">Landscaping standards in the Land Development and Subdivision Regulations apply.</w:t>
      </w:r>
    </w:p>
    <w:p>
      <w:pPr>
        <w:pStyle w:val="FirstParagraph"/>
      </w:pPr>
      <w:r>
        <w:rPr>
          <w:i/>
          <w:iCs/>
        </w:rPr>
        <w:t xml:space="preserve">Retail business of less than 20,000 square foot building footprint, with liquor license.</w:t>
      </w:r>
    </w:p>
    <w:p>
      <w:pPr>
        <w:pStyle w:val="Compact"/>
        <w:numPr>
          <w:ilvl w:val="0"/>
          <w:numId w:val="1295"/>
        </w:numPr>
      </w:pPr>
    </w:p>
    <w:p>
      <w:pPr>
        <w:pStyle w:val="Compact"/>
        <w:numPr>
          <w:ilvl w:val="1"/>
          <w:numId w:val="1296"/>
        </w:numPr>
      </w:pPr>
    </w:p>
    <w:p>
      <w:pPr>
        <w:numPr>
          <w:ilvl w:val="2"/>
          <w:numId w:val="1297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numPr>
          <w:ilvl w:val="2"/>
          <w:numId w:val="1297"/>
        </w:numPr>
      </w:pPr>
      <w:r>
        <w:t xml:space="preserve">(2)</w:t>
      </w:r>
      <w:r>
        <w:t xml:space="preserve"> </w:t>
      </w:r>
      <w:r>
        <w:t xml:space="preserve">Landscaping standards in the Land Development and Subdivision Regulations apply.</w:t>
      </w:r>
    </w:p>
    <w:p>
      <w:pPr>
        <w:numPr>
          <w:ilvl w:val="2"/>
          <w:numId w:val="1297"/>
        </w:numPr>
      </w:pPr>
      <w:r>
        <w:t xml:space="preserve">(3)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2"/>
          <w:numId w:val="1297"/>
        </w:numPr>
      </w:pPr>
      <w:r>
        <w:t xml:space="preserve">(4)</w:t>
      </w:r>
      <w:r>
        <w:t xml:space="preserve"> </w:t>
      </w:r>
      <w:r>
        <w:t xml:space="preserve">Screening shall be provided between the structure where alcohol is served and/or consumed</w:t>
      </w:r>
      <w:r>
        <w:t xml:space="preserve"> </w:t>
      </w:r>
      <w:r>
        <w:t xml:space="preserve">and any adjacent residential uses. This screening may include a combination of the</w:t>
      </w:r>
      <w:r>
        <w:t xml:space="preserve"> </w:t>
      </w:r>
      <w:r>
        <w:t xml:space="preserve">following:</w:t>
      </w:r>
    </w:p>
    <w:p>
      <w:pPr>
        <w:numPr>
          <w:ilvl w:val="3"/>
          <w:numId w:val="1298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6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3"/>
          <w:numId w:val="1298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2"/>
          <w:numId w:val="1297"/>
        </w:numPr>
      </w:pPr>
      <w:r>
        <w:t xml:space="preserve">(5)</w:t>
      </w:r>
      <w:r>
        <w:t xml:space="preserve"> </w:t>
      </w:r>
      <w:r>
        <w:t xml:space="preserve">The business shall not employ flashing, laser, or strobe lights that are visible outside</w:t>
      </w:r>
      <w:r>
        <w:t xml:space="preserve"> </w:t>
      </w:r>
      <w:r>
        <w:t xml:space="preserve">the building.</w:t>
      </w:r>
    </w:p>
    <w:p>
      <w:pPr>
        <w:numPr>
          <w:ilvl w:val="2"/>
          <w:numId w:val="1297"/>
        </w:numPr>
      </w:pPr>
      <w:r>
        <w:t xml:space="preserve">(6)</w:t>
      </w:r>
      <w:r>
        <w:t xml:space="preserve"> </w:t>
      </w:r>
      <w:r>
        <w:t xml:space="preserve">The maximum volume, irrespective of the format, is limited solely to the boundaries</w:t>
      </w:r>
      <w:r>
        <w:t xml:space="preserve"> </w:t>
      </w:r>
      <w:r>
        <w:t xml:space="preserve">of the premises at all times and must comply with Chapter 38, Article IV, of the Tiverton Code of Ordinances.</w:t>
      </w:r>
    </w:p>
    <w:p>
      <w:pPr>
        <w:numPr>
          <w:ilvl w:val="2"/>
          <w:numId w:val="1297"/>
        </w:numPr>
      </w:pPr>
      <w:r>
        <w:t xml:space="preserve">(7)</w:t>
      </w:r>
      <w:r>
        <w:t xml:space="preserve"> </w:t>
      </w:r>
      <w:r>
        <w:t xml:space="preserve">Exterior lighting must be designed and installed to prevent light form spilling onto</w:t>
      </w:r>
      <w:r>
        <w:t xml:space="preserve"> </w:t>
      </w:r>
      <w:r>
        <w:t xml:space="preserve">adjacent residential properties. All lighting fixtures shall be dark sky compliant</w:t>
      </w:r>
      <w:r>
        <w:t xml:space="preserve"> </w:t>
      </w:r>
      <w:r>
        <w:t xml:space="preserve">and shielded and directed downward.</w:t>
      </w:r>
    </w:p>
    <w:p>
      <w:pPr>
        <w:pStyle w:val="FirstParagraph"/>
      </w:pPr>
      <w:r>
        <w:rPr>
          <w:i/>
          <w:iCs/>
        </w:rPr>
        <w:t xml:space="preserve">Retail business between 20,000 square foot and 40,000 square foot building footprint.</w:t>
      </w:r>
    </w:p>
    <w:p>
      <w:pPr>
        <w:pStyle w:val="Compact"/>
        <w:numPr>
          <w:ilvl w:val="0"/>
          <w:numId w:val="1299"/>
        </w:numPr>
      </w:pPr>
    </w:p>
    <w:p>
      <w:pPr>
        <w:pStyle w:val="Compact"/>
        <w:numPr>
          <w:ilvl w:val="1"/>
          <w:numId w:val="1300"/>
        </w:numPr>
      </w:pPr>
    </w:p>
    <w:p>
      <w:pPr>
        <w:numPr>
          <w:ilvl w:val="2"/>
          <w:numId w:val="1301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numPr>
          <w:ilvl w:val="2"/>
          <w:numId w:val="1301"/>
        </w:numPr>
      </w:pPr>
      <w:r>
        <w:t xml:space="preserve">(2)</w:t>
      </w:r>
      <w:r>
        <w:t xml:space="preserve"> </w:t>
      </w:r>
      <w:r>
        <w:t xml:space="preserve">Landscaping standards in the Land Development and Subdivision Regulations apply.</w:t>
      </w:r>
    </w:p>
    <w:p>
      <w:pPr>
        <w:pStyle w:val="FirstParagraph"/>
      </w:pPr>
      <w:r>
        <w:rPr>
          <w:i/>
          <w:iCs/>
        </w:rPr>
        <w:t xml:space="preserve">Mixed use complex: structure of up to 20,000 square foot building footprint for retail,</w:t>
      </w:r>
      <w:r>
        <w:rPr>
          <w:i/>
          <w:iCs/>
        </w:rPr>
        <w:t xml:space="preserve"> </w:t>
      </w:r>
      <w:r>
        <w:rPr>
          <w:i/>
          <w:iCs/>
        </w:rPr>
        <w:t xml:space="preserve">commercial, or office uses.</w:t>
      </w:r>
    </w:p>
    <w:p>
      <w:pPr>
        <w:pStyle w:val="Compact"/>
        <w:numPr>
          <w:ilvl w:val="0"/>
          <w:numId w:val="1302"/>
        </w:numPr>
      </w:pPr>
    </w:p>
    <w:p>
      <w:pPr>
        <w:pStyle w:val="Compact"/>
        <w:numPr>
          <w:ilvl w:val="1"/>
          <w:numId w:val="1303"/>
        </w:numPr>
      </w:pPr>
    </w:p>
    <w:p>
      <w:pPr>
        <w:numPr>
          <w:ilvl w:val="2"/>
          <w:numId w:val="1304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pStyle w:val="FirstParagraph"/>
      </w:pPr>
      <w:r>
        <w:rPr>
          <w:i/>
          <w:iCs/>
        </w:rPr>
        <w:t xml:space="preserve">Mixed use complex: structure of over 20,000 and up to 40,000 square foot building</w:t>
      </w:r>
      <w:r>
        <w:rPr>
          <w:i/>
          <w:iCs/>
        </w:rPr>
        <w:t xml:space="preserve"> </w:t>
      </w:r>
      <w:r>
        <w:rPr>
          <w:i/>
          <w:iCs/>
        </w:rPr>
        <w:t xml:space="preserve">footprint for retail, commercial, or office uses.</w:t>
      </w:r>
    </w:p>
    <w:p>
      <w:pPr>
        <w:pStyle w:val="Compact"/>
        <w:numPr>
          <w:ilvl w:val="0"/>
          <w:numId w:val="1305"/>
        </w:numPr>
      </w:pPr>
    </w:p>
    <w:p>
      <w:pPr>
        <w:pStyle w:val="Compact"/>
        <w:numPr>
          <w:ilvl w:val="1"/>
          <w:numId w:val="1306"/>
        </w:numPr>
      </w:pPr>
    </w:p>
    <w:p>
      <w:pPr>
        <w:numPr>
          <w:ilvl w:val="2"/>
          <w:numId w:val="1307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pStyle w:val="FirstParagraph"/>
      </w:pPr>
      <w:r>
        <w:rPr>
          <w:i/>
          <w:iCs/>
        </w:rPr>
        <w:t xml:space="preserve">Mixed use complex: Structure over 40,000 square foot building footprint for retail,</w:t>
      </w:r>
      <w:r>
        <w:rPr>
          <w:i/>
          <w:iCs/>
        </w:rPr>
        <w:t xml:space="preserve"> </w:t>
      </w:r>
      <w:r>
        <w:rPr>
          <w:i/>
          <w:iCs/>
        </w:rPr>
        <w:t xml:space="preserve">commercial, or office uses.</w:t>
      </w:r>
    </w:p>
    <w:p>
      <w:pPr>
        <w:pStyle w:val="Compact"/>
        <w:numPr>
          <w:ilvl w:val="0"/>
          <w:numId w:val="1308"/>
        </w:numPr>
      </w:pPr>
    </w:p>
    <w:p>
      <w:pPr>
        <w:pStyle w:val="Compact"/>
        <w:numPr>
          <w:ilvl w:val="1"/>
          <w:numId w:val="1309"/>
        </w:numPr>
      </w:pPr>
    </w:p>
    <w:p>
      <w:pPr>
        <w:numPr>
          <w:ilvl w:val="2"/>
          <w:numId w:val="1310"/>
        </w:numPr>
      </w:pPr>
      <w:r>
        <w:t xml:space="preserve">(1)</w:t>
      </w:r>
      <w:r>
        <w:t xml:space="preserve"> </w:t>
      </w:r>
      <w:r>
        <w:t xml:space="preserve">Structures used for this purpose are permitted by right to have a maximum footprint</w:t>
      </w:r>
      <w:r>
        <w:t xml:space="preserve"> </w:t>
      </w:r>
      <w:r>
        <w:t xml:space="preserve">of 100,000 square feet in the Highway Commercial and PDP Zones.</w:t>
      </w:r>
    </w:p>
    <w:p>
      <w:pPr>
        <w:numPr>
          <w:ilvl w:val="2"/>
          <w:numId w:val="1310"/>
        </w:numPr>
      </w:pPr>
      <w:r>
        <w:t xml:space="preserve">(2)</w:t>
      </w:r>
      <w:r>
        <w:t xml:space="preserve"> </w:t>
      </w:r>
      <w:r>
        <w:t xml:space="preserve">Parking area shall primarily be to the side and rear of the primary structure.</w:t>
      </w:r>
    </w:p>
    <w:p>
      <w:pPr>
        <w:pStyle w:val="FirstParagraph"/>
      </w:pPr>
      <w:r>
        <w:rPr>
          <w:i/>
          <w:iCs/>
        </w:rPr>
        <w:t xml:space="preserve">Retail sales accessory to the manufacture or assembly of products on the premises.</w:t>
      </w:r>
    </w:p>
    <w:p>
      <w:pPr>
        <w:pStyle w:val="Compact"/>
        <w:numPr>
          <w:ilvl w:val="0"/>
          <w:numId w:val="1311"/>
        </w:numPr>
      </w:pPr>
    </w:p>
    <w:p>
      <w:pPr>
        <w:pStyle w:val="Compact"/>
        <w:numPr>
          <w:ilvl w:val="1"/>
          <w:numId w:val="1312"/>
        </w:numPr>
      </w:pPr>
    </w:p>
    <w:p>
      <w:pPr>
        <w:numPr>
          <w:ilvl w:val="2"/>
          <w:numId w:val="1313"/>
        </w:numPr>
      </w:pPr>
      <w:r>
        <w:t xml:space="preserve">(1)</w:t>
      </w:r>
      <w:r>
        <w:t xml:space="preserve"> </w:t>
      </w:r>
      <w:r>
        <w:t xml:space="preserve">In the Waterfront W1 Zone, the aggregate footprint of all structures may be no greater</w:t>
      </w:r>
      <w:r>
        <w:t xml:space="preserve"> </w:t>
      </w:r>
      <w:r>
        <w:t xml:space="preserve">than 40,000 square feet.</w:t>
      </w:r>
    </w:p>
    <w:p>
      <w:pPr>
        <w:numPr>
          <w:ilvl w:val="2"/>
          <w:numId w:val="1313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313"/>
        </w:numPr>
      </w:pPr>
      <w:r>
        <w:t xml:space="preserve">(3)</w:t>
      </w:r>
      <w:r>
        <w:t xml:space="preserve"> </w:t>
      </w:r>
      <w:r>
        <w:t xml:space="preserve">In the General Commercial Zone, the aggregate footprint of all structures may be no</w:t>
      </w:r>
      <w:r>
        <w:t xml:space="preserve"> </w:t>
      </w:r>
      <w:r>
        <w:t xml:space="preserve">greater than 20,000 square feet.</w:t>
      </w:r>
    </w:p>
    <w:p>
      <w:pPr>
        <w:numPr>
          <w:ilvl w:val="2"/>
          <w:numId w:val="1313"/>
        </w:numPr>
      </w:pPr>
      <w:r>
        <w:t xml:space="preserve">(4)</w:t>
      </w:r>
      <w:r>
        <w:t xml:space="preserve"> </w:t>
      </w:r>
      <w:r>
        <w:t xml:space="preserve">In the Waterfront Zones, retail sales of items are restricted to those products and</w:t>
      </w:r>
      <w:r>
        <w:t xml:space="preserve"> </w:t>
      </w:r>
      <w:r>
        <w:t xml:space="preserve">goods commonly sold in support of marine related uses.</w:t>
      </w:r>
    </w:p>
    <w:p>
      <w:pPr>
        <w:numPr>
          <w:ilvl w:val="2"/>
          <w:numId w:val="1313"/>
        </w:numPr>
      </w:pPr>
      <w:r>
        <w:t xml:space="preserve">(5)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13"/>
        </w:numPr>
      </w:pPr>
      <w:r>
        <w:t xml:space="preserve">(6)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pStyle w:val="FirstParagraph"/>
      </w:pPr>
      <w:r>
        <w:rPr>
          <w:i/>
          <w:iCs/>
        </w:rPr>
        <w:t xml:space="preserve">Retail sales and/or rentals with open lot storage (other than display for sale).</w:t>
      </w:r>
    </w:p>
    <w:p>
      <w:pPr>
        <w:pStyle w:val="Compact"/>
        <w:numPr>
          <w:ilvl w:val="0"/>
          <w:numId w:val="1314"/>
        </w:numPr>
      </w:pPr>
    </w:p>
    <w:p>
      <w:pPr>
        <w:pStyle w:val="Compact"/>
        <w:numPr>
          <w:ilvl w:val="1"/>
          <w:numId w:val="1315"/>
        </w:numPr>
      </w:pPr>
    </w:p>
    <w:p>
      <w:pPr>
        <w:numPr>
          <w:ilvl w:val="2"/>
          <w:numId w:val="1316"/>
        </w:numPr>
      </w:pPr>
      <w:r>
        <w:t xml:space="preserve">(1)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16"/>
        </w:numPr>
      </w:pPr>
      <w:r>
        <w:t xml:space="preserve">(2)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316"/>
        </w:numPr>
      </w:pPr>
      <w:r>
        <w:t xml:space="preserve">(3)</w:t>
      </w:r>
      <w:r>
        <w:t xml:space="preserve"> </w:t>
      </w:r>
      <w:r>
        <w:t xml:space="preserve">The storage area must be completely enclosed by a solid fence or wall, including gates</w:t>
      </w:r>
      <w:r>
        <w:t xml:space="preserve"> </w:t>
      </w:r>
      <w:r>
        <w:t xml:space="preserve">for ingress and egress.</w:t>
      </w:r>
    </w:p>
    <w:p>
      <w:pPr>
        <w:numPr>
          <w:ilvl w:val="2"/>
          <w:numId w:val="1316"/>
        </w:numPr>
      </w:pPr>
      <w:r>
        <w:t xml:space="preserve">(4)</w:t>
      </w:r>
      <w:r>
        <w:t xml:space="preserve"> </w:t>
      </w:r>
      <w:r>
        <w:t xml:space="preserve">Fences or walls along the front or corner side lot line must be set back a minimum</w:t>
      </w:r>
      <w:r>
        <w:t xml:space="preserve"> </w:t>
      </w:r>
      <w:r>
        <w:t xml:space="preserve">of thirty (30) feet from the property line.</w:t>
      </w:r>
    </w:p>
    <w:p>
      <w:pPr>
        <w:numPr>
          <w:ilvl w:val="2"/>
          <w:numId w:val="1316"/>
        </w:numPr>
      </w:pPr>
      <w:r>
        <w:t xml:space="preserve">(5)</w:t>
      </w:r>
      <w:r>
        <w:t xml:space="preserve"> </w:t>
      </w:r>
      <w:r>
        <w:t xml:space="preserve">When chain link fencing is used, shrubs with a minimum height of five (5) feet shall</w:t>
      </w:r>
      <w:r>
        <w:t xml:space="preserve"> </w:t>
      </w:r>
      <w:r>
        <w:t xml:space="preserve">be planted linearly every ten (10) feet on-center along the fence or wall to enhance</w:t>
      </w:r>
      <w:r>
        <w:t xml:space="preserve"> </w:t>
      </w:r>
      <w:r>
        <w:t xml:space="preserve">visual screening.</w:t>
      </w:r>
    </w:p>
    <w:p>
      <w:pPr>
        <w:numPr>
          <w:ilvl w:val="2"/>
          <w:numId w:val="1316"/>
        </w:numPr>
      </w:pPr>
      <w:r>
        <w:t xml:space="preserve">(6)</w:t>
      </w:r>
      <w:r>
        <w:t xml:space="preserve"> </w:t>
      </w:r>
      <w:r>
        <w:t xml:space="preserve">Storage of items outside the fenced area is prohibited.</w:t>
      </w:r>
    </w:p>
    <w:p>
      <w:pPr>
        <w:numPr>
          <w:ilvl w:val="2"/>
          <w:numId w:val="1316"/>
        </w:numPr>
      </w:pPr>
      <w:r>
        <w:t xml:space="preserve">(7)</w:t>
      </w:r>
      <w:r>
        <w:t xml:space="preserve"> </w:t>
      </w:r>
      <w:r>
        <w:t xml:space="preserve">In the Waterfront Zone(s), storage areas must be located to minimize visibility first</w:t>
      </w:r>
      <w:r>
        <w:t xml:space="preserve"> </w:t>
      </w:r>
      <w:r>
        <w:t xml:space="preserve">from the water and second from the street.</w:t>
      </w:r>
    </w:p>
    <w:p>
      <w:pPr>
        <w:numPr>
          <w:ilvl w:val="2"/>
          <w:numId w:val="1316"/>
        </w:numPr>
      </w:pPr>
      <w:r>
        <w:t xml:space="preserve">(8)</w:t>
      </w:r>
      <w:r>
        <w:t xml:space="preserve"> </w:t>
      </w:r>
      <w:r>
        <w:t xml:space="preserve">In the Waterfront Zones(s), this use is restricted to marine-related retail activities</w:t>
      </w:r>
      <w:r>
        <w:t xml:space="preserve"> </w:t>
      </w:r>
      <w:r>
        <w:t xml:space="preserve">to ensure alignment with the district's intended purpose and character.</w:t>
      </w:r>
    </w:p>
    <w:p>
      <w:pPr>
        <w:numPr>
          <w:ilvl w:val="2"/>
          <w:numId w:val="1316"/>
        </w:numPr>
      </w:pPr>
      <w:r>
        <w:t xml:space="preserve">(9)</w:t>
      </w:r>
      <w:r>
        <w:t xml:space="preserve"> </w:t>
      </w:r>
      <w:r>
        <w:t xml:space="preserve">In the General Commercial and Highway Commercial Zones, the aggregate footprint of</w:t>
      </w:r>
      <w:r>
        <w:t xml:space="preserve"> </w:t>
      </w:r>
      <w:r>
        <w:t xml:space="preserve">all structures may be no greater than 20,000 square feet.</w:t>
      </w:r>
    </w:p>
    <w:p>
      <w:pPr>
        <w:pStyle w:val="FirstParagraph"/>
      </w:pPr>
      <w:r>
        <w:rPr>
          <w:i/>
          <w:iCs/>
        </w:rPr>
        <w:t xml:space="preserve">Auto, Truck or other motorized vehicle sales in a building (including repairs) or</w:t>
      </w:r>
      <w:r>
        <w:rPr>
          <w:i/>
          <w:iCs/>
        </w:rPr>
        <w:t xml:space="preserve"> </w:t>
      </w:r>
      <w:r>
        <w:rPr>
          <w:i/>
          <w:iCs/>
        </w:rPr>
        <w:t xml:space="preserve">an open lot.</w:t>
      </w:r>
    </w:p>
    <w:p>
      <w:pPr>
        <w:pStyle w:val="Compact"/>
        <w:numPr>
          <w:ilvl w:val="0"/>
          <w:numId w:val="1317"/>
        </w:numPr>
      </w:pPr>
    </w:p>
    <w:p>
      <w:pPr>
        <w:pStyle w:val="Compact"/>
        <w:numPr>
          <w:ilvl w:val="1"/>
          <w:numId w:val="1318"/>
        </w:numPr>
      </w:pPr>
    </w:p>
    <w:p>
      <w:pPr>
        <w:numPr>
          <w:ilvl w:val="2"/>
          <w:numId w:val="1319"/>
        </w:numPr>
      </w:pPr>
      <w:r>
        <w:t xml:space="preserve">(1)</w:t>
      </w:r>
      <w:r>
        <w:t xml:space="preserve"> </w:t>
      </w:r>
      <w:r>
        <w:t xml:space="preserve">Open lot storage area shall not be used for customer or employee parking purposes</w:t>
      </w:r>
      <w:r>
        <w:t xml:space="preserve"> </w:t>
      </w:r>
      <w:r>
        <w:t xml:space="preserve">or to meet the minimum parking requirements.</w:t>
      </w:r>
    </w:p>
    <w:p>
      <w:pPr>
        <w:numPr>
          <w:ilvl w:val="2"/>
          <w:numId w:val="1319"/>
        </w:numPr>
      </w:pPr>
      <w:r>
        <w:t xml:space="preserve">(2)</w:t>
      </w:r>
      <w:r>
        <w:t xml:space="preserve"> </w:t>
      </w:r>
      <w:r>
        <w:t xml:space="preserve">All repair and service shall be performed within a fully enclosed building containing</w:t>
      </w:r>
      <w:r>
        <w:t xml:space="preserve"> </w:t>
      </w:r>
      <w:r>
        <w:t xml:space="preserve">the proper equipment to manage and contain oil, grease, gasoline, and other chemicals</w:t>
      </w:r>
      <w:r>
        <w:t xml:space="preserve"> </w:t>
      </w:r>
      <w:r>
        <w:t xml:space="preserve">and/or solvents.</w:t>
      </w:r>
    </w:p>
    <w:p>
      <w:pPr>
        <w:numPr>
          <w:ilvl w:val="2"/>
          <w:numId w:val="1319"/>
        </w:numPr>
      </w:pPr>
      <w:r>
        <w:t xml:space="preserve">(3)</w:t>
      </w:r>
      <w:r>
        <w:t xml:space="preserve"> </w:t>
      </w:r>
      <w:r>
        <w:t xml:space="preserve">No automobiles shall be stored, and no repair and/or service work shall be conducted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319"/>
        </w:numPr>
      </w:pPr>
      <w:r>
        <w:t xml:space="preserve">(4)</w:t>
      </w:r>
      <w:r>
        <w:t xml:space="preserve"> </w:t>
      </w:r>
      <w:r>
        <w:t xml:space="preserve">When adjacent to a residential zone or use, screening and a vegetated buffer shall</w:t>
      </w:r>
      <w:r>
        <w:t xml:space="preserve"> </w:t>
      </w:r>
      <w:r>
        <w:t xml:space="preserve">be provided. When chain link fencing is used, shrubs with a minimum height of five</w:t>
      </w:r>
      <w:r>
        <w:t xml:space="preserve"> </w:t>
      </w:r>
      <w:r>
        <w:t xml:space="preserve">(5) feet shall be planted linearly every ten (10) feet on-center along the fence or</w:t>
      </w:r>
      <w:r>
        <w:t xml:space="preserve"> </w:t>
      </w:r>
      <w:r>
        <w:t xml:space="preserve">wall to enhance visual screening.</w:t>
      </w:r>
    </w:p>
    <w:p>
      <w:pPr>
        <w:pStyle w:val="FirstParagraph"/>
      </w:pPr>
      <w:r>
        <w:rPr>
          <w:i/>
          <w:iCs/>
        </w:rPr>
        <w:t xml:space="preserve">Trailer sales, service and storage.</w:t>
      </w:r>
    </w:p>
    <w:p>
      <w:pPr>
        <w:pStyle w:val="Compact"/>
        <w:numPr>
          <w:ilvl w:val="0"/>
          <w:numId w:val="1320"/>
        </w:numPr>
      </w:pPr>
    </w:p>
    <w:p>
      <w:pPr>
        <w:pStyle w:val="Compact"/>
        <w:numPr>
          <w:ilvl w:val="1"/>
          <w:numId w:val="1321"/>
        </w:numPr>
      </w:pPr>
    </w:p>
    <w:p>
      <w:pPr>
        <w:numPr>
          <w:ilvl w:val="2"/>
          <w:numId w:val="1322"/>
        </w:numPr>
      </w:pPr>
      <w:r>
        <w:t xml:space="preserve">(1)</w:t>
      </w:r>
      <w:r>
        <w:t xml:space="preserve"> </w:t>
      </w:r>
      <w:r>
        <w:t xml:space="preserve">Open lot storage area shall not be used for customer or employee parking purposes</w:t>
      </w:r>
      <w:r>
        <w:t xml:space="preserve"> </w:t>
      </w:r>
      <w:r>
        <w:t xml:space="preserve">or to meet the minimum parking requirements.</w:t>
      </w:r>
    </w:p>
    <w:p>
      <w:pPr>
        <w:numPr>
          <w:ilvl w:val="2"/>
          <w:numId w:val="1322"/>
        </w:numPr>
      </w:pPr>
      <w:r>
        <w:t xml:space="preserve">(2)</w:t>
      </w:r>
      <w:r>
        <w:t xml:space="preserve"> </w:t>
      </w:r>
      <w:r>
        <w:t xml:space="preserve">All repair and service shall be performed within a fully enclosed building containing</w:t>
      </w:r>
      <w:r>
        <w:t xml:space="preserve"> </w:t>
      </w:r>
      <w:r>
        <w:t xml:space="preserve">the proper equipment to manage and contain oil, grease, gasoline, and other chemicals</w:t>
      </w:r>
      <w:r>
        <w:t xml:space="preserve"> </w:t>
      </w:r>
      <w:r>
        <w:t xml:space="preserve">and/or solvents.</w:t>
      </w:r>
    </w:p>
    <w:p>
      <w:pPr>
        <w:numPr>
          <w:ilvl w:val="2"/>
          <w:numId w:val="1322"/>
        </w:numPr>
      </w:pPr>
      <w:r>
        <w:t xml:space="preserve">(3)</w:t>
      </w:r>
      <w:r>
        <w:t xml:space="preserve"> </w:t>
      </w:r>
      <w:r>
        <w:t xml:space="preserve">No automobiles shall be stored, and no repair and/or service work shall be conducted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322"/>
        </w:numPr>
      </w:pPr>
      <w:r>
        <w:t xml:space="preserve">(4)</w:t>
      </w:r>
      <w:r>
        <w:t xml:space="preserve"> </w:t>
      </w:r>
      <w:r>
        <w:t xml:space="preserve">When adjacent to a residential zone or use, screening and a vegetated buffer shall</w:t>
      </w:r>
      <w:r>
        <w:t xml:space="preserve"> </w:t>
      </w:r>
      <w:r>
        <w:t xml:space="preserve">be provided. When chain link fencing is used, shrubs with a minimum height of five</w:t>
      </w:r>
      <w:r>
        <w:t xml:space="preserve"> </w:t>
      </w:r>
      <w:r>
        <w:t xml:space="preserve">(5) feet shall be planted linearly every ten (10) feet on-center along the fence or</w:t>
      </w:r>
      <w:r>
        <w:t xml:space="preserve"> </w:t>
      </w:r>
      <w:r>
        <w:t xml:space="preserve">wall to enhance visual screening.</w:t>
      </w:r>
    </w:p>
    <w:p>
      <w:pPr>
        <w:numPr>
          <w:ilvl w:val="1"/>
          <w:numId w:val="1321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Transportation uses (Article IV, Section 11).</w:t>
      </w:r>
    </w:p>
    <w:p>
      <w:pPr>
        <w:pStyle w:val="FirstParagraph"/>
      </w:pPr>
      <w:r>
        <w:rPr>
          <w:i/>
          <w:iCs/>
        </w:rPr>
        <w:t xml:space="preserve">Commercial Marina.</w:t>
      </w:r>
    </w:p>
    <w:p>
      <w:pPr>
        <w:pStyle w:val="Compact"/>
        <w:numPr>
          <w:ilvl w:val="0"/>
          <w:numId w:val="1323"/>
        </w:numPr>
      </w:pPr>
    </w:p>
    <w:p>
      <w:pPr>
        <w:pStyle w:val="Compact"/>
        <w:numPr>
          <w:ilvl w:val="1"/>
          <w:numId w:val="1324"/>
        </w:numPr>
      </w:pPr>
    </w:p>
    <w:p>
      <w:pPr>
        <w:numPr>
          <w:ilvl w:val="2"/>
          <w:numId w:val="1325"/>
        </w:numPr>
      </w:pPr>
      <w:r>
        <w:t xml:space="preserve">(1)</w:t>
      </w:r>
      <w:r>
        <w:t xml:space="preserve"> </w:t>
      </w:r>
      <w:r>
        <w:t xml:space="preserve">In the Waterfront W1 Zone, the aggregate footprint of all structures may be no greater</w:t>
      </w:r>
      <w:r>
        <w:t xml:space="preserve"> </w:t>
      </w:r>
      <w:r>
        <w:t xml:space="preserve">than 40,000 square feet.</w:t>
      </w:r>
    </w:p>
    <w:p>
      <w:pPr>
        <w:numPr>
          <w:ilvl w:val="2"/>
          <w:numId w:val="1325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325"/>
        </w:numPr>
      </w:pPr>
      <w:r>
        <w:t xml:space="preserve">(3)</w:t>
      </w:r>
      <w:r>
        <w:t xml:space="preserve"> </w:t>
      </w:r>
      <w:r>
        <w:t xml:space="preserve">Other than the storage of vessels, the storage areas shall first be located in the</w:t>
      </w:r>
      <w:r>
        <w:t xml:space="preserve"> </w:t>
      </w:r>
      <w:r>
        <w:t xml:space="preserve">side yards and shall be set back a minimum of 40 feet from front or corner lot line.</w:t>
      </w:r>
    </w:p>
    <w:p>
      <w:pPr>
        <w:numPr>
          <w:ilvl w:val="3"/>
          <w:numId w:val="1326"/>
        </w:numPr>
      </w:pPr>
      <w:r>
        <w:t xml:space="preserve">i.</w:t>
      </w:r>
      <w:r>
        <w:t xml:space="preserve"> </w:t>
      </w:r>
      <w:r>
        <w:t xml:space="preserve">Storage of vessels and traps in the side yard, where there is an abutting residential</w:t>
      </w:r>
      <w:r>
        <w:t xml:space="preserve"> </w:t>
      </w:r>
      <w:r>
        <w:t xml:space="preserve">use, shall be set back a minimum of 20 feet.</w:t>
      </w:r>
    </w:p>
    <w:p>
      <w:pPr>
        <w:numPr>
          <w:ilvl w:val="3"/>
          <w:numId w:val="1326"/>
        </w:numPr>
      </w:pPr>
      <w:r>
        <w:t xml:space="preserve">ii.</w:t>
      </w:r>
      <w:r>
        <w:t xml:space="preserve"> </w:t>
      </w:r>
      <w:r>
        <w:t xml:space="preserve">Storage of traps in the front yard shall be prohibited.</w:t>
      </w:r>
    </w:p>
    <w:p>
      <w:pPr>
        <w:numPr>
          <w:ilvl w:val="2"/>
          <w:numId w:val="1325"/>
        </w:numPr>
      </w:pPr>
      <w:r>
        <w:t xml:space="preserve">(4)</w:t>
      </w:r>
      <w:r>
        <w:t xml:space="preserve"> </w:t>
      </w:r>
      <w:r>
        <w:t xml:space="preserve">The number of vessels stored outdoors on land from November 1 to March 31 shall not</w:t>
      </w:r>
      <w:r>
        <w:t xml:space="preserve"> </w:t>
      </w:r>
      <w:r>
        <w:t xml:space="preserve">exceed the aggregate number of dock slips and mooring buoys of the marina.</w:t>
      </w:r>
    </w:p>
    <w:p>
      <w:pPr>
        <w:numPr>
          <w:ilvl w:val="2"/>
          <w:numId w:val="1325"/>
        </w:numPr>
      </w:pPr>
      <w:r>
        <w:t xml:space="preserve">(5)</w:t>
      </w:r>
      <w:r>
        <w:t xml:space="preserve"> </w:t>
      </w:r>
      <w:r>
        <w:t xml:space="preserve">A noise management plan that shows that the subject development will not negatively</w:t>
      </w:r>
      <w:r>
        <w:t xml:space="preserve"> </w:t>
      </w:r>
      <w:r>
        <w:t xml:space="preserve">impact the noise levels beyond the lot lines. Noise shall be kept to a minimum at</w:t>
      </w:r>
      <w:r>
        <w:t xml:space="preserve"> </w:t>
      </w:r>
      <w:r>
        <w:t xml:space="preserve">all times and any loud noise, prolonged running of engines or auxiliary generators,</w:t>
      </w:r>
      <w:r>
        <w:t xml:space="preserve"> </w:t>
      </w:r>
      <w:r>
        <w:t xml:space="preserve">between 8:00 p.m. and 7:00 a.m. is prohibited. For purposes of this standard, "prolonged"</w:t>
      </w:r>
      <w:r>
        <w:t xml:space="preserve"> </w:t>
      </w:r>
      <w:r>
        <w:t xml:space="preserve">is defined as uninterrupted operation for 15 minutes per hour.</w:t>
      </w:r>
    </w:p>
    <w:p>
      <w:pPr>
        <w:numPr>
          <w:ilvl w:val="2"/>
          <w:numId w:val="1325"/>
        </w:numPr>
      </w:pPr>
      <w:r>
        <w:t xml:space="preserve">(6)</w:t>
      </w:r>
      <w:r>
        <w:t xml:space="preserve"> </w:t>
      </w:r>
      <w:r>
        <w:t xml:space="preserve">The storage and disposal of any hazardous waste materials shall comply with all federal,</w:t>
      </w:r>
      <w:r>
        <w:t xml:space="preserve"> </w:t>
      </w:r>
      <w:r>
        <w:t xml:space="preserve">state, and local regulations governing such materials. No operation which produces</w:t>
      </w:r>
      <w:r>
        <w:t xml:space="preserve"> </w:t>
      </w:r>
      <w:r>
        <w:t xml:space="preserve">hazardous waste material shall commence without prior notice to the Town Administrator.</w:t>
      </w:r>
    </w:p>
    <w:p>
      <w:pPr>
        <w:numPr>
          <w:ilvl w:val="2"/>
          <w:numId w:val="1325"/>
        </w:numPr>
      </w:pPr>
      <w:r>
        <w:t xml:space="preserve">(7)</w:t>
      </w:r>
      <w:r>
        <w:t xml:space="preserve"> </w:t>
      </w:r>
      <w:r>
        <w:t xml:space="preserve">All lighting on the site shall be Dark Sky compliant and directed away from neighboring</w:t>
      </w:r>
      <w:r>
        <w:t xml:space="preserve"> </w:t>
      </w:r>
      <w:r>
        <w:t xml:space="preserve">residential properties.</w:t>
      </w:r>
    </w:p>
    <w:p>
      <w:pPr>
        <w:numPr>
          <w:ilvl w:val="2"/>
          <w:numId w:val="1325"/>
        </w:numPr>
      </w:pPr>
      <w:r>
        <w:t xml:space="preserve">(8)</w:t>
      </w:r>
      <w:r>
        <w:t xml:space="preserve"> </w:t>
      </w:r>
      <w:r>
        <w:t xml:space="preserve">Screening shall be provided between the marina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3"/>
          <w:numId w:val="1327"/>
        </w:numPr>
      </w:pPr>
      <w:r>
        <w:t xml:space="preserve">i.</w:t>
      </w:r>
      <w:r>
        <w:t xml:space="preserve"> </w:t>
      </w:r>
      <w:r>
        <w:t xml:space="preserve">A dense vegetative buffer consisting of evergreen trees or shrubs, at least 6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3"/>
          <w:numId w:val="1327"/>
        </w:numPr>
      </w:pPr>
      <w:r>
        <w:t xml:space="preserve">ii.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2"/>
          <w:numId w:val="1325"/>
        </w:numPr>
      </w:pPr>
      <w:r>
        <w:t xml:space="preserve">(9)</w:t>
      </w:r>
      <w:r>
        <w:t xml:space="preserve"> </w:t>
      </w:r>
      <w:r>
        <w:t xml:space="preserve">The processing, storage, or sale of product harvested or caught from the sea shall</w:t>
      </w:r>
      <w:r>
        <w:t xml:space="preserve"> </w:t>
      </w:r>
      <w:r>
        <w:t xml:space="preserve">only occur inside an enclosed building.</w:t>
      </w:r>
    </w:p>
    <w:p>
      <w:pPr>
        <w:numPr>
          <w:ilvl w:val="2"/>
          <w:numId w:val="1325"/>
        </w:numPr>
      </w:pPr>
      <w:r>
        <w:t xml:space="preserve">(10)</w:t>
      </w:r>
      <w:r>
        <w:t xml:space="preserve"> </w:t>
      </w:r>
      <w:r>
        <w:t xml:space="preserve">Hours of operation for the unloading of product harvested or caught from the sea shall</w:t>
      </w:r>
      <w:r>
        <w:t xml:space="preserve"> </w:t>
      </w:r>
      <w:r>
        <w:t xml:space="preserve">be restricted to 7:00 a.m. to 7:00 p.m.</w:t>
      </w:r>
    </w:p>
    <w:p>
      <w:pPr>
        <w:numPr>
          <w:ilvl w:val="2"/>
          <w:numId w:val="1325"/>
        </w:numPr>
      </w:pPr>
      <w:r>
        <w:t xml:space="preserve">(11)</w:t>
      </w:r>
      <w:r>
        <w:t xml:space="preserve"> </w:t>
      </w:r>
      <w:r>
        <w:t xml:space="preserve">If fishing, sight-seeing, or similar charters are conducted by a vessel docked at</w:t>
      </w:r>
      <w:r>
        <w:t xml:space="preserve"> </w:t>
      </w:r>
      <w:r>
        <w:t xml:space="preserve">the marina, those charters may only be operated between the hours of 7:00 a.m. and</w:t>
      </w:r>
      <w:r>
        <w:t xml:space="preserve"> </w:t>
      </w:r>
      <w:r>
        <w:t xml:space="preserve">7:00 p.m.</w:t>
      </w:r>
    </w:p>
    <w:p>
      <w:pPr>
        <w:numPr>
          <w:ilvl w:val="2"/>
          <w:numId w:val="1325"/>
        </w:numPr>
      </w:pPr>
      <w:r>
        <w:t xml:space="preserve">(12)</w:t>
      </w:r>
      <w:r>
        <w:t xml:space="preserve"> </w:t>
      </w:r>
      <w:r>
        <w:t xml:space="preserve">Waste from product caught or harvested from the sea shall only be stored inside a</w:t>
      </w:r>
      <w:r>
        <w:t xml:space="preserve"> </w:t>
      </w:r>
      <w:r>
        <w:t xml:space="preserve">building, or in airtight containment system, which shall prevent odor or attraction</w:t>
      </w:r>
      <w:r>
        <w:t xml:space="preserve"> </w:t>
      </w:r>
      <w:r>
        <w:t xml:space="preserve">of pests.</w:t>
      </w:r>
    </w:p>
    <w:p>
      <w:pPr>
        <w:numPr>
          <w:ilvl w:val="2"/>
          <w:numId w:val="1325"/>
        </w:numPr>
      </w:pPr>
      <w:r>
        <w:t xml:space="preserve">(13)</w:t>
      </w:r>
      <w:r>
        <w:t xml:space="preserve"> </w:t>
      </w:r>
      <w:r>
        <w:t xml:space="preserve">Storage and processing of product caught or harvested from the sea shall only be stored</w:t>
      </w:r>
      <w:r>
        <w:t xml:space="preserve"> </w:t>
      </w:r>
      <w:r>
        <w:t xml:space="preserve">inside a building, or in airtight containment system, which shall prevent odor or</w:t>
      </w:r>
      <w:r>
        <w:t xml:space="preserve"> </w:t>
      </w:r>
      <w:r>
        <w:t xml:space="preserve">attraction of pests.</w:t>
      </w:r>
    </w:p>
    <w:p>
      <w:pPr>
        <w:numPr>
          <w:ilvl w:val="2"/>
          <w:numId w:val="1325"/>
        </w:numPr>
      </w:pPr>
      <w:r>
        <w:t xml:space="preserve">(14)</w:t>
      </w:r>
      <w:r>
        <w:t xml:space="preserve"> </w:t>
      </w:r>
      <w:r>
        <w:t xml:space="preserve">The idling of delivery vehicles shall be restricted to the time necessary to load/unload</w:t>
      </w:r>
      <w:r>
        <w:t xml:space="preserve"> </w:t>
      </w:r>
      <w:r>
        <w:t xml:space="preserve">cargo.</w:t>
      </w:r>
    </w:p>
    <w:p>
      <w:pPr>
        <w:numPr>
          <w:ilvl w:val="2"/>
          <w:numId w:val="1325"/>
        </w:numPr>
      </w:pPr>
      <w:r>
        <w:t xml:space="preserve">(15)</w:t>
      </w:r>
      <w:r>
        <w:t xml:space="preserve"> </w:t>
      </w:r>
      <w:r>
        <w:t xml:space="preserve">While docked, vessels must be fully rigged and meet all applicable requirements for</w:t>
      </w:r>
      <w:r>
        <w:t xml:space="preserve"> </w:t>
      </w:r>
      <w:r>
        <w:t xml:space="preserve">the vessel's permit.</w:t>
      </w:r>
    </w:p>
    <w:p>
      <w:pPr>
        <w:numPr>
          <w:ilvl w:val="2"/>
          <w:numId w:val="1325"/>
        </w:numPr>
      </w:pPr>
      <w:r>
        <w:t xml:space="preserve">(16)</w:t>
      </w:r>
      <w:r>
        <w:t xml:space="preserve"> </w:t>
      </w:r>
      <w:r>
        <w:t xml:space="preserve">While docked, vessels shall be maintained in working condition.</w:t>
      </w:r>
    </w:p>
    <w:p>
      <w:pPr>
        <w:numPr>
          <w:ilvl w:val="2"/>
          <w:numId w:val="1325"/>
        </w:numPr>
      </w:pPr>
      <w:r>
        <w:t xml:space="preserve">(17)</w:t>
      </w:r>
      <w:r>
        <w:t xml:space="preserve"> </w:t>
      </w:r>
      <w:r>
        <w:t xml:space="preserve">Repair work performed on vessels while docked must be accomplished in such a manner</w:t>
      </w:r>
      <w:r>
        <w:t xml:space="preserve"> </w:t>
      </w:r>
      <w:r>
        <w:t xml:space="preserve">as to avoid interference with any other user and must not constitute any hazard to</w:t>
      </w:r>
      <w:r>
        <w:t xml:space="preserve"> </w:t>
      </w:r>
      <w:r>
        <w:t xml:space="preserve">people or property.</w:t>
      </w:r>
    </w:p>
    <w:p>
      <w:pPr>
        <w:numPr>
          <w:ilvl w:val="3"/>
          <w:numId w:val="1328"/>
        </w:numPr>
      </w:pPr>
      <w:r>
        <w:t xml:space="preserve">i.</w:t>
      </w:r>
      <w:r>
        <w:t xml:space="preserve"> </w:t>
      </w:r>
      <w:r>
        <w:t xml:space="preserve">Welding and similar hot work must first receive a permit from the Fire Marshall.</w:t>
      </w:r>
    </w:p>
    <w:p>
      <w:pPr>
        <w:numPr>
          <w:ilvl w:val="2"/>
          <w:numId w:val="1325"/>
        </w:numPr>
      </w:pPr>
      <w:r>
        <w:t xml:space="preserve">(18)</w:t>
      </w:r>
      <w:r>
        <w:t xml:space="preserve"> </w:t>
      </w:r>
      <w:r>
        <w:t xml:space="preserve">Bait shall be properly stored and covered on board the vessel and in a manner that</w:t>
      </w:r>
      <w:r>
        <w:t xml:space="preserve"> </w:t>
      </w:r>
      <w:r>
        <w:t xml:space="preserve">shall prevent odor or attraction of pests.</w:t>
      </w:r>
    </w:p>
    <w:p>
      <w:pPr>
        <w:numPr>
          <w:ilvl w:val="2"/>
          <w:numId w:val="1325"/>
        </w:numPr>
      </w:pPr>
      <w:r>
        <w:t xml:space="preserve">(19)</w:t>
      </w:r>
      <w:r>
        <w:t xml:space="preserve"> </w:t>
      </w:r>
      <w:r>
        <w:t xml:space="preserve">Lobster and other trap storage on land shall:</w:t>
      </w:r>
    </w:p>
    <w:p>
      <w:pPr>
        <w:numPr>
          <w:ilvl w:val="3"/>
          <w:numId w:val="1329"/>
        </w:numPr>
      </w:pPr>
      <w:r>
        <w:t xml:space="preserve">i.</w:t>
      </w:r>
      <w:r>
        <w:t xml:space="preserve"> </w:t>
      </w:r>
      <w:r>
        <w:t xml:space="preserve">Only be allowed for those vessels with a dock at the marina.</w:t>
      </w:r>
    </w:p>
    <w:p>
      <w:pPr>
        <w:numPr>
          <w:ilvl w:val="3"/>
          <w:numId w:val="1329"/>
        </w:numPr>
      </w:pPr>
      <w:r>
        <w:t xml:space="preserve">ii.</w:t>
      </w:r>
      <w:r>
        <w:t xml:space="preserve"> </w:t>
      </w:r>
      <w:r>
        <w:t xml:space="preserve">Not include storage of rope, buoys or repair materials.</w:t>
      </w:r>
    </w:p>
    <w:p>
      <w:pPr>
        <w:numPr>
          <w:ilvl w:val="3"/>
          <w:numId w:val="1329"/>
        </w:numPr>
      </w:pPr>
      <w:r>
        <w:t xml:space="preserve">iii.</w:t>
      </w:r>
      <w:r>
        <w:t xml:space="preserve"> </w:t>
      </w:r>
      <w:r>
        <w:t xml:space="preserve">Be stacked in a neat and orderly fashion.</w:t>
      </w:r>
    </w:p>
    <w:p>
      <w:pPr>
        <w:numPr>
          <w:ilvl w:val="2"/>
          <w:numId w:val="1325"/>
        </w:numPr>
      </w:pPr>
      <w:r>
        <w:t xml:space="preserve">(20)</w:t>
      </w:r>
      <w:r>
        <w:t xml:space="preserve"> </w:t>
      </w:r>
      <w:r>
        <w:t xml:space="preserve">No one is permitted to live, either temporarily or permanently, aboard a vessel.</w:t>
      </w:r>
    </w:p>
    <w:p>
      <w:pPr>
        <w:numPr>
          <w:ilvl w:val="2"/>
          <w:numId w:val="1325"/>
        </w:numPr>
      </w:pPr>
      <w:r>
        <w:t xml:space="preserve">(21)</w:t>
      </w:r>
      <w:r>
        <w:t xml:space="preserve"> </w:t>
      </w:r>
      <w:r>
        <w:t xml:space="preserve">Parking:</w:t>
      </w:r>
    </w:p>
    <w:p>
      <w:pPr>
        <w:numPr>
          <w:ilvl w:val="3"/>
          <w:numId w:val="1330"/>
        </w:numPr>
      </w:pPr>
      <w:r>
        <w:t xml:space="preserve">i.</w:t>
      </w:r>
      <w:r>
        <w:t xml:space="preserve"> </w:t>
      </w:r>
      <w:r>
        <w:t xml:space="preserve">The marina shall provide on-site parking at a minimum ratio of two (2) parking spaces</w:t>
      </w:r>
      <w:r>
        <w:t xml:space="preserve"> </w:t>
      </w:r>
      <w:r>
        <w:t xml:space="preserve">per one (1) boat slip.</w:t>
      </w:r>
    </w:p>
    <w:p>
      <w:pPr>
        <w:numPr>
          <w:ilvl w:val="3"/>
          <w:numId w:val="1330"/>
        </w:numPr>
      </w:pPr>
      <w:r>
        <w:t xml:space="preserve">ii.</w:t>
      </w:r>
      <w:r>
        <w:t xml:space="preserve"> </w:t>
      </w:r>
      <w:r>
        <w:t xml:space="preserve">Parking shall be buffered from residential zones and uses as above.</w:t>
      </w:r>
    </w:p>
    <w:p>
      <w:pPr>
        <w:numPr>
          <w:ilvl w:val="3"/>
          <w:numId w:val="1330"/>
        </w:numPr>
      </w:pPr>
      <w:r>
        <w:t xml:space="preserve">iii.</w:t>
      </w:r>
      <w:r>
        <w:t xml:space="preserve"> </w:t>
      </w:r>
      <w:r>
        <w:t xml:space="preserve">To the extent not governed by the Rhode Island Department Environmental Management</w:t>
      </w:r>
      <w:r>
        <w:t xml:space="preserve"> </w:t>
      </w:r>
      <w:r>
        <w:t xml:space="preserve">or Coast Resources Management Council:</w:t>
      </w:r>
    </w:p>
    <w:p>
      <w:pPr>
        <w:numPr>
          <w:ilvl w:val="4"/>
          <w:numId w:val="1331"/>
        </w:numPr>
      </w:pPr>
      <w:r>
        <w:t xml:space="preserve">a.</w:t>
      </w:r>
      <w:r>
        <w:t xml:space="preserve"> </w:t>
      </w:r>
      <w:r>
        <w:t xml:space="preserve">Parking shall not be located below the ordinary high-water level.</w:t>
      </w:r>
    </w:p>
    <w:p>
      <w:pPr>
        <w:numPr>
          <w:ilvl w:val="4"/>
          <w:numId w:val="1331"/>
        </w:numPr>
      </w:pPr>
      <w:r>
        <w:t xml:space="preserve">b.</w:t>
      </w:r>
      <w:r>
        <w:t xml:space="preserve"> </w:t>
      </w:r>
      <w:r>
        <w:t xml:space="preserve">A landscaping buffer shall be installed and maintained between the parking and the</w:t>
      </w:r>
      <w:r>
        <w:t xml:space="preserve"> </w:t>
      </w:r>
      <w:r>
        <w:t xml:space="preserve">ordinary high-water level sufficient to capture and filter all runoff from the parking.</w:t>
      </w:r>
    </w:p>
    <w:p>
      <w:pPr>
        <w:numPr>
          <w:ilvl w:val="1"/>
          <w:numId w:val="1324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Wholesale business and storage (Article IV, Section 12).</w:t>
      </w:r>
    </w:p>
    <w:p>
      <w:pPr>
        <w:pStyle w:val="FirstParagraph"/>
      </w:pPr>
      <w:r>
        <w:rPr>
          <w:i/>
          <w:iCs/>
        </w:rPr>
        <w:t xml:space="preserve">Wholesale business and storage of nonflammable and non-explosive material in a building.</w:t>
      </w:r>
    </w:p>
    <w:p>
      <w:pPr>
        <w:pStyle w:val="Compact"/>
        <w:numPr>
          <w:ilvl w:val="0"/>
          <w:numId w:val="1332"/>
        </w:numPr>
      </w:pPr>
    </w:p>
    <w:p>
      <w:pPr>
        <w:pStyle w:val="Compact"/>
        <w:numPr>
          <w:ilvl w:val="1"/>
          <w:numId w:val="1333"/>
        </w:numPr>
      </w:pPr>
    </w:p>
    <w:p>
      <w:pPr>
        <w:numPr>
          <w:ilvl w:val="2"/>
          <w:numId w:val="1334"/>
        </w:numPr>
      </w:pPr>
      <w:r>
        <w:t xml:space="preserve">(1)</w:t>
      </w:r>
      <w:r>
        <w:t xml:space="preserve"> </w:t>
      </w:r>
      <w:r>
        <w:t xml:space="preserve">In the Waterfront Zone(s), the use must be related to marine materials and services.</w:t>
      </w:r>
    </w:p>
    <w:p>
      <w:pPr>
        <w:numPr>
          <w:ilvl w:val="2"/>
          <w:numId w:val="1334"/>
        </w:numPr>
      </w:pPr>
      <w:r>
        <w:t xml:space="preserve">(2)</w:t>
      </w:r>
      <w:r>
        <w:t xml:space="preserve"> </w:t>
      </w:r>
      <w:r>
        <w:t xml:space="preserve">Structures used for this purpose are permitted by right up to a maximum of 20,000</w:t>
      </w:r>
      <w:r>
        <w:t xml:space="preserve"> </w:t>
      </w:r>
      <w:r>
        <w:t xml:space="preserve">square feet in the Waterfront W1 and General Commercial Zones.</w:t>
      </w:r>
    </w:p>
    <w:p>
      <w:pPr>
        <w:numPr>
          <w:ilvl w:val="2"/>
          <w:numId w:val="1334"/>
        </w:numPr>
      </w:pPr>
      <w:r>
        <w:t xml:space="preserve">(3)</w:t>
      </w:r>
      <w:r>
        <w:t xml:space="preserve"> </w:t>
      </w:r>
      <w:r>
        <w:t xml:space="preserve">Structures used for this purpose are permitted by right up to a maximum of 40,000</w:t>
      </w:r>
      <w:r>
        <w:t xml:space="preserve"> </w:t>
      </w:r>
      <w:r>
        <w:t xml:space="preserve">square feet in the Highway Commercial, Industrial, and PDP Zones.</w:t>
      </w:r>
    </w:p>
    <w:p>
      <w:pPr>
        <w:numPr>
          <w:ilvl w:val="2"/>
          <w:numId w:val="1334"/>
        </w:numPr>
      </w:pPr>
      <w:r>
        <w:t xml:space="preserve">(4)</w:t>
      </w:r>
      <w:r>
        <w:t xml:space="preserve"> </w:t>
      </w:r>
      <w:r>
        <w:t xml:space="preserve">When adjacent to a residential zone or use, screening and a vegetated buffer shall</w:t>
      </w:r>
      <w:r>
        <w:t xml:space="preserve"> </w:t>
      </w:r>
      <w:r>
        <w:t xml:space="preserve">be provided. When chain link fencing is used, shrubs with a minimum height of five</w:t>
      </w:r>
      <w:r>
        <w:t xml:space="preserve"> </w:t>
      </w:r>
      <w:r>
        <w:t xml:space="preserve">(5) feet shall be planted linearly every ten (10) feet on-center along the fence or</w:t>
      </w:r>
      <w:r>
        <w:t xml:space="preserve"> </w:t>
      </w:r>
      <w:r>
        <w:t xml:space="preserve">wall to enhance visual screening.</w:t>
      </w:r>
    </w:p>
    <w:p>
      <w:pPr>
        <w:pStyle w:val="FirstParagraph"/>
      </w:pPr>
      <w:r>
        <w:rPr>
          <w:i/>
          <w:iCs/>
        </w:rPr>
        <w:t xml:space="preserve">Wholesale business which may include open lot storage of materials, products, and/or</w:t>
      </w:r>
      <w:r>
        <w:rPr>
          <w:i/>
          <w:iCs/>
        </w:rPr>
        <w:t xml:space="preserve"> </w:t>
      </w:r>
      <w:r>
        <w:rPr>
          <w:i/>
          <w:iCs/>
        </w:rPr>
        <w:t xml:space="preserve">construction or other equipment.</w:t>
      </w:r>
    </w:p>
    <w:p>
      <w:pPr>
        <w:pStyle w:val="Compact"/>
        <w:numPr>
          <w:ilvl w:val="0"/>
          <w:numId w:val="1335"/>
        </w:numPr>
      </w:pPr>
    </w:p>
    <w:p>
      <w:pPr>
        <w:pStyle w:val="Compact"/>
        <w:numPr>
          <w:ilvl w:val="1"/>
          <w:numId w:val="1336"/>
        </w:numPr>
      </w:pPr>
    </w:p>
    <w:p>
      <w:pPr>
        <w:numPr>
          <w:ilvl w:val="2"/>
          <w:numId w:val="1337"/>
        </w:numPr>
      </w:pPr>
      <w:r>
        <w:t xml:space="preserve">(1)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37"/>
        </w:numPr>
      </w:pPr>
      <w:r>
        <w:t xml:space="preserve">(2)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337"/>
        </w:numPr>
      </w:pPr>
      <w:r>
        <w:t xml:space="preserve">(3)</w:t>
      </w:r>
      <w:r>
        <w:t xml:space="preserve"> </w:t>
      </w:r>
      <w:r>
        <w:t xml:space="preserve">The storage area must be completely enclosed by a solid fence or wall, including gates</w:t>
      </w:r>
      <w:r>
        <w:t xml:space="preserve"> </w:t>
      </w:r>
      <w:r>
        <w:t xml:space="preserve">for ingress and egress.</w:t>
      </w:r>
    </w:p>
    <w:p>
      <w:pPr>
        <w:numPr>
          <w:ilvl w:val="2"/>
          <w:numId w:val="1337"/>
        </w:numPr>
      </w:pPr>
      <w:r>
        <w:t xml:space="preserve">(4)</w:t>
      </w:r>
      <w:r>
        <w:t xml:space="preserve"> </w:t>
      </w:r>
      <w:r>
        <w:t xml:space="preserve">Fences or walls along the front or corner side lot line must be set back a minimum</w:t>
      </w:r>
      <w:r>
        <w:t xml:space="preserve"> </w:t>
      </w:r>
      <w:r>
        <w:t xml:space="preserve">of thirty (30) feet from the property line.</w:t>
      </w:r>
    </w:p>
    <w:p>
      <w:pPr>
        <w:numPr>
          <w:ilvl w:val="2"/>
          <w:numId w:val="1337"/>
        </w:numPr>
      </w:pPr>
      <w:r>
        <w:t xml:space="preserve">(5)</w:t>
      </w:r>
      <w:r>
        <w:t xml:space="preserve"> </w:t>
      </w:r>
      <w:r>
        <w:t xml:space="preserve">When chain link fencing is used, shrubs with a minimum height of five (5) feet shall</w:t>
      </w:r>
      <w:r>
        <w:t xml:space="preserve"> </w:t>
      </w:r>
      <w:r>
        <w:t xml:space="preserve">be planted linearly every ten (10) feet on-center along the fence or wall to enhance</w:t>
      </w:r>
      <w:r>
        <w:t xml:space="preserve"> </w:t>
      </w:r>
      <w:r>
        <w:t xml:space="preserve">visual screening.</w:t>
      </w:r>
    </w:p>
    <w:p>
      <w:pPr>
        <w:numPr>
          <w:ilvl w:val="2"/>
          <w:numId w:val="1337"/>
        </w:numPr>
      </w:pPr>
      <w:r>
        <w:t xml:space="preserve">(6)</w:t>
      </w:r>
      <w:r>
        <w:t xml:space="preserve"> </w:t>
      </w:r>
      <w:r>
        <w:t xml:space="preserve">Storage of items outside the fenced area is prohibited.</w:t>
      </w:r>
    </w:p>
    <w:p>
      <w:pPr>
        <w:numPr>
          <w:ilvl w:val="2"/>
          <w:numId w:val="1337"/>
        </w:numPr>
      </w:pPr>
      <w:r>
        <w:t xml:space="preserve">(7)</w:t>
      </w:r>
      <w:r>
        <w:t xml:space="preserve"> </w:t>
      </w:r>
      <w:r>
        <w:t xml:space="preserve">When adjacent to a residential use or structure, deliveries made by any vehicle over</w:t>
      </w:r>
      <w:r>
        <w:t xml:space="preserve"> </w:t>
      </w:r>
      <w:r>
        <w:t xml:space="preserve">two axels shall be confined to the hours of 7:00 a.m. and 9:00 p.m.</w:t>
      </w:r>
    </w:p>
    <w:p>
      <w:pPr>
        <w:pStyle w:val="FirstParagraph"/>
      </w:pPr>
      <w:r>
        <w:rPr>
          <w:i/>
          <w:iCs/>
        </w:rPr>
        <w:t xml:space="preserve">Mini-storage facility.</w:t>
      </w:r>
    </w:p>
    <w:p>
      <w:pPr>
        <w:pStyle w:val="Compact"/>
        <w:numPr>
          <w:ilvl w:val="0"/>
          <w:numId w:val="1338"/>
        </w:numPr>
      </w:pPr>
    </w:p>
    <w:p>
      <w:pPr>
        <w:pStyle w:val="Compact"/>
        <w:numPr>
          <w:ilvl w:val="1"/>
          <w:numId w:val="1339"/>
        </w:numPr>
      </w:pPr>
    </w:p>
    <w:p>
      <w:pPr>
        <w:numPr>
          <w:ilvl w:val="2"/>
          <w:numId w:val="1340"/>
        </w:numPr>
      </w:pPr>
      <w:r>
        <w:t xml:space="preserve">(1)</w:t>
      </w:r>
      <w:r>
        <w:t xml:space="preserve"> </w:t>
      </w:r>
      <w:r>
        <w:t xml:space="preserve">All exterior lighting for a storage facility shall be Dark Sky compliant.</w:t>
      </w:r>
    </w:p>
    <w:p>
      <w:pPr>
        <w:numPr>
          <w:ilvl w:val="2"/>
          <w:numId w:val="1340"/>
        </w:numPr>
      </w:pPr>
      <w:r>
        <w:t xml:space="preserve">(2)</w:t>
      </w:r>
      <w:r>
        <w:t xml:space="preserve"> </w:t>
      </w:r>
      <w:r>
        <w:t xml:space="preserve">There shall be adequate provision for fire apparatus to be able to have access to</w:t>
      </w:r>
      <w:r>
        <w:t xml:space="preserve"> </w:t>
      </w:r>
      <w:r>
        <w:t xml:space="preserve">all sides of the building and in compliance with the Rhode Island Fire Code.</w:t>
      </w:r>
    </w:p>
    <w:p>
      <w:pPr>
        <w:numPr>
          <w:ilvl w:val="2"/>
          <w:numId w:val="1340"/>
        </w:numPr>
      </w:pPr>
      <w:r>
        <w:t xml:space="preserve">(3)</w:t>
      </w:r>
      <w:r>
        <w:t xml:space="preserve"> </w:t>
      </w:r>
      <w:r>
        <w:t xml:space="preserve">The exterior of the building that is visible from a public way, public street, or</w:t>
      </w:r>
      <w:r>
        <w:t xml:space="preserve"> </w:t>
      </w:r>
      <w:r>
        <w:t xml:space="preserve">any residential dwelling shall utilize natural materials such as stone, brick, wood,</w:t>
      </w:r>
      <w:r>
        <w:t xml:space="preserve"> </w:t>
      </w:r>
      <w:r>
        <w:t xml:space="preserve">stucco, cement, earth-toned vinyl, or other natural or synthetic materials with a</w:t>
      </w:r>
      <w:r>
        <w:t xml:space="preserve"> </w:t>
      </w:r>
      <w:r>
        <w:t xml:space="preserve">natural appearance.</w:t>
      </w:r>
    </w:p>
    <w:p>
      <w:pPr>
        <w:numPr>
          <w:ilvl w:val="2"/>
          <w:numId w:val="1340"/>
        </w:numPr>
      </w:pPr>
      <w:r>
        <w:t xml:space="preserve">(4)</w:t>
      </w:r>
      <w:r>
        <w:t xml:space="preserve"> </w:t>
      </w:r>
      <w:r>
        <w:t xml:space="preserve">Public access to the facility is not permitted between the hours of 10:00 p.m. and</w:t>
      </w:r>
      <w:r>
        <w:t xml:space="preserve"> </w:t>
      </w:r>
      <w:r>
        <w:t xml:space="preserve">6:00 a.m.</w:t>
      </w:r>
    </w:p>
    <w:p>
      <w:pPr>
        <w:numPr>
          <w:ilvl w:val="2"/>
          <w:numId w:val="1340"/>
        </w:numPr>
      </w:pPr>
      <w:r>
        <w:t xml:space="preserve">(5)</w:t>
      </w:r>
      <w:r>
        <w:t xml:space="preserve"> </w:t>
      </w:r>
      <w:r>
        <w:t xml:space="preserve">All mechanical components for the facility, including air conditioning and heating</w:t>
      </w:r>
      <w:r>
        <w:t xml:space="preserve"> </w:t>
      </w:r>
      <w:r>
        <w:t xml:space="preserve">units, gas supply meters, and the like, shall either be roof mounted and adequately</w:t>
      </w:r>
      <w:r>
        <w:t xml:space="preserve"> </w:t>
      </w:r>
      <w:r>
        <w:t xml:space="preserve">shielded from view from a public way or street or, if ground mounted, adequately shielded</w:t>
      </w:r>
      <w:r>
        <w:t xml:space="preserve"> </w:t>
      </w:r>
      <w:r>
        <w:t xml:space="preserve">from view by appropriate plantings and landscaping.</w:t>
      </w:r>
    </w:p>
    <w:p>
      <w:pPr>
        <w:numPr>
          <w:ilvl w:val="2"/>
          <w:numId w:val="1340"/>
        </w:numPr>
      </w:pPr>
      <w:r>
        <w:t xml:space="preserve">(6)</w:t>
      </w:r>
      <w:r>
        <w:t xml:space="preserve"> </w:t>
      </w:r>
      <w:r>
        <w:t xml:space="preserve">To the extent any portion of the building is visible from a residential dwelling,</w:t>
      </w:r>
      <w:r>
        <w:t xml:space="preserve"> </w:t>
      </w:r>
      <w:r>
        <w:t xml:space="preserve">there shall be adequate plantings with native bushes, shrubs, and the like, to shield</w:t>
      </w:r>
      <w:r>
        <w:t xml:space="preserve"> </w:t>
      </w:r>
      <w:r>
        <w:t xml:space="preserve">the building from view as much as possible, but in no way should this performance</w:t>
      </w:r>
      <w:r>
        <w:t xml:space="preserve"> </w:t>
      </w:r>
      <w:r>
        <w:t xml:space="preserve">standard require a building setback beyond the setbacks already provided for in the</w:t>
      </w:r>
      <w:r>
        <w:t xml:space="preserve"> </w:t>
      </w:r>
      <w:r>
        <w:t xml:space="preserve">Industrial Zone.</w:t>
      </w:r>
    </w:p>
    <w:p>
      <w:pPr>
        <w:numPr>
          <w:ilvl w:val="2"/>
          <w:numId w:val="1340"/>
        </w:numPr>
      </w:pPr>
      <w:r>
        <w:t xml:space="preserve">(7)</w:t>
      </w:r>
      <w:r>
        <w:t xml:space="preserve"> </w:t>
      </w:r>
      <w:r>
        <w:t xml:space="preserve">There shall be a twenty-foot landscaped buffer installed along all street frontages.</w:t>
      </w:r>
      <w:r>
        <w:t xml:space="preserve"> </w:t>
      </w:r>
      <w:r>
        <w:t xml:space="preserve">Along all other property lines, a six (6) foot high fence shall be installed and maintained</w:t>
      </w:r>
      <w:r>
        <w:t xml:space="preserve"> </w:t>
      </w:r>
      <w:r>
        <w:t xml:space="preserve">around the perimeter of the property.</w:t>
      </w:r>
    </w:p>
    <w:p>
      <w:pPr>
        <w:numPr>
          <w:ilvl w:val="2"/>
          <w:numId w:val="1340"/>
        </w:numPr>
      </w:pPr>
      <w:r>
        <w:t xml:space="preserve">(8)</w:t>
      </w:r>
      <w:r>
        <w:t xml:space="preserve"> </w:t>
      </w:r>
      <w:r>
        <w:t xml:space="preserve">All property storage on the site shall be entirely within the enclosed building(s).</w:t>
      </w:r>
    </w:p>
    <w:p>
      <w:pPr>
        <w:numPr>
          <w:ilvl w:val="2"/>
          <w:numId w:val="1340"/>
        </w:numPr>
      </w:pPr>
      <w:r>
        <w:t xml:space="preserve">(9)</w:t>
      </w:r>
      <w:r>
        <w:t xml:space="preserve"> </w:t>
      </w:r>
      <w:r>
        <w:t xml:space="preserve">The use of the facility shall be limited to the storage of personal property. No garage</w:t>
      </w:r>
      <w:r>
        <w:t xml:space="preserve"> </w:t>
      </w:r>
      <w:r>
        <w:t xml:space="preserve">sales, servicing or repair of vehicles or appliances, commercial business or other</w:t>
      </w:r>
      <w:r>
        <w:t xml:space="preserve"> </w:t>
      </w:r>
      <w:r>
        <w:t xml:space="preserve">similar activities shall be conducted on the premises.</w:t>
      </w:r>
    </w:p>
    <w:p>
      <w:pPr>
        <w:numPr>
          <w:ilvl w:val="2"/>
          <w:numId w:val="1340"/>
        </w:numPr>
      </w:pPr>
      <w:r>
        <w:t xml:space="preserve">(10)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numPr>
          <w:ilvl w:val="2"/>
          <w:numId w:val="1340"/>
        </w:numPr>
      </w:pPr>
      <w:r>
        <w:t xml:space="preserve">(11)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2"/>
          <w:numId w:val="1340"/>
        </w:numPr>
      </w:pPr>
      <w:r>
        <w:t xml:space="preserve">(12)</w:t>
      </w:r>
      <w:r>
        <w:t xml:space="preserve"> </w:t>
      </w:r>
      <w:r>
        <w:t xml:space="preserve">The facility shall be sited and screened to minimize the aesthetic effect on viewsheds</w:t>
      </w:r>
      <w:r>
        <w:t xml:space="preserve"> </w:t>
      </w:r>
      <w:r>
        <w:t xml:space="preserve">within the community. The design shall incorporate landscaping and design elements</w:t>
      </w:r>
      <w:r>
        <w:t xml:space="preserve"> </w:t>
      </w:r>
      <w:r>
        <w:t xml:space="preserve">to visually screen the facility from view of public roads and adjoining properties.</w:t>
      </w:r>
      <w:r>
        <w:t xml:space="preserve"> </w:t>
      </w:r>
      <w:r>
        <w:t xml:space="preserve">If planting is required within the designated setback due to a lack of natural screening,</w:t>
      </w:r>
      <w:r>
        <w:t xml:space="preserve"> </w:t>
      </w:r>
      <w:r>
        <w:t xml:space="preserve">such plantings shall be a minimum of six feet in height at the time of installation.</w:t>
      </w:r>
      <w:r>
        <w:t xml:space="preserve"> </w:t>
      </w:r>
      <w:r>
        <w:t xml:space="preserve">In an Industrial Zone, no additional visual screening will be required unless the</w:t>
      </w:r>
      <w:r>
        <w:t xml:space="preserve"> </w:t>
      </w:r>
      <w:r>
        <w:t xml:space="preserve">project abuts a non-conforming residential use, a public right-of-way, or another</w:t>
      </w:r>
      <w:r>
        <w:t xml:space="preserve"> </w:t>
      </w:r>
      <w:r>
        <w:t xml:space="preserve">zone either directly or across a public right-of-way. The planning board may reduce</w:t>
      </w:r>
      <w:r>
        <w:t xml:space="preserve"> </w:t>
      </w:r>
      <w:r>
        <w:t xml:space="preserve">the setback in the Industrial Zone where any existing building provides sufficient</w:t>
      </w:r>
      <w:r>
        <w:t xml:space="preserve"> </w:t>
      </w:r>
      <w:r>
        <w:t xml:space="preserve">screening to minimize the aesthetic effect of the facility on view sheds within the</w:t>
      </w:r>
      <w:r>
        <w:t xml:space="preserve"> </w:t>
      </w:r>
      <w:r>
        <w:t xml:space="preserve">community. The planning board may alter the buffer width or require additional screening</w:t>
      </w:r>
      <w:r>
        <w:t xml:space="preserve"> </w:t>
      </w:r>
      <w:r>
        <w:t xml:space="preserve">elements dependent on site characteristics such as slope, wetland area, existing buffering,</w:t>
      </w:r>
      <w:r>
        <w:t xml:space="preserve"> </w:t>
      </w:r>
      <w:r>
        <w:t xml:space="preserve">etc.</w:t>
      </w:r>
    </w:p>
    <w:p>
      <w:pPr>
        <w:numPr>
          <w:ilvl w:val="2"/>
          <w:numId w:val="1340"/>
        </w:numPr>
      </w:pPr>
      <w:r>
        <w:t xml:space="preserve">(13)</w:t>
      </w:r>
      <w:r>
        <w:t xml:space="preserve"> </w:t>
      </w:r>
      <w:r>
        <w:t xml:space="preserve">The required vegetative buffers are to be composed of plant materials listed in the</w:t>
      </w:r>
      <w:r>
        <w:t xml:space="preserve"> </w:t>
      </w:r>
      <w:r>
        <w:t xml:space="preserve">University of Rhode Island's native plant database. The planning board shall require</w:t>
      </w:r>
      <w:r>
        <w:t xml:space="preserve"> </w:t>
      </w:r>
      <w:r>
        <w:t xml:space="preserve">an independent review, at the applicant's expense, of the visual screening/buffering</w:t>
      </w:r>
      <w:r>
        <w:t xml:space="preserve"> </w:t>
      </w:r>
      <w:r>
        <w:t xml:space="preserve">plan by a registered Rhode Island Landscape Architect to demonstrate that the landscape</w:t>
      </w:r>
      <w:r>
        <w:t xml:space="preserve"> </w:t>
      </w:r>
      <w:r>
        <w:t xml:space="preserve">buffer is adequate to screen the facility year-round consistent with the standard</w:t>
      </w:r>
      <w:r>
        <w:t xml:space="preserve"> </w:t>
      </w:r>
      <w:r>
        <w:t xml:space="preserve">as set forth above.</w:t>
      </w:r>
    </w:p>
    <w:p>
      <w:pPr>
        <w:numPr>
          <w:ilvl w:val="2"/>
          <w:numId w:val="1340"/>
        </w:numPr>
      </w:pPr>
      <w:r>
        <w:t xml:space="preserve">(14)</w:t>
      </w:r>
      <w:r>
        <w:t xml:space="preserve"> </w:t>
      </w:r>
      <w:r>
        <w:t xml:space="preserve">Required visual screening shall be maintained for the life of the use. The property</w:t>
      </w:r>
      <w:r>
        <w:t xml:space="preserve"> </w:t>
      </w:r>
      <w:r>
        <w:t xml:space="preserve">owner and/or facility owner shall be required to replant any section of the buffer/screening</w:t>
      </w:r>
      <w:r>
        <w:t xml:space="preserve"> </w:t>
      </w:r>
      <w:r>
        <w:t xml:space="preserve">found not to meet the requirements of this section as determined by the zoning official.</w:t>
      </w:r>
    </w:p>
    <w:p>
      <w:pPr>
        <w:pStyle w:val="FirstParagraph"/>
      </w:pPr>
      <w:r>
        <w:rPr>
          <w:i/>
          <w:iCs/>
        </w:rPr>
        <w:t xml:space="preserve">Retail outlet accessory to a wholesale or storage use.</w:t>
      </w:r>
    </w:p>
    <w:p>
      <w:pPr>
        <w:pStyle w:val="Compact"/>
        <w:numPr>
          <w:ilvl w:val="0"/>
          <w:numId w:val="1341"/>
        </w:numPr>
      </w:pPr>
    </w:p>
    <w:p>
      <w:pPr>
        <w:pStyle w:val="Compact"/>
        <w:numPr>
          <w:ilvl w:val="1"/>
          <w:numId w:val="1342"/>
        </w:numPr>
      </w:pPr>
    </w:p>
    <w:p>
      <w:pPr>
        <w:numPr>
          <w:ilvl w:val="2"/>
          <w:numId w:val="1343"/>
        </w:numPr>
      </w:pPr>
      <w:r>
        <w:t xml:space="preserve">(1)</w:t>
      </w:r>
      <w:r>
        <w:t xml:space="preserve"> </w:t>
      </w:r>
      <w:r>
        <w:t xml:space="preserve">The aggregate footprint of all structures shall not exceed 20,000 square feet in the</w:t>
      </w:r>
      <w:r>
        <w:t xml:space="preserve"> </w:t>
      </w:r>
      <w:r>
        <w:t xml:space="preserve">Waterfront W1 and General Commercial Zones.</w:t>
      </w:r>
    </w:p>
    <w:p>
      <w:pPr>
        <w:numPr>
          <w:ilvl w:val="2"/>
          <w:numId w:val="1343"/>
        </w:numPr>
      </w:pPr>
      <w:r>
        <w:t xml:space="preserve">(2)</w:t>
      </w:r>
      <w:r>
        <w:t xml:space="preserve"> </w:t>
      </w:r>
      <w:r>
        <w:t xml:space="preserve">The aggregate footprint of all structures shall not exceed 40,000 square feet in the</w:t>
      </w:r>
      <w:r>
        <w:t xml:space="preserve"> </w:t>
      </w:r>
      <w:r>
        <w:t xml:space="preserve">Highway Commercial, Industrial and PDP Zones.</w:t>
      </w:r>
    </w:p>
    <w:p>
      <w:pPr>
        <w:numPr>
          <w:ilvl w:val="2"/>
          <w:numId w:val="1343"/>
        </w:numPr>
      </w:pPr>
      <w:r>
        <w:t xml:space="preserve">(3)</w:t>
      </w:r>
      <w:r>
        <w:t xml:space="preserve"> </w:t>
      </w:r>
      <w:r>
        <w:t xml:space="preserve">In the Waterfront Zone(s), the use must be related to marine materials and services.</w:t>
      </w:r>
    </w:p>
    <w:p>
      <w:pPr>
        <w:numPr>
          <w:ilvl w:val="2"/>
          <w:numId w:val="1343"/>
        </w:numPr>
      </w:pPr>
      <w:r>
        <w:t xml:space="preserve">(4)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43"/>
        </w:numPr>
      </w:pPr>
      <w:r>
        <w:t xml:space="preserve">(5)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1"/>
          <w:numId w:val="1342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Industrial uses (Article IV, Section 14).</w:t>
      </w:r>
    </w:p>
    <w:p>
      <w:pPr>
        <w:pStyle w:val="FirstParagraph"/>
      </w:pPr>
      <w:r>
        <w:rPr>
          <w:i/>
          <w:iCs/>
        </w:rPr>
        <w:t xml:space="preserve">Manufacturing, storing, processing, fabricating, activities in conformance with article</w:t>
      </w:r>
      <w:r>
        <w:rPr>
          <w:i/>
          <w:iCs/>
        </w:rPr>
        <w:t xml:space="preserve"> </w:t>
      </w:r>
      <w:r>
        <w:rPr>
          <w:i/>
          <w:iCs/>
        </w:rPr>
        <w:t xml:space="preserve">XIII.</w:t>
      </w:r>
    </w:p>
    <w:p>
      <w:pPr>
        <w:pStyle w:val="Compact"/>
        <w:numPr>
          <w:ilvl w:val="0"/>
          <w:numId w:val="1344"/>
        </w:numPr>
      </w:pPr>
    </w:p>
    <w:p>
      <w:pPr>
        <w:pStyle w:val="Compact"/>
        <w:numPr>
          <w:ilvl w:val="1"/>
          <w:numId w:val="1345"/>
        </w:numPr>
      </w:pPr>
    </w:p>
    <w:p>
      <w:pPr>
        <w:numPr>
          <w:ilvl w:val="2"/>
          <w:numId w:val="1346"/>
        </w:numPr>
      </w:pPr>
      <w:r>
        <w:t xml:space="preserve">(1)</w:t>
      </w:r>
      <w:r>
        <w:t xml:space="preserve"> </w:t>
      </w:r>
      <w:r>
        <w:t xml:space="preserve">In the Waterfront W1 and Industrial Zones, the aggregate footprint of all structures</w:t>
      </w:r>
      <w:r>
        <w:t xml:space="preserve"> </w:t>
      </w:r>
      <w:r>
        <w:t xml:space="preserve">may be no greater than 40,000 square feet.</w:t>
      </w:r>
    </w:p>
    <w:p>
      <w:pPr>
        <w:numPr>
          <w:ilvl w:val="2"/>
          <w:numId w:val="1346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346"/>
        </w:numPr>
      </w:pPr>
      <w:r>
        <w:t xml:space="preserve">(3)</w:t>
      </w:r>
      <w:r>
        <w:t xml:space="preserve"> </w:t>
      </w:r>
      <w:r>
        <w:t xml:space="preserve">The open lot storage area must be clearly defined on the site plan to ensure compliance</w:t>
      </w:r>
      <w:r>
        <w:t xml:space="preserve"> </w:t>
      </w:r>
      <w:r>
        <w:t xml:space="preserve">with zoning regulations and proper site organization. Storage of items outside the</w:t>
      </w:r>
      <w:r>
        <w:t xml:space="preserve"> </w:t>
      </w:r>
      <w:r>
        <w:t xml:space="preserve">fenced area is prohibited.</w:t>
      </w:r>
    </w:p>
    <w:p>
      <w:pPr>
        <w:numPr>
          <w:ilvl w:val="2"/>
          <w:numId w:val="1346"/>
        </w:numPr>
      </w:pPr>
      <w:r>
        <w:t xml:space="preserve">(4)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346"/>
        </w:numPr>
      </w:pPr>
      <w:r>
        <w:t xml:space="preserve">(5)</w:t>
      </w:r>
      <w:r>
        <w:t xml:space="preserve"> </w:t>
      </w:r>
      <w:r>
        <w:t xml:space="preserve">In the Waterfront Zone(s) the use is restricted to marine related manufacturing, storing,</w:t>
      </w:r>
      <w:r>
        <w:t xml:space="preserve"> </w:t>
      </w:r>
      <w:r>
        <w:t xml:space="preserve">processing, and fabricating.</w:t>
      </w:r>
    </w:p>
    <w:p>
      <w:pPr>
        <w:numPr>
          <w:ilvl w:val="2"/>
          <w:numId w:val="1346"/>
        </w:numPr>
      </w:pPr>
      <w:r>
        <w:t xml:space="preserve">(6)</w:t>
      </w:r>
      <w:r>
        <w:t xml:space="preserve"> </w:t>
      </w:r>
      <w:r>
        <w:t xml:space="preserve">Fences or walls along the front or corner side lot line must be set back a minimum</w:t>
      </w:r>
      <w:r>
        <w:t xml:space="preserve"> </w:t>
      </w:r>
      <w:r>
        <w:t xml:space="preserve">of thirty (30) feet from the property line.</w:t>
      </w:r>
    </w:p>
    <w:p>
      <w:pPr>
        <w:numPr>
          <w:ilvl w:val="2"/>
          <w:numId w:val="1346"/>
        </w:numPr>
      </w:pPr>
      <w:r>
        <w:t xml:space="preserve">(7)</w:t>
      </w:r>
      <w:r>
        <w:t xml:space="preserve"> </w:t>
      </w:r>
      <w:r>
        <w:t xml:space="preserve">When chain link fencing is used, shrubs with a minimum height of five (5) feet shall</w:t>
      </w:r>
      <w:r>
        <w:t xml:space="preserve"> </w:t>
      </w:r>
      <w:r>
        <w:t xml:space="preserve">be planted linearly every ten (10) feet on-center along the fence or wall to enhance</w:t>
      </w:r>
      <w:r>
        <w:t xml:space="preserve"> </w:t>
      </w:r>
      <w:r>
        <w:t xml:space="preserve">visual screening.</w:t>
      </w:r>
    </w:p>
    <w:p>
      <w:pPr>
        <w:numPr>
          <w:ilvl w:val="2"/>
          <w:numId w:val="1346"/>
        </w:numPr>
      </w:pPr>
      <w:r>
        <w:t xml:space="preserve">(8)</w:t>
      </w:r>
      <w:r>
        <w:t xml:space="preserve"> </w:t>
      </w:r>
      <w:r>
        <w:t xml:space="preserve">When adjacent to a residential use or structure, deliveries made by any vehicle over</w:t>
      </w:r>
      <w:r>
        <w:t xml:space="preserve"> </w:t>
      </w:r>
      <w:r>
        <w:t xml:space="preserve">two axels shall be confined to the hours of 7:00 a.m. and 9:00 p.m.</w:t>
      </w:r>
    </w:p>
    <w:p>
      <w:pPr>
        <w:pStyle w:val="FirstParagraph"/>
      </w:pPr>
      <w:r>
        <w:rPr>
          <w:i/>
          <w:iCs/>
        </w:rPr>
        <w:t xml:space="preserve">Product assembly, including, but not limited to, electronic items, computers, optical</w:t>
      </w:r>
      <w:r>
        <w:rPr>
          <w:i/>
          <w:iCs/>
        </w:rPr>
        <w:t xml:space="preserve"> </w:t>
      </w:r>
      <w:r>
        <w:rPr>
          <w:i/>
          <w:iCs/>
        </w:rPr>
        <w:t xml:space="preserve">goods and instruments, laboratory and scientific instruments, watches and clocks,</w:t>
      </w:r>
      <w:r>
        <w:rPr>
          <w:i/>
          <w:iCs/>
        </w:rPr>
        <w:t xml:space="preserve"> </w:t>
      </w:r>
      <w:r>
        <w:rPr>
          <w:i/>
          <w:iCs/>
        </w:rPr>
        <w:t xml:space="preserve">games and toys, and advertising displays.</w:t>
      </w:r>
    </w:p>
    <w:p>
      <w:pPr>
        <w:pStyle w:val="Compact"/>
        <w:numPr>
          <w:ilvl w:val="0"/>
          <w:numId w:val="1347"/>
        </w:numPr>
      </w:pPr>
    </w:p>
    <w:p>
      <w:pPr>
        <w:pStyle w:val="Compact"/>
        <w:numPr>
          <w:ilvl w:val="1"/>
          <w:numId w:val="1348"/>
        </w:numPr>
      </w:pPr>
    </w:p>
    <w:p>
      <w:pPr>
        <w:numPr>
          <w:ilvl w:val="2"/>
          <w:numId w:val="1349"/>
        </w:numPr>
      </w:pPr>
      <w:r>
        <w:t xml:space="preserve">(1)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49"/>
        </w:numPr>
      </w:pPr>
      <w:r>
        <w:t xml:space="preserve">(2)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349"/>
        </w:numPr>
      </w:pPr>
      <w:r>
        <w:t xml:space="preserve">(3)</w:t>
      </w:r>
      <w:r>
        <w:t xml:space="preserve"> </w:t>
      </w:r>
      <w:r>
        <w:t xml:space="preserve">The storage area must be completely enclosed by a solid fence or wall, including gates</w:t>
      </w:r>
      <w:r>
        <w:t xml:space="preserve"> </w:t>
      </w:r>
      <w:r>
        <w:t xml:space="preserve">for ingress and egress.</w:t>
      </w:r>
    </w:p>
    <w:p>
      <w:pPr>
        <w:numPr>
          <w:ilvl w:val="2"/>
          <w:numId w:val="1349"/>
        </w:numPr>
      </w:pPr>
      <w:r>
        <w:t xml:space="preserve">(4)</w:t>
      </w:r>
      <w:r>
        <w:t xml:space="preserve"> </w:t>
      </w:r>
      <w:r>
        <w:t xml:space="preserve">Storage of items outside the fenced area is prohibited.</w:t>
      </w:r>
    </w:p>
    <w:p>
      <w:pPr>
        <w:numPr>
          <w:ilvl w:val="2"/>
          <w:numId w:val="1349"/>
        </w:numPr>
      </w:pPr>
      <w:r>
        <w:t xml:space="preserve">(5)</w:t>
      </w:r>
      <w:r>
        <w:t xml:space="preserve"> </w:t>
      </w:r>
      <w:r>
        <w:t xml:space="preserve">Fences or walls along the front or corner side lot line must be set back a minimum</w:t>
      </w:r>
      <w:r>
        <w:t xml:space="preserve"> </w:t>
      </w:r>
      <w:r>
        <w:t xml:space="preserve">of thirty (30) feet from the property line.</w:t>
      </w:r>
    </w:p>
    <w:p>
      <w:pPr>
        <w:numPr>
          <w:ilvl w:val="2"/>
          <w:numId w:val="1349"/>
        </w:numPr>
      </w:pPr>
      <w:r>
        <w:t xml:space="preserve">(6)</w:t>
      </w:r>
      <w:r>
        <w:t xml:space="preserve"> </w:t>
      </w:r>
      <w:r>
        <w:t xml:space="preserve">When chain link fencing is used, shrubs with a minimum height of five (5) feet shall</w:t>
      </w:r>
      <w:r>
        <w:t xml:space="preserve"> </w:t>
      </w:r>
      <w:r>
        <w:t xml:space="preserve">be planted linearly every ten (10) feet on-center along the fence or wall to enhance</w:t>
      </w:r>
      <w:r>
        <w:t xml:space="preserve"> </w:t>
      </w:r>
      <w:r>
        <w:t xml:space="preserve">visual screening.</w:t>
      </w:r>
    </w:p>
    <w:p>
      <w:pPr>
        <w:numPr>
          <w:ilvl w:val="2"/>
          <w:numId w:val="1349"/>
        </w:numPr>
      </w:pPr>
      <w:r>
        <w:t xml:space="preserve">(7)</w:t>
      </w:r>
      <w:r>
        <w:t xml:space="preserve"> </w:t>
      </w:r>
      <w:r>
        <w:t xml:space="preserve">When adjacent to a residential use or structure, deliveries made by any vehicle over</w:t>
      </w:r>
      <w:r>
        <w:t xml:space="preserve"> </w:t>
      </w:r>
      <w:r>
        <w:t xml:space="preserve">two axles shall be confined to the hours of 7:00 a.m. and 9:00 p.m.</w:t>
      </w:r>
    </w:p>
    <w:p>
      <w:pPr>
        <w:pStyle w:val="FirstParagraph"/>
      </w:pPr>
      <w:r>
        <w:rPr>
          <w:i/>
          <w:iCs/>
        </w:rPr>
        <w:t xml:space="preserve">(Ord. No. 2025-0001, § 6, 2-24-25; Ord. No. 2025-0006, § 3, 4-21-25; Ord. No. 2025-0010, § 5, 6-9-25; Ord. No. 2025-0015, § 3, 10-14-25; Ord. No. 2025-0017, § 3, 11-24-25; Ord. No. 2026-0006, § 2, 4-13-26)</w:t>
      </w:r>
    </w:p>
    <w:bookmarkEnd w:id="72"/>
    <w:bookmarkStart w:id="73" w:name="vii.-substandard-lots-of-record"/>
    <w:p>
      <w:pPr>
        <w:pStyle w:val="Heading1"/>
      </w:pPr>
      <w:r>
        <w:t xml:space="preserve">§ VII. SUBSTANDARD LOTS OF RECORD</w:t>
      </w:r>
    </w:p>
    <w:p>
      <w:pPr>
        <w:pStyle w:val="FirstParagraph"/>
      </w:pPr>
      <w:r>
        <w:br/>
      </w:r>
    </w:p>
    <w:bookmarkEnd w:id="73"/>
    <w:bookmarkStart w:id="74" w:name="vii-1.-substandard-original-lots"/>
    <w:p>
      <w:pPr>
        <w:pStyle w:val="Heading2"/>
      </w:pPr>
      <w:r>
        <w:t xml:space="preserve">§ VII-1. Substandard original lots</w:t>
      </w:r>
    </w:p>
    <w:p>
      <w:pPr>
        <w:numPr>
          <w:ilvl w:val="0"/>
          <w:numId w:val="1350"/>
        </w:numPr>
      </w:pPr>
      <w:r>
        <w:t xml:space="preserve">a.</w:t>
      </w:r>
      <w:r>
        <w:t xml:space="preserve"> </w:t>
      </w:r>
      <w:r>
        <w:t xml:space="preserve">Any lot or parcel of land with frontage on a street but having a lot width or area</w:t>
      </w:r>
      <w:r>
        <w:t xml:space="preserve"> </w:t>
      </w:r>
      <w:r>
        <w:t xml:space="preserve">of lesser amounts than required in article V may be used for any purpose permitted</w:t>
      </w:r>
      <w:r>
        <w:t xml:space="preserve"> </w:t>
      </w:r>
      <w:r>
        <w:t xml:space="preserve">in the zoning district in which it is located, provided such lot or parcel of land</w:t>
      </w:r>
      <w:r>
        <w:t xml:space="preserve"> </w:t>
      </w:r>
      <w:r>
        <w:t xml:space="preserve">was shown on a recorded plat [or] recorded deed in the office of the town clerk on</w:t>
      </w:r>
      <w:r>
        <w:t xml:space="preserve"> </w:t>
      </w:r>
      <w:r>
        <w:t xml:space="preserve">the effective date of this ordinance, or any prior ordinance or amendment rendering</w:t>
      </w:r>
      <w:r>
        <w:t xml:space="preserve"> </w:t>
      </w:r>
      <w:r>
        <w:t xml:space="preserve">it substandard.</w:t>
      </w:r>
    </w:p>
    <w:bookmarkEnd w:id="74"/>
    <w:bookmarkStart w:id="75" w:name="X27eb9d43726525870c8535223891d409c769b8d"/>
    <w:p>
      <w:pPr>
        <w:pStyle w:val="Heading2"/>
      </w:pPr>
      <w:r>
        <w:t xml:space="preserve">§ VII-2. Merger of lots under single ownership</w:t>
      </w:r>
    </w:p>
    <w:p>
      <w:pPr>
        <w:numPr>
          <w:ilvl w:val="0"/>
          <w:numId w:val="1351"/>
        </w:numPr>
      </w:pPr>
      <w:r>
        <w:t xml:space="preserve">a.</w:t>
      </w:r>
      <w:r>
        <w:t xml:space="preserve"> </w:t>
      </w:r>
      <w:r>
        <w:t xml:space="preserve">Notwithstanding the provisions of section 1 above, where two or more unimproved substandard</w:t>
      </w:r>
      <w:r>
        <w:t xml:space="preserve"> </w:t>
      </w:r>
      <w:r>
        <w:t xml:space="preserve">contiguous lots are under single ownership on the effective date of this ordinance,</w:t>
      </w:r>
      <w:r>
        <w:t xml:space="preserve"> </w:t>
      </w:r>
      <w:r>
        <w:t xml:space="preserve">such lots shall be considered to be an undivided parcel of land for the purposes of</w:t>
      </w:r>
      <w:r>
        <w:t xml:space="preserve"> </w:t>
      </w:r>
      <w:r>
        <w:t xml:space="preserve">this ordinance, and no single lot or portion thereof shall be used in violation of</w:t>
      </w:r>
      <w:r>
        <w:t xml:space="preserve"> </w:t>
      </w:r>
      <w:r>
        <w:t xml:space="preserve">the lot width and area requirements of article V.</w:t>
      </w:r>
    </w:p>
    <w:p>
      <w:pPr>
        <w:numPr>
          <w:ilvl w:val="0"/>
          <w:numId w:val="1351"/>
        </w:numPr>
      </w:pPr>
      <w:r>
        <w:t xml:space="preserve">b.</w:t>
      </w:r>
      <w:r>
        <w:t xml:space="preserve"> </w:t>
      </w:r>
      <w:r>
        <w:t xml:space="preserve">However, any lot which is lawfully existing at the time of zoning map amendments dated</w:t>
      </w:r>
      <w:r>
        <w:t xml:space="preserve"> </w:t>
      </w:r>
      <w:r>
        <w:t xml:space="preserve">February 10, 2025, and which is made nonconforming by virtue of said map amendment,</w:t>
      </w:r>
      <w:r>
        <w:t xml:space="preserve"> </w:t>
      </w:r>
      <w:r>
        <w:t xml:space="preserve">shall become a lawful nonconforming lot of record and shall not be subject to the</w:t>
      </w:r>
      <w:r>
        <w:t xml:space="preserve"> </w:t>
      </w:r>
      <w:r>
        <w:t xml:space="preserve">merger requirement of paragraph a, above.</w:t>
      </w:r>
    </w:p>
    <w:p>
      <w:pPr>
        <w:numPr>
          <w:ilvl w:val="0"/>
          <w:numId w:val="1351"/>
        </w:numPr>
      </w:pPr>
      <w:r>
        <w:t xml:space="preserve">c.</w:t>
      </w:r>
      <w:r>
        <w:t xml:space="preserve"> </w:t>
      </w:r>
      <w:r>
        <w:t xml:space="preserve">Notwithstanding the above, the merger of lots shall not be required when the substandard</w:t>
      </w:r>
      <w:r>
        <w:t xml:space="preserve"> </w:t>
      </w:r>
      <w:r>
        <w:t xml:space="preserve">lot of record has an area equal to or greater than the area of 50 percent of the lots</w:t>
      </w:r>
      <w:r>
        <w:t xml:space="preserve"> </w:t>
      </w:r>
      <w:r>
        <w:t xml:space="preserve">within 200 feet of the subject lot, as confirmed by the zoning enforcement officer.</w:t>
      </w:r>
    </w:p>
    <w:p>
      <w:pPr>
        <w:pStyle w:val="FirstParagraph"/>
      </w:pPr>
      <w:r>
        <w:rPr>
          <w:i/>
          <w:iCs/>
        </w:rPr>
        <w:t xml:space="preserve">(Ord. of 6-4-01(5); Ord. of 11-30-23(12); Ord. No. 2025-0001, § 7, 2-24-25)</w:t>
      </w:r>
    </w:p>
    <w:bookmarkEnd w:id="75"/>
    <w:bookmarkStart w:id="76" w:name="X0d5dd81ea79e1338156345f4fd6cb16b8e0f914"/>
    <w:p>
      <w:pPr>
        <w:pStyle w:val="Heading2"/>
      </w:pPr>
      <w:r>
        <w:t xml:space="preserve">§ VII-3. Standards for merger on a district-by-district basis</w:t>
      </w:r>
    </w:p>
    <w:p>
      <w:pPr>
        <w:pStyle w:val="FirstParagraph"/>
      </w:pPr>
      <w:r>
        <w:t xml:space="preserve">The merger provisions of section 2 shall apply to all areas within the Town of Tiverton.</w:t>
      </w:r>
      <w:r>
        <w:t xml:space="preserve"> </w:t>
      </w:r>
      <w:r>
        <w:t xml:space="preserve">On a district-by-district basis, the following standards shall provide the basis for</w:t>
      </w:r>
      <w:r>
        <w:t xml:space="preserve"> </w:t>
      </w:r>
      <w:r>
        <w:t xml:space="preserve">the merger requirement:</w:t>
      </w:r>
    </w:p>
    <w:p>
      <w:pPr>
        <w:pStyle w:val="Compact"/>
        <w:numPr>
          <w:ilvl w:val="0"/>
          <w:numId w:val="1352"/>
        </w:numPr>
      </w:pPr>
    </w:p>
    <w:p>
      <w:pPr>
        <w:numPr>
          <w:ilvl w:val="1"/>
          <w:numId w:val="135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North Tiverton.</w:t>
      </w:r>
      <w:r>
        <w:t xml:space="preserve"> </w:t>
      </w:r>
      <w:r>
        <w:t xml:space="preserve">The North Tiverton merger district is defined as follows:</w:t>
      </w:r>
    </w:p>
    <w:p>
      <w:pPr>
        <w:pStyle w:val="FirstParagraph"/>
      </w:pPr>
      <w:r>
        <w:t xml:space="preserve">North boundary: State line.</w:t>
      </w:r>
    </w:p>
    <w:p>
      <w:pPr>
        <w:pStyle w:val="BodyText"/>
      </w:pPr>
      <w:r>
        <w:t xml:space="preserve">East boundary: Fish Road.</w:t>
      </w:r>
    </w:p>
    <w:p>
      <w:pPr>
        <w:pStyle w:val="BodyText"/>
      </w:pPr>
      <w:r>
        <w:t xml:space="preserve">West boundary: Sakonnet Passage.</w:t>
      </w:r>
    </w:p>
    <w:p>
      <w:pPr>
        <w:pStyle w:val="BodyText"/>
      </w:pPr>
      <w:r>
        <w:t xml:space="preserve">South boundary: Carey Lane and Souza Road.</w:t>
      </w:r>
    </w:p>
    <w:p>
      <w:pPr>
        <w:pStyle w:val="BodyText"/>
      </w:pPr>
      <w:r>
        <w:t xml:space="preserve">Merger justification for this district includes the following: no public sewers and</w:t>
      </w:r>
      <w:r>
        <w:t xml:space="preserve"> </w:t>
      </w:r>
      <w:r>
        <w:t xml:space="preserve">poor soil conditions for individual sewage disposal systems (ISDS); excessive drainage</w:t>
      </w:r>
      <w:r>
        <w:t xml:space="preserve"> </w:t>
      </w:r>
      <w:r>
        <w:t xml:space="preserve">problems due to inadequate storm drains combined with high slopes along the Sakonnet</w:t>
      </w:r>
      <w:r>
        <w:t xml:space="preserve"> </w:t>
      </w:r>
      <w:r>
        <w:t xml:space="preserve">Passage shoreline; existing high population density; road system which is presently</w:t>
      </w:r>
      <w:r>
        <w:t xml:space="preserve"> </w:t>
      </w:r>
      <w:r>
        <w:t xml:space="preserve">over capacity; and the existence of many substandard lots of record. For the purposes</w:t>
      </w:r>
      <w:r>
        <w:t xml:space="preserve"> </w:t>
      </w:r>
      <w:r>
        <w:t xml:space="preserve">of this ordinance, this merger district is a combined zoning district which consists</w:t>
      </w:r>
      <w:r>
        <w:t xml:space="preserve"> </w:t>
      </w:r>
      <w:r>
        <w:t xml:space="preserve">primarily of R-30.</w:t>
      </w:r>
    </w:p>
    <w:p>
      <w:pPr>
        <w:pStyle w:val="Compact"/>
        <w:numPr>
          <w:ilvl w:val="0"/>
          <w:numId w:val="1354"/>
        </w:numPr>
      </w:pPr>
    </w:p>
    <w:p>
      <w:pPr>
        <w:numPr>
          <w:ilvl w:val="1"/>
          <w:numId w:val="135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Stone Bridge.</w:t>
      </w:r>
      <w:r>
        <w:t xml:space="preserve"> </w:t>
      </w:r>
      <w:r>
        <w:t xml:space="preserve">The Stone Bridge merger district is defined as follows:</w:t>
      </w:r>
    </w:p>
    <w:p>
      <w:pPr>
        <w:pStyle w:val="FirstParagraph"/>
      </w:pPr>
      <w:r>
        <w:t xml:space="preserve">North boundary: Carey Lane and Souza Road.</w:t>
      </w:r>
    </w:p>
    <w:p>
      <w:pPr>
        <w:pStyle w:val="BodyText"/>
      </w:pPr>
      <w:r>
        <w:t xml:space="preserve">East boundary: Fish Road.</w:t>
      </w:r>
    </w:p>
    <w:p>
      <w:pPr>
        <w:pStyle w:val="BodyText"/>
      </w:pPr>
      <w:r>
        <w:t xml:space="preserve">West boundary: Sakonnet Passage south to Nanaquaket Bridge, east bank of Nanaquaket</w:t>
      </w:r>
      <w:r>
        <w:t xml:space="preserve"> </w:t>
      </w:r>
      <w:r>
        <w:t xml:space="preserve">Pond south to Bulgurmarsh Road.</w:t>
      </w:r>
    </w:p>
    <w:p>
      <w:pPr>
        <w:pStyle w:val="BodyText"/>
      </w:pPr>
      <w:r>
        <w:t xml:space="preserve">South boundary: Bulgurmarsh Road.</w:t>
      </w:r>
    </w:p>
    <w:p>
      <w:pPr>
        <w:pStyle w:val="BodyText"/>
      </w:pPr>
      <w:r>
        <w:t xml:space="preserve">Merger justification for this district includes the following: predominantly an historic</w:t>
      </w:r>
      <w:r>
        <w:t xml:space="preserve"> </w:t>
      </w:r>
      <w:r>
        <w:t xml:space="preserve">area with a large number of homes designated by the state historical preservation</w:t>
      </w:r>
      <w:r>
        <w:t xml:space="preserve"> </w:t>
      </w:r>
      <w:r>
        <w:t xml:space="preserve">commission as qualifying for the National Register of Historic Places; scenic shoreline</w:t>
      </w:r>
      <w:r>
        <w:t xml:space="preserve"> </w:t>
      </w:r>
      <w:r>
        <w:t xml:space="preserve">designated in comprehensive plan as essential for preservation of the town character;</w:t>
      </w:r>
      <w:r>
        <w:t xml:space="preserve"> </w:t>
      </w:r>
      <w:r>
        <w:t xml:space="preserve">no public sewers and poor soil conditions for ISDS; excessive drainage problems due</w:t>
      </w:r>
      <w:r>
        <w:t xml:space="preserve"> </w:t>
      </w:r>
      <w:r>
        <w:t xml:space="preserve">to inadequate storm drains combined with high slopes along the Sakonnet Passage shoreline;</w:t>
      </w:r>
      <w:r>
        <w:t xml:space="preserve"> </w:t>
      </w:r>
      <w:r>
        <w:t xml:space="preserve">and a road system which is presently over capacity. For the purposes of this ordinance,</w:t>
      </w:r>
      <w:r>
        <w:t xml:space="preserve"> </w:t>
      </w:r>
      <w:r>
        <w:t xml:space="preserve">this merger district is a combined zoning district which consists primarily of R-40</w:t>
      </w:r>
      <w:r>
        <w:t xml:space="preserve"> </w:t>
      </w:r>
      <w:r>
        <w:t xml:space="preserve">and R-120.</w:t>
      </w:r>
    </w:p>
    <w:p>
      <w:pPr>
        <w:pStyle w:val="Compact"/>
        <w:numPr>
          <w:ilvl w:val="0"/>
          <w:numId w:val="1356"/>
        </w:numPr>
      </w:pPr>
    </w:p>
    <w:p>
      <w:pPr>
        <w:numPr>
          <w:ilvl w:val="1"/>
          <w:numId w:val="135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Stafford Pond.</w:t>
      </w:r>
      <w:r>
        <w:t xml:space="preserve"> </w:t>
      </w:r>
      <w:r>
        <w:t xml:space="preserve">The Stafford Pond merger district is defined as follows:</w:t>
      </w:r>
    </w:p>
    <w:p>
      <w:pPr>
        <w:pStyle w:val="FirstParagraph"/>
      </w:pPr>
      <w:r>
        <w:t xml:space="preserve">North boundary: State line.</w:t>
      </w:r>
    </w:p>
    <w:p>
      <w:pPr>
        <w:pStyle w:val="BodyText"/>
      </w:pPr>
      <w:r>
        <w:t xml:space="preserve">East boundary: State line.</w:t>
      </w:r>
    </w:p>
    <w:p>
      <w:pPr>
        <w:pStyle w:val="BodyText"/>
      </w:pPr>
      <w:r>
        <w:t xml:space="preserve">West boundary: Fish Road.</w:t>
      </w:r>
    </w:p>
    <w:p>
      <w:pPr>
        <w:pStyle w:val="BodyText"/>
      </w:pPr>
      <w:r>
        <w:t xml:space="preserve">South boundary: Bulgurmarsh Road and Route 177.</w:t>
      </w:r>
    </w:p>
    <w:p>
      <w:pPr>
        <w:pStyle w:val="BodyText"/>
      </w:pPr>
      <w:r>
        <w:t xml:space="preserve">Merger justification for this district includes the following: existence of a public</w:t>
      </w:r>
      <w:r>
        <w:t xml:space="preserve"> </w:t>
      </w:r>
      <w:r>
        <w:t xml:space="preserve">drinking water supply (Stafford Pond) and threats to the quality of this supply due</w:t>
      </w:r>
      <w:r>
        <w:t xml:space="preserve"> </w:t>
      </w:r>
      <w:r>
        <w:t xml:space="preserve">to overdevelopment and lack of adequate drainage systems; and the presence of a number</w:t>
      </w:r>
      <w:r>
        <w:t xml:space="preserve"> </w:t>
      </w:r>
      <w:r>
        <w:t xml:space="preserve">of agricultural properties that should be preserved in accordance with the comprehensive</w:t>
      </w:r>
      <w:r>
        <w:t xml:space="preserve"> </w:t>
      </w:r>
      <w:r>
        <w:t xml:space="preserve">plan. For the purposes of this ordinance, this merger district is a combined zoning</w:t>
      </w:r>
      <w:r>
        <w:t xml:space="preserve"> </w:t>
      </w:r>
      <w:r>
        <w:t xml:space="preserve">district which consists primarily of R-120.</w:t>
      </w:r>
    </w:p>
    <w:p>
      <w:pPr>
        <w:pStyle w:val="Compact"/>
        <w:numPr>
          <w:ilvl w:val="0"/>
          <w:numId w:val="1358"/>
        </w:numPr>
      </w:pPr>
    </w:p>
    <w:p>
      <w:pPr>
        <w:numPr>
          <w:ilvl w:val="1"/>
          <w:numId w:val="135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Seapowet.</w:t>
      </w:r>
      <w:r>
        <w:t xml:space="preserve"> </w:t>
      </w:r>
      <w:r>
        <w:t xml:space="preserve">The Seapowet merger district is defined as follows:</w:t>
      </w:r>
    </w:p>
    <w:p>
      <w:pPr>
        <w:pStyle w:val="FirstParagraph"/>
      </w:pPr>
      <w:r>
        <w:t xml:space="preserve">North boundary: Nanaquaket Bridge.</w:t>
      </w:r>
    </w:p>
    <w:p>
      <w:pPr>
        <w:pStyle w:val="BodyText"/>
      </w:pPr>
      <w:r>
        <w:t xml:space="preserve">East boundary: Main Road.</w:t>
      </w:r>
    </w:p>
    <w:p>
      <w:pPr>
        <w:pStyle w:val="BodyText"/>
      </w:pPr>
      <w:r>
        <w:t xml:space="preserve">West boundary: Sakonnet Passage shoreline, north around Nanaquaket point to Nanaquaket</w:t>
      </w:r>
      <w:r>
        <w:t xml:space="preserve"> </w:t>
      </w:r>
      <w:r>
        <w:t xml:space="preserve">Bridge.</w:t>
      </w:r>
    </w:p>
    <w:p>
      <w:pPr>
        <w:pStyle w:val="BodyText"/>
      </w:pPr>
      <w:r>
        <w:t xml:space="preserve">South boundary: Town line.</w:t>
      </w:r>
    </w:p>
    <w:p>
      <w:pPr>
        <w:pStyle w:val="BodyText"/>
      </w:pPr>
      <w:r>
        <w:t xml:space="preserve">Merger justification for this district includes the following: the existence of several</w:t>
      </w:r>
      <w:r>
        <w:t xml:space="preserve"> </w:t>
      </w:r>
      <w:r>
        <w:t xml:space="preserve">environmental and conservation sites which define the area and its ecology, to which</w:t>
      </w:r>
      <w:r>
        <w:t xml:space="preserve"> </w:t>
      </w:r>
      <w:r>
        <w:t xml:space="preserve">increasing population density poses a threat and would be in conflict with the goals</w:t>
      </w:r>
      <w:r>
        <w:t xml:space="preserve"> </w:t>
      </w:r>
      <w:r>
        <w:t xml:space="preserve">of the comprehensive plan to preserve these unique feature; the existence of a potential</w:t>
      </w:r>
      <w:r>
        <w:t xml:space="preserve"> </w:t>
      </w:r>
      <w:r>
        <w:t xml:space="preserve">designated scenic roadway as described in the comprehensive plan; the existence of</w:t>
      </w:r>
      <w:r>
        <w:t xml:space="preserve"> </w:t>
      </w:r>
      <w:r>
        <w:t xml:space="preserve">a public drinking water supply (Nonquit Pond) serving the City of Newport; and no</w:t>
      </w:r>
      <w:r>
        <w:t xml:space="preserve"> </w:t>
      </w:r>
      <w:r>
        <w:t xml:space="preserve">public sewers, water system or fire mains. The conservation areas within this district</w:t>
      </w:r>
      <w:r>
        <w:t xml:space="preserve"> </w:t>
      </w:r>
      <w:r>
        <w:t xml:space="preserve">include Nanaquaket Pond, Emilie Reucker Wildlife Preserve, Gould Island, Seapowet</w:t>
      </w:r>
      <w:r>
        <w:t xml:space="preserve"> </w:t>
      </w:r>
      <w:r>
        <w:t xml:space="preserve">Marsh, Seapowet Wildlife Management Area beach and dunes, Fogland barrier beach and</w:t>
      </w:r>
      <w:r>
        <w:t xml:space="preserve"> </w:t>
      </w:r>
      <w:r>
        <w:t xml:space="preserve">estuaries and Fogland Marsh. For the purposes of this ordinance, this merger district</w:t>
      </w:r>
      <w:r>
        <w:t xml:space="preserve"> </w:t>
      </w:r>
      <w:r>
        <w:t xml:space="preserve">is a combined zoning district which consists primarily of R-120.</w:t>
      </w:r>
    </w:p>
    <w:p>
      <w:pPr>
        <w:pStyle w:val="Compact"/>
        <w:numPr>
          <w:ilvl w:val="0"/>
          <w:numId w:val="1360"/>
        </w:numPr>
      </w:pPr>
    </w:p>
    <w:p>
      <w:pPr>
        <w:numPr>
          <w:ilvl w:val="1"/>
          <w:numId w:val="136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Stone Church.</w:t>
      </w:r>
      <w:r>
        <w:t xml:space="preserve"> </w:t>
      </w:r>
      <w:r>
        <w:t xml:space="preserve">The Stone Church merger district is defined as follows:</w:t>
      </w:r>
    </w:p>
    <w:p>
      <w:pPr>
        <w:pStyle w:val="FirstParagraph"/>
      </w:pPr>
      <w:r>
        <w:t xml:space="preserve">North boundary: Bulgurmarsh Road and Route 177.</w:t>
      </w:r>
    </w:p>
    <w:p>
      <w:pPr>
        <w:pStyle w:val="BodyText"/>
      </w:pPr>
      <w:r>
        <w:t xml:space="preserve">East boundary: State line.</w:t>
      </w:r>
    </w:p>
    <w:p>
      <w:pPr>
        <w:pStyle w:val="BodyText"/>
      </w:pPr>
      <w:r>
        <w:t xml:space="preserve">West boundary: Main Road.</w:t>
      </w:r>
    </w:p>
    <w:p>
      <w:pPr>
        <w:pStyle w:val="BodyText"/>
      </w:pPr>
      <w:r>
        <w:t xml:space="preserve">South boundary: Town line.</w:t>
      </w:r>
    </w:p>
    <w:p>
      <w:pPr>
        <w:pStyle w:val="BodyText"/>
      </w:pPr>
      <w:r>
        <w:t xml:space="preserve">Merger justification for this district includes the following: predominantly an agricultural</w:t>
      </w:r>
      <w:r>
        <w:t xml:space="preserve"> </w:t>
      </w:r>
      <w:r>
        <w:t xml:space="preserve">area that should be preserved in accordance with the comprehensive plan; the existence</w:t>
      </w:r>
      <w:r>
        <w:t xml:space="preserve"> </w:t>
      </w:r>
      <w:r>
        <w:t xml:space="preserve">of a large portion of the Nonquit Pond public drinking water supply; no public sewers</w:t>
      </w:r>
      <w:r>
        <w:t xml:space="preserve"> </w:t>
      </w:r>
      <w:r>
        <w:t xml:space="preserve">and a preponderance of wetlands, ledge and/or poor soils for ISDS; and no public water</w:t>
      </w:r>
      <w:r>
        <w:t xml:space="preserve"> </w:t>
      </w:r>
      <w:r>
        <w:t xml:space="preserve">system or fire mains; and no public schools. For the purposes of this ordinance, this</w:t>
      </w:r>
      <w:r>
        <w:t xml:space="preserve"> </w:t>
      </w:r>
      <w:r>
        <w:t xml:space="preserve">merger district is a combined zoning district which consists primarily of R-120.</w:t>
      </w:r>
    </w:p>
    <w:p>
      <w:pPr>
        <w:pStyle w:val="BodyText"/>
      </w:pPr>
      <w:r>
        <w:rPr>
          <w:i/>
          <w:iCs/>
        </w:rPr>
        <w:t xml:space="preserve">(Ord. of 6-4-01(5); Ord. No. 2024-0009, 6-24-24)</w:t>
      </w:r>
    </w:p>
    <w:bookmarkEnd w:id="76"/>
    <w:bookmarkStart w:id="77" w:name="X4765a83cddcb6cf101579d43653cfc5390d30f4"/>
    <w:p>
      <w:pPr>
        <w:pStyle w:val="Heading2"/>
      </w:pPr>
      <w:r>
        <w:t xml:space="preserve">§ VII-4. Applicable dimensional requirements</w:t>
      </w:r>
    </w:p>
    <w:p>
      <w:pPr>
        <w:numPr>
          <w:ilvl w:val="0"/>
          <w:numId w:val="1362"/>
        </w:numPr>
      </w:pPr>
      <w:r>
        <w:t xml:space="preserve">a.</w:t>
      </w:r>
      <w:r>
        <w:t xml:space="preserve"> </w:t>
      </w:r>
      <w:r>
        <w:t xml:space="preserve">No parcel, tract or lots of land contiguous to each other and under single ownership</w:t>
      </w:r>
      <w:r>
        <w:t xml:space="preserve"> </w:t>
      </w:r>
      <w:r>
        <w:t xml:space="preserve">shall be subdivided in a manner where the lot width or area shall be below the dimensional</w:t>
      </w:r>
      <w:r>
        <w:t xml:space="preserve"> </w:t>
      </w:r>
      <w:r>
        <w:t xml:space="preserve">requirements of article V of this ordinance.</w:t>
      </w:r>
    </w:p>
    <w:p>
      <w:pPr>
        <w:numPr>
          <w:ilvl w:val="0"/>
          <w:numId w:val="136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Residential structures.</w:t>
      </w:r>
      <w:r>
        <w:t xml:space="preserve"> </w:t>
      </w:r>
      <w:r>
        <w:t xml:space="preserve">Where a substandard lot of record exists, the side yard and rear yard dimensional</w:t>
      </w:r>
      <w:r>
        <w:t xml:space="preserve"> </w:t>
      </w:r>
      <w:r>
        <w:t xml:space="preserve">requirements for a residential structure may be reduced, and the maximum lot coverage</w:t>
      </w:r>
      <w:r>
        <w:t xml:space="preserve"> </w:t>
      </w:r>
      <w:r>
        <w:t xml:space="preserve">for a residential structure may be increased, both in the proportion that the area</w:t>
      </w:r>
      <w:r>
        <w:t xml:space="preserve"> </w:t>
      </w:r>
      <w:r>
        <w:t xml:space="preserve">of such substandard lot is less than the minimum area requirements of the district</w:t>
      </w:r>
      <w:r>
        <w:t xml:space="preserve"> </w:t>
      </w:r>
      <w:r>
        <w:t xml:space="preserve">in which the lot is located. However, the resulting changes shall not create setbacks</w:t>
      </w:r>
      <w:r>
        <w:t xml:space="preserve"> </w:t>
      </w:r>
      <w:r>
        <w:t xml:space="preserve">less than and lot coverage greater than the average setbacks and lot coverage, respectively,</w:t>
      </w:r>
      <w:r>
        <w:t xml:space="preserve"> </w:t>
      </w:r>
      <w:r>
        <w:t xml:space="preserve">of adjacent properties within 200 feet; in no case shall the side yard be less than</w:t>
      </w:r>
      <w:r>
        <w:t xml:space="preserve"> </w:t>
      </w:r>
      <w:r>
        <w:t xml:space="preserve">five feet nor the rear yard be less than ten feet, nor shall the maximum lot coverage</w:t>
      </w:r>
      <w:r>
        <w:t xml:space="preserve"> </w:t>
      </w:r>
      <w:r>
        <w:t xml:space="preserve">exceed 25 percent. Also, the resulting changes shall not adversely alter the character</w:t>
      </w:r>
      <w:r>
        <w:t xml:space="preserve"> </w:t>
      </w:r>
      <w:r>
        <w:t xml:space="preserve">of the neighborhood, or adversely affect neighboring properties. In addition, where</w:t>
      </w:r>
      <w:r>
        <w:t xml:space="preserve"> </w:t>
      </w:r>
      <w:r>
        <w:t xml:space="preserve">any substandard lot is less than 10,000 square feet in area, the maximum building</w:t>
      </w:r>
      <w:r>
        <w:t xml:space="preserve"> </w:t>
      </w:r>
      <w:r>
        <w:t xml:space="preserve">height shall be 25 feet. The necessary computations and determination of the modifications</w:t>
      </w:r>
      <w:r>
        <w:t xml:space="preserve"> </w:t>
      </w:r>
      <w:r>
        <w:t xml:space="preserve">for building setback and lot coverage requirements for each substandard lot will be</w:t>
      </w:r>
      <w:r>
        <w:t xml:space="preserve"> </w:t>
      </w:r>
      <w:r>
        <w:t xml:space="preserve">made by the town zoning officer at the time of the application for a building permit.</w:t>
      </w:r>
    </w:p>
    <w:p>
      <w:pPr>
        <w:numPr>
          <w:ilvl w:val="0"/>
          <w:numId w:val="136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All structures other than residential structures.</w:t>
      </w:r>
      <w:r>
        <w:t xml:space="preserve"> </w:t>
      </w:r>
      <w:r>
        <w:t xml:space="preserve">Notwithstanding the failure of a single substandard lot of record or contiguous lots</w:t>
      </w:r>
      <w:r>
        <w:t xml:space="preserve"> </w:t>
      </w:r>
      <w:r>
        <w:t xml:space="preserve">of record to meet the dimensional and/or quantitative requirements of this zoning</w:t>
      </w:r>
      <w:r>
        <w:t xml:space="preserve"> </w:t>
      </w:r>
      <w:r>
        <w:t xml:space="preserve">ordinance, and/or road frontage or other access requirements applicable to the district</w:t>
      </w:r>
      <w:r>
        <w:t xml:space="preserve"> </w:t>
      </w:r>
      <w:r>
        <w:t xml:space="preserve">as stated in the ordinance, a substandard lot of record shall not be required to seek</w:t>
      </w:r>
      <w:r>
        <w:t xml:space="preserve"> </w:t>
      </w:r>
      <w:r>
        <w:t xml:space="preserve">any zoning relief based solely on the failure to meet minimum lot size requirements</w:t>
      </w:r>
      <w:r>
        <w:t xml:space="preserve"> </w:t>
      </w:r>
      <w:r>
        <w:t xml:space="preserve">of the district in which such lot is located. The setback, frontage, and/or lot width</w:t>
      </w:r>
      <w:r>
        <w:t xml:space="preserve"> </w:t>
      </w:r>
      <w:r>
        <w:t xml:space="preserve">requirements for a structure under this section shall be reduced and the maximum building</w:t>
      </w:r>
      <w:r>
        <w:t xml:space="preserve"> </w:t>
      </w:r>
      <w:r>
        <w:t xml:space="preserve">coverage requirements shall be increased by the same proportion as the lot area of</w:t>
      </w:r>
      <w:r>
        <w:t xml:space="preserve"> </w:t>
      </w:r>
      <w:r>
        <w:t xml:space="preserve">the substandard lot is to the minimum lot area requirement of the zoning district</w:t>
      </w:r>
      <w:r>
        <w:t xml:space="preserve"> </w:t>
      </w:r>
      <w:r>
        <w:t xml:space="preserve">in which the lot is located. All proposals exceeding such reduced requirement shall</w:t>
      </w:r>
      <w:r>
        <w:t xml:space="preserve"> </w:t>
      </w:r>
      <w:r>
        <w:t xml:space="preserve">proceed with a modification request under appendix A, Zoning, article X, section 7,</w:t>
      </w:r>
      <w:r>
        <w:t xml:space="preserve"> </w:t>
      </w:r>
      <w:r>
        <w:t xml:space="preserve">or a dimensional variance request under appendix A, Zoning, article VII, whichever</w:t>
      </w:r>
      <w:r>
        <w:t xml:space="preserve"> </w:t>
      </w:r>
      <w:r>
        <w:t xml:space="preserve">is applicable.</w:t>
      </w:r>
    </w:p>
    <w:p>
      <w:pPr>
        <w:numPr>
          <w:ilvl w:val="0"/>
          <w:numId w:val="1362"/>
        </w:numPr>
      </w:pPr>
      <w:r>
        <w:t xml:space="preserve">d.</w:t>
      </w:r>
      <w:r>
        <w:t xml:space="preserve"> </w:t>
      </w:r>
      <w:r>
        <w:t xml:space="preserve">Where a lot of record is substandard in area and is proposed to be increased by the</w:t>
      </w:r>
      <w:r>
        <w:t xml:space="preserve"> </w:t>
      </w:r>
      <w:r>
        <w:t xml:space="preserve">adjustment of boundaries with an adjoining lot or lots (as a subdivision under the</w:t>
      </w:r>
      <w:r>
        <w:t xml:space="preserve"> </w:t>
      </w:r>
      <w:r>
        <w:t xml:space="preserve">provisions of the land development and subdivision regulations) but remains non-conforming</w:t>
      </w:r>
      <w:r>
        <w:t xml:space="preserve"> </w:t>
      </w:r>
      <w:r>
        <w:t xml:space="preserve">in area, the applicant shall be relieved of the need to request a dimensional variance</w:t>
      </w:r>
      <w:r>
        <w:t xml:space="preserve"> </w:t>
      </w:r>
      <w:r>
        <w:t xml:space="preserve">under article XVII, provided however there is no increase in the degree of nonconformity</w:t>
      </w:r>
      <w:r>
        <w:t xml:space="preserve"> </w:t>
      </w:r>
      <w:r>
        <w:t xml:space="preserve">or in the intensity of use as a result of the subdivision.</w:t>
      </w:r>
    </w:p>
    <w:p>
      <w:pPr>
        <w:pStyle w:val="FirstParagraph"/>
      </w:pPr>
      <w:r>
        <w:rPr>
          <w:i/>
          <w:iCs/>
        </w:rPr>
        <w:t xml:space="preserve">(Ord. of 6-4-01(5); Ord. of 5-23-05; Ord. of 11-30-23(12))</w:t>
      </w:r>
    </w:p>
    <w:bookmarkEnd w:id="77"/>
    <w:bookmarkStart w:id="78" w:name="vii-5.-special-use-permit"/>
    <w:p>
      <w:pPr>
        <w:pStyle w:val="Heading2"/>
      </w:pPr>
      <w:r>
        <w:t xml:space="preserve">§ VII-5. Special use permit</w:t>
      </w:r>
    </w:p>
    <w:p>
      <w:pPr>
        <w:pStyle w:val="FirstParagraph"/>
      </w:pPr>
      <w:r>
        <w:t xml:space="preserve">Petition for relief from the requirements of this article may be made to the zoning</w:t>
      </w:r>
      <w:r>
        <w:t xml:space="preserve"> </w:t>
      </w:r>
      <w:r>
        <w:t xml:space="preserve">board of review as a special use permit, under the provisions of article XVI of this</w:t>
      </w:r>
      <w:r>
        <w:t xml:space="preserve"> </w:t>
      </w:r>
      <w:r>
        <w:t xml:space="preserve">ordinance.</w:t>
      </w:r>
    </w:p>
    <w:bookmarkEnd w:id="78"/>
    <w:bookmarkStart w:id="79" w:name="X9ba0f524c483e58dbf1ae971d96fb0c4b4ba86b"/>
    <w:p>
      <w:pPr>
        <w:pStyle w:val="Heading1"/>
      </w:pPr>
      <w:r>
        <w:t xml:space="preserve">§ VIII. WATERSHED PROTECTION OVERLAY DISTRICT</w:t>
      </w:r>
    </w:p>
    <w:p>
      <w:pPr>
        <w:pStyle w:val="FirstParagraph"/>
      </w:pPr>
      <w:r>
        <w:br/>
      </w:r>
    </w:p>
    <w:bookmarkEnd w:id="79"/>
    <w:bookmarkStart w:id="80" w:name="viii-1.-purpose"/>
    <w:p>
      <w:pPr>
        <w:pStyle w:val="Heading2"/>
      </w:pPr>
      <w:r>
        <w:t xml:space="preserve">§ VIII-1. Purpose</w:t>
      </w:r>
    </w:p>
    <w:p>
      <w:pPr>
        <w:pStyle w:val="FirstParagraph"/>
      </w:pPr>
      <w:r>
        <w:t xml:space="preserve">The purpose of the Watershed Protection Overlay District is:</w:t>
      </w:r>
    </w:p>
    <w:p>
      <w:pPr>
        <w:pStyle w:val="Compact"/>
        <w:numPr>
          <w:ilvl w:val="0"/>
          <w:numId w:val="1363"/>
        </w:numPr>
      </w:pPr>
    </w:p>
    <w:p>
      <w:pPr>
        <w:numPr>
          <w:ilvl w:val="1"/>
          <w:numId w:val="1364"/>
        </w:numPr>
      </w:pPr>
      <w:r>
        <w:t xml:space="preserve">a.</w:t>
      </w:r>
      <w:r>
        <w:t xml:space="preserve"> </w:t>
      </w:r>
      <w:r>
        <w:t xml:space="preserve">To protect, preserve and maintain the quality and quantity of surface water decreed</w:t>
      </w:r>
      <w:r>
        <w:t xml:space="preserve"> </w:t>
      </w:r>
      <w:r>
        <w:t xml:space="preserve">by the town council to be of irreplaceable value as a public water supply upon which</w:t>
      </w:r>
      <w:r>
        <w:t xml:space="preserve"> </w:t>
      </w:r>
      <w:r>
        <w:t xml:space="preserve">the residents of the Town of Tiverton and others depend.</w:t>
      </w:r>
    </w:p>
    <w:p>
      <w:pPr>
        <w:numPr>
          <w:ilvl w:val="1"/>
          <w:numId w:val="1364"/>
        </w:numPr>
      </w:pPr>
      <w:r>
        <w:t xml:space="preserve">b.</w:t>
      </w:r>
      <w:r>
        <w:t xml:space="preserve"> </w:t>
      </w:r>
      <w:r>
        <w:t xml:space="preserve">To protect the quality and quantity of drinking water supplies by regulating the use</w:t>
      </w:r>
      <w:r>
        <w:t xml:space="preserve"> </w:t>
      </w:r>
      <w:r>
        <w:t xml:space="preserve">and development of land adjoining watercourses or primary water recharge areas, and</w:t>
      </w:r>
      <w:r>
        <w:t xml:space="preserve"> </w:t>
      </w:r>
      <w:r>
        <w:t xml:space="preserve">to prevent uses of land within the watersheds of Stafford and Nonquit Ponds that would</w:t>
      </w:r>
      <w:r>
        <w:t xml:space="preserve"> </w:t>
      </w:r>
      <w:r>
        <w:t xml:space="preserve">adversely affect the quality of water.</w:t>
      </w:r>
    </w:p>
    <w:p>
      <w:pPr>
        <w:numPr>
          <w:ilvl w:val="1"/>
          <w:numId w:val="1364"/>
        </w:numPr>
      </w:pPr>
      <w:r>
        <w:t xml:space="preserve">c.</w:t>
      </w:r>
      <w:r>
        <w:t xml:space="preserve"> </w:t>
      </w:r>
      <w:r>
        <w:t xml:space="preserve">To protect the health, safety and general welfare of the public.</w:t>
      </w:r>
    </w:p>
    <w:p>
      <w:pPr>
        <w:pStyle w:val="FirstParagraph"/>
      </w:pPr>
      <w:r>
        <w:t xml:space="preserve">It is intended by the town council that this article be interpreted liberally in view</w:t>
      </w:r>
      <w:r>
        <w:t xml:space="preserve"> </w:t>
      </w:r>
      <w:r>
        <w:t xml:space="preserve">of the paramount public interest involved in the preservation of critical water supplies.</w:t>
      </w:r>
    </w:p>
    <w:p>
      <w:pPr>
        <w:pStyle w:val="BodyText"/>
      </w:pPr>
      <w:r>
        <w:rPr>
          <w:i/>
          <w:iCs/>
        </w:rPr>
        <w:t xml:space="preserve">(Ord. of 6-4-01(6))</w:t>
      </w:r>
    </w:p>
    <w:bookmarkEnd w:id="80"/>
    <w:bookmarkStart w:id="81" w:name="viii-2.-designation-of-watersheds"/>
    <w:p>
      <w:pPr>
        <w:pStyle w:val="Heading2"/>
      </w:pPr>
      <w:r>
        <w:t xml:space="preserve">§ VIII-2. Designation of watersheds</w:t>
      </w:r>
    </w:p>
    <w:p>
      <w:pPr>
        <w:numPr>
          <w:ilvl w:val="0"/>
          <w:numId w:val="1365"/>
        </w:numPr>
      </w:pPr>
      <w:r>
        <w:t xml:space="preserve">a.</w:t>
      </w:r>
      <w:r>
        <w:t xml:space="preserve"> </w:t>
      </w:r>
      <w:r>
        <w:t xml:space="preserve">The watersheds of Stafford and Nonquit Ponds are herein established as Watershed Protection</w:t>
      </w:r>
      <w:r>
        <w:t xml:space="preserve"> </w:t>
      </w:r>
      <w:r>
        <w:t xml:space="preserve">Overlay Districts. The watershed areas shall be those delineated in the Rhode Island</w:t>
      </w:r>
      <w:r>
        <w:t xml:space="preserve"> </w:t>
      </w:r>
      <w:r>
        <w:t xml:space="preserve">Geographic Information System (RIGIS) data base, as represented on the town zoning</w:t>
      </w:r>
      <w:r>
        <w:t xml:space="preserve"> </w:t>
      </w:r>
      <w:r>
        <w:t xml:space="preserve">map.</w:t>
      </w:r>
    </w:p>
    <w:p>
      <w:pPr>
        <w:numPr>
          <w:ilvl w:val="0"/>
          <w:numId w:val="1365"/>
        </w:numPr>
      </w:pPr>
      <w:r>
        <w:t xml:space="preserve">b.</w:t>
      </w:r>
      <w:r>
        <w:t xml:space="preserve"> </w:t>
      </w:r>
      <w:r>
        <w:t xml:space="preserve">The overlay district as applied to the watershed of Nonquit Pond shall be divided</w:t>
      </w:r>
      <w:r>
        <w:t xml:space="preserve"> </w:t>
      </w:r>
      <w:r>
        <w:t xml:space="preserve">into two areas, a primary protection area, and a secondary protection area. The primary</w:t>
      </w:r>
      <w:r>
        <w:t xml:space="preserve"> </w:t>
      </w:r>
      <w:r>
        <w:t xml:space="preserve">area shall be defined as that area south of Cedar Swamp which is either within 2,000</w:t>
      </w:r>
      <w:r>
        <w:t xml:space="preserve"> </w:t>
      </w:r>
      <w:r>
        <w:t xml:space="preserve">feet from Nonquit Pond or within 500 feet from the pond's direct tributaries. Direct</w:t>
      </w:r>
      <w:r>
        <w:t xml:space="preserve"> </w:t>
      </w:r>
      <w:r>
        <w:t xml:space="preserve">tributaries shall be defined as perennial rivers and streams as delineated on the</w:t>
      </w:r>
      <w:r>
        <w:t xml:space="preserve"> </w:t>
      </w:r>
      <w:r>
        <w:t xml:space="preserve">current United States Geologic Service (USGS) Topographic Map. The secondary area</w:t>
      </w:r>
      <w:r>
        <w:t xml:space="preserve"> </w:t>
      </w:r>
      <w:r>
        <w:t xml:space="preserve">shall be the remaining portion of the watershed (that which is not defined as the</w:t>
      </w:r>
      <w:r>
        <w:t xml:space="preserve"> </w:t>
      </w:r>
      <w:r>
        <w:t xml:space="preserve">primary area).</w:t>
      </w:r>
    </w:p>
    <w:p>
      <w:pPr>
        <w:numPr>
          <w:ilvl w:val="0"/>
          <w:numId w:val="1365"/>
        </w:numPr>
      </w:pPr>
      <w:r>
        <w:t xml:space="preserve">c.</w:t>
      </w:r>
      <w:r>
        <w:t xml:space="preserve"> </w:t>
      </w:r>
      <w:r>
        <w:t xml:space="preserve">Where the bounds of a Watershed Protection Overlay District are in doubt or in dispute,</w:t>
      </w:r>
      <w:r>
        <w:t xml:space="preserve"> </w:t>
      </w:r>
      <w:r>
        <w:t xml:space="preserve">the burden of proof shall be upon the owners of the land in question to show where</w:t>
      </w:r>
      <w:r>
        <w:t xml:space="preserve"> </w:t>
      </w:r>
      <w:r>
        <w:t xml:space="preserve">they should properly be located. At the request of the landowners, the town may engage</w:t>
      </w:r>
      <w:r>
        <w:t xml:space="preserve"> </w:t>
      </w:r>
      <w:r>
        <w:t xml:space="preserve">a professional hydrogeologist or a soil scientist to determine more accurately the</w:t>
      </w:r>
      <w:r>
        <w:t xml:space="preserve"> </w:t>
      </w:r>
      <w:r>
        <w:t xml:space="preserve">location and extent of the watershed area and may charge the owner for all or part</w:t>
      </w:r>
      <w:r>
        <w:t xml:space="preserve"> </w:t>
      </w:r>
      <w:r>
        <w:t xml:space="preserve">of the cost of the investigation.</w:t>
      </w:r>
    </w:p>
    <w:p>
      <w:pPr>
        <w:pStyle w:val="FirstParagraph"/>
      </w:pPr>
      <w:r>
        <w:rPr>
          <w:i/>
          <w:iCs/>
        </w:rPr>
        <w:t xml:space="preserve">(Ord. of 6-4-01(6))</w:t>
      </w:r>
    </w:p>
    <w:bookmarkEnd w:id="81"/>
    <w:bookmarkStart w:id="82" w:name="viii-3.-use-regulations"/>
    <w:p>
      <w:pPr>
        <w:pStyle w:val="Heading2"/>
      </w:pPr>
      <w:r>
        <w:t xml:space="preserve">§ VIII-3. Use regulations</w:t>
      </w:r>
    </w:p>
    <w:p>
      <w:pPr>
        <w:pStyle w:val="FirstParagraph"/>
      </w:pPr>
      <w:r>
        <w:t xml:space="preserve">The Watershed Protection Overlay Districts shall be considered to be superimposed</w:t>
      </w:r>
      <w:r>
        <w:t xml:space="preserve"> </w:t>
      </w:r>
      <w:r>
        <w:t xml:space="preserve">over any other district established by this ordinance. Land in a Watershed Protection</w:t>
      </w:r>
      <w:r>
        <w:t xml:space="preserve"> </w:t>
      </w:r>
      <w:r>
        <w:t xml:space="preserve">Overlay District shall be subject to the following regulations:</w:t>
      </w:r>
    </w:p>
    <w:p>
      <w:pPr>
        <w:pStyle w:val="Compact"/>
        <w:numPr>
          <w:ilvl w:val="0"/>
          <w:numId w:val="1366"/>
        </w:numPr>
      </w:pPr>
    </w:p>
    <w:p>
      <w:pPr>
        <w:numPr>
          <w:ilvl w:val="1"/>
          <w:numId w:val="136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Permitted uses.</w:t>
      </w:r>
    </w:p>
    <w:p>
      <w:pPr>
        <w:numPr>
          <w:ilvl w:val="2"/>
          <w:numId w:val="1368"/>
        </w:numPr>
      </w:pPr>
      <w:r>
        <w:t xml:space="preserve">(1)</w:t>
      </w:r>
      <w:r>
        <w:t xml:space="preserve"> </w:t>
      </w:r>
      <w:r>
        <w:t xml:space="preserve">Uses allowed by right or special use permit, including lawful pre-existing nonconforming</w:t>
      </w:r>
      <w:r>
        <w:t xml:space="preserve"> </w:t>
      </w:r>
      <w:r>
        <w:t xml:space="preserve">uses, in the underlying district, except as otherwise prohibited.</w:t>
      </w:r>
    </w:p>
    <w:p>
      <w:pPr>
        <w:numPr>
          <w:ilvl w:val="2"/>
          <w:numId w:val="1368"/>
        </w:numPr>
      </w:pPr>
      <w:r>
        <w:t xml:space="preserve">(2)</w:t>
      </w:r>
      <w:r>
        <w:t xml:space="preserve"> </w:t>
      </w:r>
      <w:r>
        <w:t xml:space="preserve">Single-family residential units at a density of no greater than one unit per three</w:t>
      </w:r>
      <w:r>
        <w:t xml:space="preserve"> </w:t>
      </w:r>
      <w:r>
        <w:t xml:space="preserve">acres in the watershed of Stafford Pond and in the primary protection area of the</w:t>
      </w:r>
      <w:r>
        <w:t xml:space="preserve"> </w:t>
      </w:r>
      <w:r>
        <w:t xml:space="preserve">watershed of Nonquit Pond, and at a density of no greater than one unit per 100,000</w:t>
      </w:r>
      <w:r>
        <w:t xml:space="preserve"> </w:t>
      </w:r>
      <w:r>
        <w:t xml:space="preserve">square feet in the secondary protection area of the watershed of Nonquit Pond. For</w:t>
      </w:r>
      <w:r>
        <w:t xml:space="preserve"> </w:t>
      </w:r>
      <w:r>
        <w:t xml:space="preserve">the purposes of new subdivisions and land developments only, calculating the density</w:t>
      </w:r>
      <w:r>
        <w:t xml:space="preserve"> </w:t>
      </w:r>
      <w:r>
        <w:t xml:space="preserve">in either the primary or secondary protection areas, lot area, for the purposes of</w:t>
      </w:r>
      <w:r>
        <w:t xml:space="preserve"> </w:t>
      </w:r>
      <w:r>
        <w:t xml:space="preserve">this subsection of this ordinance only, shall not include biological or jurisdictional</w:t>
      </w:r>
      <w:r>
        <w:t xml:space="preserve"> </w:t>
      </w:r>
      <w:r>
        <w:t xml:space="preserve">limits of wetlands or slopes in excess of 21 percent. In addition, at least 65 percent</w:t>
      </w:r>
      <w:r>
        <w:t xml:space="preserve"> </w:t>
      </w:r>
      <w:r>
        <w:t xml:space="preserve">of upland minimum lot area shall be contiguous.</w:t>
      </w:r>
    </w:p>
    <w:p>
      <w:pPr>
        <w:numPr>
          <w:ilvl w:val="2"/>
          <w:numId w:val="1368"/>
        </w:numPr>
      </w:pPr>
      <w:r>
        <w:t xml:space="preserve">(3)</w:t>
      </w:r>
      <w:r>
        <w:t xml:space="preserve"> </w:t>
      </w:r>
      <w:r>
        <w:t xml:space="preserve">Recreation, conservation, agricultural and open space uses.</w:t>
      </w:r>
    </w:p>
    <w:p>
      <w:pPr>
        <w:numPr>
          <w:ilvl w:val="2"/>
          <w:numId w:val="1368"/>
        </w:numPr>
      </w:pPr>
      <w:r>
        <w:t xml:space="preserve">(4)</w:t>
      </w:r>
      <w:r>
        <w:t xml:space="preserve"> </w:t>
      </w:r>
      <w:r>
        <w:t xml:space="preserve">Water supply facilities and structures.</w:t>
      </w:r>
    </w:p>
    <w:p>
      <w:pPr>
        <w:numPr>
          <w:ilvl w:val="2"/>
          <w:numId w:val="1368"/>
        </w:numPr>
      </w:pPr>
      <w:r>
        <w:t xml:space="preserve">(5)</w:t>
      </w:r>
      <w:r>
        <w:t xml:space="preserve"> </w:t>
      </w:r>
      <w:r>
        <w:t xml:space="preserve">Stormwater retention areas and systems.</w:t>
      </w:r>
    </w:p>
    <w:p>
      <w:pPr>
        <w:numPr>
          <w:ilvl w:val="2"/>
          <w:numId w:val="1368"/>
        </w:numPr>
      </w:pPr>
      <w:r>
        <w:t xml:space="preserve">(6)</w:t>
      </w:r>
      <w:r>
        <w:t xml:space="preserve"> </w:t>
      </w:r>
      <w:r>
        <w:t xml:space="preserve">Streets and rights-of-way.</w:t>
      </w:r>
    </w:p>
    <w:p>
      <w:pPr>
        <w:numPr>
          <w:ilvl w:val="2"/>
          <w:numId w:val="1368"/>
        </w:numPr>
      </w:pPr>
      <w:r>
        <w:t xml:space="preserve">(7)</w:t>
      </w:r>
      <w:r>
        <w:t xml:space="preserve"> </w:t>
      </w:r>
      <w:r>
        <w:t xml:space="preserve">Uses incidental to residential uses.</w:t>
      </w:r>
    </w:p>
    <w:p>
      <w:pPr>
        <w:numPr>
          <w:ilvl w:val="1"/>
          <w:numId w:val="136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Prohibited uses.</w:t>
      </w:r>
    </w:p>
    <w:p>
      <w:pPr>
        <w:numPr>
          <w:ilvl w:val="2"/>
          <w:numId w:val="1369"/>
        </w:numPr>
      </w:pPr>
      <w:r>
        <w:t xml:space="preserve">(1)</w:t>
      </w:r>
      <w:r>
        <w:t xml:space="preserve"> </w:t>
      </w:r>
      <w:r>
        <w:t xml:space="preserve">Storage of petroleum or other refined petroleum products, except within buildings</w:t>
      </w:r>
      <w:r>
        <w:t xml:space="preserve"> </w:t>
      </w:r>
      <w:r>
        <w:t xml:space="preserve">which it will heat or for normal household or agricultural use. This includes the</w:t>
      </w:r>
      <w:r>
        <w:t xml:space="preserve"> </w:t>
      </w:r>
      <w:r>
        <w:t xml:space="preserve">parking for a period exceeding two hours in any 24-hour period of vehicles used for</w:t>
      </w:r>
      <w:r>
        <w:t xml:space="preserve"> </w:t>
      </w:r>
      <w:r>
        <w:t xml:space="preserve">the storage and/or delivery of fuel.</w:t>
      </w:r>
    </w:p>
    <w:p>
      <w:pPr>
        <w:numPr>
          <w:ilvl w:val="2"/>
          <w:numId w:val="1369"/>
        </w:numPr>
      </w:pPr>
      <w:r>
        <w:t xml:space="preserve">(2)</w:t>
      </w:r>
      <w:r>
        <w:t xml:space="preserve"> </w:t>
      </w:r>
      <w:r>
        <w:t xml:space="preserve">The storage or disposal of hazardous wastes, as defined by G.L. 1956, § 24-19.1-1</w:t>
      </w:r>
      <w:r>
        <w:t xml:space="preserve"> </w:t>
      </w:r>
      <w:r>
        <w:t xml:space="preserve">et seq.</w:t>
      </w:r>
    </w:p>
    <w:p>
      <w:pPr>
        <w:numPr>
          <w:ilvl w:val="2"/>
          <w:numId w:val="1369"/>
        </w:numPr>
      </w:pPr>
      <w:r>
        <w:t xml:space="preserve">(3)</w:t>
      </w:r>
      <w:r>
        <w:t xml:space="preserve"> </w:t>
      </w:r>
      <w:r>
        <w:t xml:space="preserve">Disposal of solid wastes, other than brush and stumps native to site, except within</w:t>
      </w:r>
      <w:r>
        <w:t xml:space="preserve"> </w:t>
      </w:r>
      <w:r>
        <w:t xml:space="preserve">a state department of environmental management approved solid waste facility.</w:t>
      </w:r>
    </w:p>
    <w:p>
      <w:pPr>
        <w:numPr>
          <w:ilvl w:val="2"/>
          <w:numId w:val="1369"/>
        </w:numPr>
      </w:pPr>
      <w:r>
        <w:t xml:space="preserve">(4)</w:t>
      </w:r>
      <w:r>
        <w:t xml:space="preserve"> </w:t>
      </w:r>
      <w:r>
        <w:t xml:space="preserve">The disposal of liquid, or leachable wastes, except for approved subsurface waste</w:t>
      </w:r>
      <w:r>
        <w:t xml:space="preserve"> </w:t>
      </w:r>
      <w:r>
        <w:t xml:space="preserve">disposal systems.</w:t>
      </w:r>
    </w:p>
    <w:p>
      <w:pPr>
        <w:numPr>
          <w:ilvl w:val="2"/>
          <w:numId w:val="1369"/>
        </w:numPr>
      </w:pPr>
      <w:r>
        <w:t xml:space="preserve">(5)</w:t>
      </w:r>
      <w:r>
        <w:t xml:space="preserve"> </w:t>
      </w:r>
      <w:r>
        <w:t xml:space="preserve">Industrial, commercial and service uses which discharge process wastewater on-site,</w:t>
      </w:r>
      <w:r>
        <w:t xml:space="preserve"> </w:t>
      </w:r>
      <w:r>
        <w:t xml:space="preserve">and discharging wastewater containing contaminants other than normal organic waste.</w:t>
      </w:r>
    </w:p>
    <w:p>
      <w:pPr>
        <w:numPr>
          <w:ilvl w:val="2"/>
          <w:numId w:val="1369"/>
        </w:numPr>
      </w:pPr>
      <w:r>
        <w:t xml:space="preserve">(6)</w:t>
      </w:r>
      <w:r>
        <w:t xml:space="preserve"> </w:t>
      </w:r>
      <w:r>
        <w:t xml:space="preserve">Storage of road salt or deicing chemicals unless stored in a publicly maintained roofed</w:t>
      </w:r>
      <w:r>
        <w:t xml:space="preserve"> </w:t>
      </w:r>
      <w:r>
        <w:t xml:space="preserve">structure with an impervious floor, or used for the deicing of privately maintained</w:t>
      </w:r>
      <w:r>
        <w:t xml:space="preserve"> </w:t>
      </w:r>
      <w:r>
        <w:t xml:space="preserve">roads and stored in a watertight container.</w:t>
      </w:r>
    </w:p>
    <w:p>
      <w:pPr>
        <w:numPr>
          <w:ilvl w:val="2"/>
          <w:numId w:val="1369"/>
        </w:numPr>
      </w:pPr>
      <w:r>
        <w:t xml:space="preserve">(7)</w:t>
      </w:r>
      <w:r>
        <w:t xml:space="preserve"> </w:t>
      </w:r>
      <w:r>
        <w:t xml:space="preserve">Automotive service and repair shops, junk and salvage yards.</w:t>
      </w:r>
    </w:p>
    <w:p>
      <w:pPr>
        <w:numPr>
          <w:ilvl w:val="2"/>
          <w:numId w:val="1369"/>
        </w:numPr>
      </w:pPr>
      <w:r>
        <w:t xml:space="preserve">(8)</w:t>
      </w:r>
      <w:r>
        <w:t xml:space="preserve"> </w:t>
      </w:r>
      <w:r>
        <w:t xml:space="preserve">Incinerators and sanitary landfill sites.</w:t>
      </w:r>
    </w:p>
    <w:p>
      <w:pPr>
        <w:numPr>
          <w:ilvl w:val="1"/>
          <w:numId w:val="136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Special use permits.</w:t>
      </w:r>
      <w:r>
        <w:t xml:space="preserve"> </w:t>
      </w:r>
      <w:r>
        <w:t xml:space="preserve">All uses not specifically permitted or prohibited shall be by special use permit</w:t>
      </w:r>
      <w:r>
        <w:t xml:space="preserve"> </w:t>
      </w:r>
      <w:r>
        <w:t xml:space="preserve">only. Prior to an application for a special use permit, the zoning board of review</w:t>
      </w:r>
      <w:r>
        <w:t xml:space="preserve"> </w:t>
      </w:r>
      <w:r>
        <w:t xml:space="preserve">shall require the applicant to submit an environmental review statement (ERS) approved</w:t>
      </w:r>
      <w:r>
        <w:t xml:space="preserve"> </w:t>
      </w:r>
      <w:r>
        <w:t xml:space="preserve">by the planning board under the provisions of section 4 and section 5 of this article.</w:t>
      </w:r>
      <w:r>
        <w:t xml:space="preserve"> </w:t>
      </w:r>
      <w:r>
        <w:t xml:space="preserve">The approval of the ERS and conditions set by the planning board shall become a part</w:t>
      </w:r>
      <w:r>
        <w:t xml:space="preserve"> </w:t>
      </w:r>
      <w:r>
        <w:t xml:space="preserve">of the application for the special use permit, and be made a part of the final record</w:t>
      </w:r>
      <w:r>
        <w:t xml:space="preserve"> </w:t>
      </w:r>
      <w:r>
        <w:t xml:space="preserve">of the zoning board of review.</w:t>
      </w:r>
    </w:p>
    <w:p>
      <w:pPr>
        <w:numPr>
          <w:ilvl w:val="1"/>
          <w:numId w:val="136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Limitations.</w:t>
      </w:r>
      <w:r>
        <w:t xml:space="preserve"> </w:t>
      </w:r>
      <w:r>
        <w:t xml:space="preserve">All development and activities in a Watershed Protection Overlay District are subject</w:t>
      </w:r>
      <w:r>
        <w:t xml:space="preserve"> </w:t>
      </w:r>
      <w:r>
        <w:t xml:space="preserve">to the following limitations and conditions:</w:t>
      </w:r>
    </w:p>
    <w:p>
      <w:pPr>
        <w:numPr>
          <w:ilvl w:val="2"/>
          <w:numId w:val="1370"/>
        </w:numPr>
      </w:pPr>
      <w:r>
        <w:t xml:space="preserve">(1)</w:t>
      </w:r>
      <w:r>
        <w:t xml:space="preserve"> </w:t>
      </w:r>
      <w:r>
        <w:t xml:space="preserve">No development may occur within 200 feet of Stafford or Nonquit Ponds and their direct</w:t>
      </w:r>
      <w:r>
        <w:t xml:space="preserve"> </w:t>
      </w:r>
      <w:r>
        <w:t xml:space="preserve">tributaries, unless a use variance is granted under the provisions of article XVII.</w:t>
      </w:r>
      <w:r>
        <w:t xml:space="preserve"> </w:t>
      </w:r>
      <w:r>
        <w:t xml:space="preserve">Unless specifically exempted in writing, natural vegetation shall not be disturbed</w:t>
      </w:r>
      <w:r>
        <w:t xml:space="preserve"> </w:t>
      </w:r>
      <w:r>
        <w:t xml:space="preserve">within this buffer area. Efforts to improve existing buffer areas are encouraged.</w:t>
      </w:r>
    </w:p>
    <w:p>
      <w:pPr>
        <w:numPr>
          <w:ilvl w:val="2"/>
          <w:numId w:val="1370"/>
        </w:numPr>
      </w:pPr>
      <w:r>
        <w:t xml:space="preserve">(2)</w:t>
      </w:r>
      <w:r>
        <w:t xml:space="preserve"> </w:t>
      </w:r>
      <w:r>
        <w:t xml:space="preserve">The use of septic system cleaners and/or acids is prohibited.</w:t>
      </w:r>
    </w:p>
    <w:p>
      <w:pPr>
        <w:numPr>
          <w:ilvl w:val="2"/>
          <w:numId w:val="1370"/>
        </w:numPr>
      </w:pPr>
      <w:r>
        <w:t xml:space="preserve">(3)</w:t>
      </w:r>
      <w:r>
        <w:t xml:space="preserve"> </w:t>
      </w:r>
      <w:r>
        <w:t xml:space="preserve">The rendering impervious of more than ten percent of any lot, or its allocated common</w:t>
      </w:r>
      <w:r>
        <w:t xml:space="preserve"> </w:t>
      </w:r>
      <w:r>
        <w:t xml:space="preserve">area, is prohibited. For those developments that have no legally defined lot lines,</w:t>
      </w:r>
      <w:r>
        <w:t xml:space="preserve"> </w:t>
      </w:r>
      <w:r>
        <w:t xml:space="preserve">impervious area shall be computed based on the fractional area of each owner.</w:t>
      </w:r>
    </w:p>
    <w:p>
      <w:pPr>
        <w:numPr>
          <w:ilvl w:val="2"/>
          <w:numId w:val="1370"/>
        </w:numPr>
      </w:pPr>
      <w:r>
        <w:t xml:space="preserve">(4)</w:t>
      </w:r>
      <w:r>
        <w:t xml:space="preserve"> </w:t>
      </w:r>
      <w:r>
        <w:t xml:space="preserve">The use of chemicals for deicing, excluding road salt, shall be prohibited unless</w:t>
      </w:r>
      <w:r>
        <w:t xml:space="preserve"> </w:t>
      </w:r>
      <w:r>
        <w:t xml:space="preserve">deemed necessary for public safety; the use, amount and mixtures of same shall be</w:t>
      </w:r>
      <w:r>
        <w:t xml:space="preserve"> </w:t>
      </w:r>
      <w:r>
        <w:t xml:space="preserve">reported on a monthly basis and made a public record.</w:t>
      </w:r>
    </w:p>
    <w:p>
      <w:pPr>
        <w:numPr>
          <w:ilvl w:val="2"/>
          <w:numId w:val="1370"/>
        </w:numPr>
      </w:pPr>
      <w:r>
        <w:t xml:space="preserve">(5)</w:t>
      </w:r>
      <w:r>
        <w:t xml:space="preserve"> </w:t>
      </w:r>
      <w:r>
        <w:t xml:space="preserve">Dumping of snow brought in from outside the watershed shall be prohibited.</w:t>
      </w:r>
    </w:p>
    <w:p>
      <w:pPr>
        <w:numPr>
          <w:ilvl w:val="2"/>
          <w:numId w:val="1370"/>
        </w:numPr>
      </w:pPr>
      <w:r>
        <w:t xml:space="preserve">(6)</w:t>
      </w:r>
      <w:r>
        <w:t xml:space="preserve"> </w:t>
      </w:r>
      <w:r>
        <w:t xml:space="preserve">Agricultural practices, including the use and storage of pesticides, fertilizers and</w:t>
      </w:r>
      <w:r>
        <w:t xml:space="preserve"> </w:t>
      </w:r>
      <w:r>
        <w:t xml:space="preserve">other agricultural inputs and byproducts, shall be protective of surface and groundwaters,</w:t>
      </w:r>
      <w:r>
        <w:t xml:space="preserve"> </w:t>
      </w:r>
      <w:r>
        <w:t xml:space="preserve">and consistent with the recommendations of the division of agriculture of the state</w:t>
      </w:r>
      <w:r>
        <w:t xml:space="preserve"> </w:t>
      </w:r>
      <w:r>
        <w:t xml:space="preserve">department of environmental management and/or the U.S. Department of Agriculture,</w:t>
      </w:r>
      <w:r>
        <w:t xml:space="preserve"> </w:t>
      </w:r>
      <w:r>
        <w:t xml:space="preserve">federal and state statutes and regulations, and the viability of the farming operation.</w:t>
      </w:r>
    </w:p>
    <w:p>
      <w:pPr>
        <w:numPr>
          <w:ilvl w:val="1"/>
          <w:numId w:val="136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On-site sewage disposal system (OSDS) upgrades.</w:t>
      </w:r>
    </w:p>
    <w:p>
      <w:pPr>
        <w:numPr>
          <w:ilvl w:val="2"/>
          <w:numId w:val="1371"/>
        </w:numPr>
      </w:pPr>
      <w:r>
        <w:t xml:space="preserve">(1)</w:t>
      </w:r>
      <w:r>
        <w:t xml:space="preserve"> </w:t>
      </w:r>
      <w:r>
        <w:t xml:space="preserve">To further the purposes of this article, and because of the soil constraints within</w:t>
      </w:r>
      <w:r>
        <w:t xml:space="preserve"> </w:t>
      </w:r>
      <w:r>
        <w:t xml:space="preserve">the watersheds, all new septic systems and septic system repairs, alterations and</w:t>
      </w:r>
      <w:r>
        <w:t xml:space="preserve"> </w:t>
      </w:r>
      <w:r>
        <w:t xml:space="preserve">upgrades occurring within the watershed overlay districts shall conform to standards</w:t>
      </w:r>
      <w:r>
        <w:t xml:space="preserve"> </w:t>
      </w:r>
      <w:r>
        <w:t xml:space="preserve">acceptable to state and local regulating authorities for on-site sewage disposal systems.</w:t>
      </w:r>
    </w:p>
    <w:p>
      <w:pPr>
        <w:numPr>
          <w:ilvl w:val="2"/>
          <w:numId w:val="1371"/>
        </w:numPr>
      </w:pPr>
      <w:r>
        <w:t xml:space="preserve">(2)</w:t>
      </w:r>
      <w:r>
        <w:t xml:space="preserve"> </w:t>
      </w:r>
      <w:r>
        <w:t xml:space="preserve">All persons seeking to upgrade their septic systems within a watershed overlay district</w:t>
      </w:r>
      <w:r>
        <w:t xml:space="preserve"> </w:t>
      </w:r>
      <w:r>
        <w:t xml:space="preserve">shall notify the building official in writing, concurrent with the application to</w:t>
      </w:r>
      <w:r>
        <w:t xml:space="preserve"> </w:t>
      </w:r>
      <w:r>
        <w:t xml:space="preserve">the department of environmental management for OSDS upgrade or emergency repair.</w:t>
      </w:r>
    </w:p>
    <w:p>
      <w:pPr>
        <w:numPr>
          <w:ilvl w:val="2"/>
          <w:numId w:val="1371"/>
        </w:numPr>
      </w:pPr>
      <w:r>
        <w:t xml:space="preserve">(3)</w:t>
      </w:r>
      <w:r>
        <w:t xml:space="preserve"> </w:t>
      </w:r>
      <w:r>
        <w:t xml:space="preserve">The building official shall review all proposed building additions and alterations,</w:t>
      </w:r>
      <w:r>
        <w:t xml:space="preserve"> </w:t>
      </w:r>
      <w:r>
        <w:t xml:space="preserve">with the exception of decks, to determine the need for an OSDS upgrade under the department</w:t>
      </w:r>
      <w:r>
        <w:t xml:space="preserve"> </w:t>
      </w:r>
      <w:r>
        <w:t xml:space="preserve">of environmental management standards.</w:t>
      </w:r>
    </w:p>
    <w:p>
      <w:pPr>
        <w:numPr>
          <w:ilvl w:val="2"/>
          <w:numId w:val="1371"/>
        </w:numPr>
      </w:pPr>
      <w:r>
        <w:t xml:space="preserve">(4)</w:t>
      </w:r>
      <w:r>
        <w:t xml:space="preserve"> </w:t>
      </w:r>
      <w:r>
        <w:t xml:space="preserve">By the year 2005, all OSDS within the watershed overlay district of Stafford Pond</w:t>
      </w:r>
      <w:r>
        <w:t xml:space="preserve"> </w:t>
      </w:r>
      <w:r>
        <w:t xml:space="preserve">shall be improved to the prevailing state and local standards for on-site sewage disposal</w:t>
      </w:r>
      <w:r>
        <w:t xml:space="preserve"> </w:t>
      </w:r>
      <w:r>
        <w:t xml:space="preserve">systems.</w:t>
      </w:r>
    </w:p>
    <w:p>
      <w:pPr>
        <w:numPr>
          <w:ilvl w:val="1"/>
          <w:numId w:val="136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Rural residential developments.</w:t>
      </w:r>
      <w:r>
        <w:t xml:space="preserve"> </w:t>
      </w:r>
      <w:r>
        <w:t xml:space="preserve">New residential subdivisions developed within the watershed overlay districts shall</w:t>
      </w:r>
      <w:r>
        <w:t xml:space="preserve"> </w:t>
      </w:r>
      <w:r>
        <w:t xml:space="preserve">be designed as rural residential developments in accordance with the provisions of</w:t>
      </w:r>
      <w:r>
        <w:t xml:space="preserve"> </w:t>
      </w:r>
      <w:r>
        <w:t xml:space="preserve">article IX.</w:t>
      </w:r>
    </w:p>
    <w:p>
      <w:pPr>
        <w:pStyle w:val="FirstParagraph"/>
      </w:pPr>
      <w:r>
        <w:rPr>
          <w:i/>
          <w:iCs/>
        </w:rPr>
        <w:t xml:space="preserve">(Ord. of 6-4-01(6); Ord. of 10-9-12)</w:t>
      </w:r>
    </w:p>
    <w:bookmarkEnd w:id="82"/>
    <w:bookmarkStart w:id="83" w:name="viii-4.-environmental-review-procedures"/>
    <w:p>
      <w:pPr>
        <w:pStyle w:val="Heading2"/>
      </w:pPr>
      <w:r>
        <w:t xml:space="preserve">§ VIII-4. Environmental review procedures</w:t>
      </w:r>
    </w:p>
    <w:p>
      <w:pPr>
        <w:numPr>
          <w:ilvl w:val="0"/>
          <w:numId w:val="1372"/>
        </w:numPr>
      </w:pPr>
      <w:r>
        <w:t xml:space="preserve">a.</w:t>
      </w:r>
      <w:r>
        <w:t xml:space="preserve"> </w:t>
      </w:r>
      <w:r>
        <w:t xml:space="preserve">Prior to the receipt of any permit relating to a proposal for development in a Watershed</w:t>
      </w:r>
      <w:r>
        <w:t xml:space="preserve"> </w:t>
      </w:r>
      <w:r>
        <w:t xml:space="preserve">Protection Overlay District, the applicant shall submit an environmental review statement</w:t>
      </w:r>
      <w:r>
        <w:t xml:space="preserve"> </w:t>
      </w:r>
      <w:r>
        <w:t xml:space="preserve">(ERS) for review and approval by the planning board, except however, the following</w:t>
      </w:r>
      <w:r>
        <w:t xml:space="preserve"> </w:t>
      </w:r>
      <w:r>
        <w:t xml:space="preserve">developments shall be exempt from this requirement:</w:t>
      </w:r>
    </w:p>
    <w:p>
      <w:pPr>
        <w:numPr>
          <w:ilvl w:val="1"/>
          <w:numId w:val="1373"/>
        </w:numPr>
      </w:pPr>
      <w:r>
        <w:t xml:space="preserve">(1)</w:t>
      </w:r>
      <w:r>
        <w:t xml:space="preserve"> </w:t>
      </w:r>
      <w:r>
        <w:t xml:space="preserve">Building repairs and upgrades that do not involve a significant change in impervious</w:t>
      </w:r>
      <w:r>
        <w:t xml:space="preserve"> </w:t>
      </w:r>
      <w:r>
        <w:t xml:space="preserve">surfaces, as determined by the building official.</w:t>
      </w:r>
    </w:p>
    <w:p>
      <w:pPr>
        <w:numPr>
          <w:ilvl w:val="1"/>
          <w:numId w:val="1373"/>
        </w:numPr>
      </w:pPr>
      <w:r>
        <w:t xml:space="preserve">(2)</w:t>
      </w:r>
      <w:r>
        <w:t xml:space="preserve"> </w:t>
      </w:r>
      <w:r>
        <w:t xml:space="preserve">Soil disturbances that do not require a soil erosion and sedimentation control plan</w:t>
      </w:r>
      <w:r>
        <w:t xml:space="preserve"> </w:t>
      </w:r>
      <w:r>
        <w:t xml:space="preserve">in accordance with the town's soil erosion and sedimentation control ordinance.</w:t>
      </w:r>
    </w:p>
    <w:p>
      <w:pPr>
        <w:numPr>
          <w:ilvl w:val="1"/>
          <w:numId w:val="1373"/>
        </w:numPr>
      </w:pPr>
      <w:r>
        <w:t xml:space="preserve">(3)</w:t>
      </w:r>
      <w:r>
        <w:t xml:space="preserve"> </w:t>
      </w:r>
      <w:r>
        <w:t xml:space="preserve">Individual residential developments (on single lots) which are greater than 2,000</w:t>
      </w:r>
      <w:r>
        <w:t xml:space="preserve"> </w:t>
      </w:r>
      <w:r>
        <w:t xml:space="preserve">feet from Nonquit Pond and 500 feet from a direct tributary.</w:t>
      </w:r>
    </w:p>
    <w:p>
      <w:pPr>
        <w:numPr>
          <w:ilvl w:val="1"/>
          <w:numId w:val="1373"/>
        </w:numPr>
      </w:pPr>
      <w:r>
        <w:t xml:space="preserve">(4)</w:t>
      </w:r>
      <w:r>
        <w:t xml:space="preserve"> </w:t>
      </w:r>
      <w:r>
        <w:t xml:space="preserve">Any development within the secondary protection area of Nonquit Pond.</w:t>
      </w:r>
    </w:p>
    <w:p>
      <w:pPr>
        <w:numPr>
          <w:ilvl w:val="0"/>
          <w:numId w:val="1372"/>
        </w:numPr>
      </w:pPr>
      <w:r>
        <w:t xml:space="preserve">b.</w:t>
      </w:r>
      <w:r>
        <w:t xml:space="preserve"> </w:t>
      </w:r>
      <w:r>
        <w:t xml:space="preserve">The purpose of the ERS is to assist the town in determining whether the proposed project</w:t>
      </w:r>
      <w:r>
        <w:t xml:space="preserve"> </w:t>
      </w:r>
      <w:r>
        <w:t xml:space="preserve">conforms with the express intent of this article. It shall be the burden and responsibility</w:t>
      </w:r>
      <w:r>
        <w:t xml:space="preserve"> </w:t>
      </w:r>
      <w:r>
        <w:t xml:space="preserve">of the applicant to prove to the satisfaction of the planning board that the issuance</w:t>
      </w:r>
      <w:r>
        <w:t xml:space="preserve"> </w:t>
      </w:r>
      <w:r>
        <w:t xml:space="preserve">of the permit will not adversely effect municipal water supplies.</w:t>
      </w:r>
    </w:p>
    <w:p>
      <w:pPr>
        <w:numPr>
          <w:ilvl w:val="0"/>
          <w:numId w:val="1372"/>
        </w:numPr>
      </w:pPr>
      <w:r>
        <w:t xml:space="preserve">c.</w:t>
      </w:r>
      <w:r>
        <w:t xml:space="preserve"> </w:t>
      </w:r>
      <w:r>
        <w:t xml:space="preserve">Where deemed necessary by the planning board, the applicant shall be required to submit</w:t>
      </w:r>
      <w:r>
        <w:t xml:space="preserve"> </w:t>
      </w:r>
      <w:r>
        <w:t xml:space="preserve">an ERS prepared by one or more of the following: a registered engineer; an environmental</w:t>
      </w:r>
      <w:r>
        <w:t xml:space="preserve"> </w:t>
      </w:r>
      <w:r>
        <w:t xml:space="preserve">scientist; an aquatic ecologist; a soil scientist; a registered land surveyor; a landscape</w:t>
      </w:r>
      <w:r>
        <w:t xml:space="preserve"> </w:t>
      </w:r>
      <w:r>
        <w:t xml:space="preserve">architect; a certified erosion and sediment control specialist; or other qualified</w:t>
      </w:r>
      <w:r>
        <w:t xml:space="preserve"> </w:t>
      </w:r>
      <w:r>
        <w:t xml:space="preserve">professional knowledgeable in the areas of concern and accepted by the planning board</w:t>
      </w:r>
      <w:r>
        <w:t xml:space="preserve"> </w:t>
      </w:r>
      <w:r>
        <w:t xml:space="preserve">as an expert witness.</w:t>
      </w:r>
    </w:p>
    <w:p>
      <w:pPr>
        <w:numPr>
          <w:ilvl w:val="0"/>
          <w:numId w:val="1372"/>
        </w:numPr>
      </w:pPr>
      <w:r>
        <w:t xml:space="preserve">d.</w:t>
      </w:r>
      <w:r>
        <w:t xml:space="preserve"> </w:t>
      </w:r>
      <w:r>
        <w:t xml:space="preserve">The determination as to the need for a recognized professional to prepare the ERS</w:t>
      </w:r>
      <w:r>
        <w:t xml:space="preserve"> </w:t>
      </w:r>
      <w:r>
        <w:t xml:space="preserve">shall be based upon the size and/or location of the project and the extent and nature</w:t>
      </w:r>
      <w:r>
        <w:t xml:space="preserve"> </w:t>
      </w:r>
      <w:r>
        <w:t xml:space="preserve">of the resources, or other characteristics of the land likely to be affected.</w:t>
      </w:r>
    </w:p>
    <w:p>
      <w:pPr>
        <w:numPr>
          <w:ilvl w:val="0"/>
          <w:numId w:val="1372"/>
        </w:numPr>
      </w:pPr>
      <w:r>
        <w:t xml:space="preserve">e.</w:t>
      </w:r>
      <w:r>
        <w:t xml:space="preserve"> </w:t>
      </w:r>
      <w:r>
        <w:t xml:space="preserve">Should a variance be granted for development within 200 feet of Stafford Pond, Nonquit</w:t>
      </w:r>
      <w:r>
        <w:t xml:space="preserve"> </w:t>
      </w:r>
      <w:r>
        <w:t xml:space="preserve">Pond or their direct tributaries, the ERS shall be prepared by a professional. Where</w:t>
      </w:r>
      <w:r>
        <w:t xml:space="preserve"> </w:t>
      </w:r>
      <w:r>
        <w:t xml:space="preserve">the development is a single-family home and the construction is greater than 200 feet</w:t>
      </w:r>
      <w:r>
        <w:t xml:space="preserve"> </w:t>
      </w:r>
      <w:r>
        <w:t xml:space="preserve">from the appropriate water body, the homeowner may prepare his or her own ERS. Subdivisions</w:t>
      </w:r>
      <w:r>
        <w:t xml:space="preserve"> </w:t>
      </w:r>
      <w:r>
        <w:t xml:space="preserve">and applications for permits other than for a single-family home will require an ERS</w:t>
      </w:r>
      <w:r>
        <w:t xml:space="preserve"> </w:t>
      </w:r>
      <w:r>
        <w:t xml:space="preserve">prepared by a professional even if the development or activity is greater than 200</w:t>
      </w:r>
      <w:r>
        <w:t xml:space="preserve"> </w:t>
      </w:r>
      <w:r>
        <w:t xml:space="preserve">feet from the water body.</w:t>
      </w:r>
    </w:p>
    <w:p>
      <w:pPr>
        <w:pStyle w:val="FirstParagraph"/>
      </w:pPr>
      <w:r>
        <w:rPr>
          <w:i/>
          <w:iCs/>
        </w:rPr>
        <w:t xml:space="preserve">(Ord. of 6-4-01(6))</w:t>
      </w:r>
    </w:p>
    <w:bookmarkEnd w:id="83"/>
    <w:bookmarkStart w:id="84" w:name="Xf6fb39dd10c80dc9ebda2e188d012a67c0834a8"/>
    <w:p>
      <w:pPr>
        <w:pStyle w:val="Heading2"/>
      </w:pPr>
      <w:r>
        <w:t xml:space="preserve">§ VIII-5. Contents of environmental review statement</w:t>
      </w:r>
    </w:p>
    <w:p>
      <w:pPr>
        <w:numPr>
          <w:ilvl w:val="0"/>
          <w:numId w:val="1374"/>
        </w:numPr>
      </w:pPr>
      <w:r>
        <w:t xml:space="preserve">a.</w:t>
      </w:r>
      <w:r>
        <w:t xml:space="preserve"> </w:t>
      </w:r>
      <w:r>
        <w:t xml:space="preserve">The environmental review statement shall contain appropriate and sufficient data to</w:t>
      </w:r>
      <w:r>
        <w:t xml:space="preserve"> </w:t>
      </w:r>
      <w:r>
        <w:t xml:space="preserve">determine the probable effect of the proposed development on the water supply resource.</w:t>
      </w:r>
      <w:r>
        <w:t xml:space="preserve"> </w:t>
      </w:r>
      <w:r>
        <w:t xml:space="preserve">In compiling such statement, the applicant shall consult with the various town departments,</w:t>
      </w:r>
      <w:r>
        <w:t xml:space="preserve"> </w:t>
      </w:r>
      <w:r>
        <w:t xml:space="preserve">such as the department of public works, conservation commission, etc., having knowledge</w:t>
      </w:r>
      <w:r>
        <w:t xml:space="preserve"> </w:t>
      </w:r>
      <w:r>
        <w:t xml:space="preserve">and authority in the various subjects cited below. The ERS shall include, where applicable,</w:t>
      </w:r>
      <w:r>
        <w:t xml:space="preserve"> </w:t>
      </w:r>
      <w:r>
        <w:t xml:space="preserve">an analysis of local, state and federal performance standards as they relate to the</w:t>
      </w:r>
      <w:r>
        <w:t xml:space="preserve"> </w:t>
      </w:r>
      <w:r>
        <w:t xml:space="preserve">proposed project. The specific scope of each ERS shall be determined by the planning</w:t>
      </w:r>
      <w:r>
        <w:t xml:space="preserve"> </w:t>
      </w:r>
      <w:r>
        <w:t xml:space="preserve">board based on the particular circumstances of each application.</w:t>
      </w:r>
    </w:p>
    <w:p>
      <w:pPr>
        <w:numPr>
          <w:ilvl w:val="0"/>
          <w:numId w:val="1374"/>
        </w:numPr>
      </w:pPr>
      <w:r>
        <w:t xml:space="preserve">b.</w:t>
      </w:r>
      <w:r>
        <w:t xml:space="preserve"> </w:t>
      </w:r>
      <w:r>
        <w:t xml:space="preserve">The planning board shall have the power to require an applicant to submit additional</w:t>
      </w:r>
      <w:r>
        <w:t xml:space="preserve"> </w:t>
      </w:r>
      <w:r>
        <w:t xml:space="preserve">documentation in support of its application, where the planning board believes that</w:t>
      </w:r>
      <w:r>
        <w:t xml:space="preserve"> </w:t>
      </w:r>
      <w:r>
        <w:t xml:space="preserve">such information is necessary in determining the impact of the proposal. The ERS shall</w:t>
      </w:r>
      <w:r>
        <w:t xml:space="preserve"> </w:t>
      </w:r>
      <w:r>
        <w:t xml:space="preserve">be analytical rather than encyclopedic, and must, at a minimum, contain the following:</w:t>
      </w:r>
    </w:p>
    <w:p>
      <w:pPr>
        <w:numPr>
          <w:ilvl w:val="1"/>
          <w:numId w:val="1375"/>
        </w:numPr>
      </w:pPr>
      <w:r>
        <w:t xml:space="preserve">(1)</w:t>
      </w:r>
      <w:r>
        <w:t xml:space="preserve"> </w:t>
      </w:r>
      <w:r>
        <w:t xml:space="preserve">A concise description of the proposed project including its use, purpose, need, total</w:t>
      </w:r>
      <w:r>
        <w:t xml:space="preserve"> </w:t>
      </w:r>
      <w:r>
        <w:t xml:space="preserve">land area and total area of proposed development, and proposed phasing.</w:t>
      </w:r>
    </w:p>
    <w:p>
      <w:pPr>
        <w:numPr>
          <w:ilvl w:val="1"/>
          <w:numId w:val="1375"/>
        </w:numPr>
      </w:pPr>
      <w:r>
        <w:t xml:space="preserve">(2)</w:t>
      </w:r>
      <w:r>
        <w:t xml:space="preserve"> </w:t>
      </w:r>
      <w:r>
        <w:t xml:space="preserve">A concise description of the environmental setting of the project and the area to</w:t>
      </w:r>
      <w:r>
        <w:t xml:space="preserve"> </w:t>
      </w:r>
      <w:r>
        <w:t xml:space="preserve">be impacted, to include all manmade, natural and physiographic features within 500</w:t>
      </w:r>
      <w:r>
        <w:t xml:space="preserve"> </w:t>
      </w:r>
      <w:r>
        <w:t xml:space="preserve">feet of the property line. This shall include, but not be limited to, wetlands or</w:t>
      </w:r>
      <w:r>
        <w:t xml:space="preserve"> </w:t>
      </w:r>
      <w:r>
        <w:t xml:space="preserve">water bodies, soils, topography, vegetation, unique species and habitat areas and</w:t>
      </w:r>
      <w:r>
        <w:t xml:space="preserve"> </w:t>
      </w:r>
      <w:r>
        <w:t xml:space="preserve">existing development. The use of mapped data is encouraged. Data must be sufficient</w:t>
      </w:r>
      <w:r>
        <w:t xml:space="preserve"> </w:t>
      </w:r>
      <w:r>
        <w:t xml:space="preserve">so that the effects of and alternatives to the proposed project can be understood.</w:t>
      </w:r>
    </w:p>
    <w:p>
      <w:pPr>
        <w:numPr>
          <w:ilvl w:val="1"/>
          <w:numId w:val="1375"/>
        </w:numPr>
      </w:pPr>
      <w:r>
        <w:t xml:space="preserve">(3)</w:t>
      </w:r>
      <w:r>
        <w:t xml:space="preserve"> </w:t>
      </w:r>
      <w:r>
        <w:t xml:space="preserve">A wetlands permit or a finding of no significant impact (FONSI) from the department</w:t>
      </w:r>
      <w:r>
        <w:t xml:space="preserve"> </w:t>
      </w:r>
      <w:r>
        <w:t xml:space="preserve">of environmental management (DEM), where applicable.</w:t>
      </w:r>
    </w:p>
    <w:p>
      <w:pPr>
        <w:numPr>
          <w:ilvl w:val="1"/>
          <w:numId w:val="1375"/>
        </w:numPr>
      </w:pPr>
      <w:r>
        <w:t xml:space="preserve">(4)</w:t>
      </w:r>
      <w:r>
        <w:t xml:space="preserve"> </w:t>
      </w:r>
      <w:r>
        <w:t xml:space="preserve">Approval for an OSDS upgrade from the DEM, where applicable.</w:t>
      </w:r>
    </w:p>
    <w:p>
      <w:pPr>
        <w:numPr>
          <w:ilvl w:val="1"/>
          <w:numId w:val="1375"/>
        </w:numPr>
      </w:pPr>
      <w:r>
        <w:t xml:space="preserve">(5)</w:t>
      </w:r>
      <w:r>
        <w:t xml:space="preserve"> </w:t>
      </w:r>
      <w:r>
        <w:t xml:space="preserve">A complete list of all chemicals, pesticides, fertilizers, fuels and other hazardous</w:t>
      </w:r>
      <w:r>
        <w:t xml:space="preserve"> </w:t>
      </w:r>
      <w:r>
        <w:t xml:space="preserve">materials to be used or stored on the premises in quantities substantially greater</w:t>
      </w:r>
      <w:r>
        <w:t xml:space="preserve"> </w:t>
      </w:r>
      <w:r>
        <w:t xml:space="preserve">than those associated with normal household use. This list shall be accompanied by</w:t>
      </w:r>
      <w:r>
        <w:t xml:space="preserve"> </w:t>
      </w:r>
      <w:r>
        <w:t xml:space="preserve">a description of the measures to protect them from vandalism, corrosion, and leakage</w:t>
      </w:r>
      <w:r>
        <w:t xml:space="preserve"> </w:t>
      </w:r>
      <w:r>
        <w:t xml:space="preserve">and to provide for spill prevention and countermeasures.</w:t>
      </w:r>
    </w:p>
    <w:p>
      <w:pPr>
        <w:numPr>
          <w:ilvl w:val="1"/>
          <w:numId w:val="1375"/>
        </w:numPr>
      </w:pPr>
      <w:r>
        <w:t xml:space="preserve">(6)</w:t>
      </w:r>
      <w:r>
        <w:t xml:space="preserve"> </w:t>
      </w:r>
      <w:r>
        <w:t xml:space="preserve">A description of potentially hazardous wastes to be generated, indicating a storage</w:t>
      </w:r>
      <w:r>
        <w:t xml:space="preserve"> </w:t>
      </w:r>
      <w:r>
        <w:t xml:space="preserve">and disposal method.</w:t>
      </w:r>
    </w:p>
    <w:p>
      <w:pPr>
        <w:numPr>
          <w:ilvl w:val="1"/>
          <w:numId w:val="1375"/>
        </w:numPr>
      </w:pPr>
      <w:r>
        <w:t xml:space="preserve">(7)</w:t>
      </w:r>
      <w:r>
        <w:t xml:space="preserve"> </w:t>
      </w:r>
      <w:r>
        <w:t xml:space="preserve">A statement of any prior or anticipated flood levels, and of the expected flood hazard</w:t>
      </w:r>
      <w:r>
        <w:t xml:space="preserve"> </w:t>
      </w:r>
      <w:r>
        <w:t xml:space="preserve">present on the site.</w:t>
      </w:r>
    </w:p>
    <w:p>
      <w:pPr>
        <w:numPr>
          <w:ilvl w:val="1"/>
          <w:numId w:val="1375"/>
        </w:numPr>
      </w:pPr>
      <w:r>
        <w:t xml:space="preserve">(8)</w:t>
      </w:r>
      <w:r>
        <w:t xml:space="preserve"> </w:t>
      </w:r>
      <w:r>
        <w:t xml:space="preserve">An erosion and sediment control plan.</w:t>
      </w:r>
    </w:p>
    <w:p>
      <w:pPr>
        <w:numPr>
          <w:ilvl w:val="1"/>
          <w:numId w:val="1375"/>
        </w:numPr>
      </w:pPr>
      <w:r>
        <w:t xml:space="preserve">(9)</w:t>
      </w:r>
      <w:r>
        <w:t xml:space="preserve"> </w:t>
      </w:r>
      <w:r>
        <w:t xml:space="preserve">A plan for stormwater management.</w:t>
      </w:r>
    </w:p>
    <w:p>
      <w:pPr>
        <w:numPr>
          <w:ilvl w:val="1"/>
          <w:numId w:val="1375"/>
        </w:numPr>
      </w:pPr>
      <w:r>
        <w:t xml:space="preserve">(10)</w:t>
      </w:r>
      <w:r>
        <w:t xml:space="preserve"> </w:t>
      </w:r>
      <w:r>
        <w:t xml:space="preserve">A statement of both the favorable and adverse environmental impacts of the proposed</w:t>
      </w:r>
      <w:r>
        <w:t xml:space="preserve"> </w:t>
      </w:r>
      <w:r>
        <w:t xml:space="preserve">project, including short and long term effects, on-site and off-site impacts and the</w:t>
      </w:r>
      <w:r>
        <w:t xml:space="preserve"> </w:t>
      </w:r>
      <w:r>
        <w:t xml:space="preserve">cumulative impact of the proposed project as it relates to the entire watershed. Such</w:t>
      </w:r>
      <w:r>
        <w:t xml:space="preserve"> </w:t>
      </w:r>
      <w:r>
        <w:t xml:space="preserve">discussion must include nutrient loading, point and non-point-source water quality</w:t>
      </w:r>
      <w:r>
        <w:t xml:space="preserve"> </w:t>
      </w:r>
      <w:r>
        <w:t xml:space="preserve">impacts to surface and ground waters, applicable data on wetlands and identification</w:t>
      </w:r>
      <w:r>
        <w:t xml:space="preserve"> </w:t>
      </w:r>
      <w:r>
        <w:t xml:space="preserve">of significant habitats impacted by the project.</w:t>
      </w:r>
    </w:p>
    <w:p>
      <w:pPr>
        <w:numPr>
          <w:ilvl w:val="1"/>
          <w:numId w:val="1375"/>
        </w:numPr>
      </w:pPr>
      <w:r>
        <w:t xml:space="preserve">(11)</w:t>
      </w:r>
      <w:r>
        <w:t xml:space="preserve"> </w:t>
      </w:r>
      <w:r>
        <w:t xml:space="preserve">A discussion and evaluation of the alternatives considered in the design and location</w:t>
      </w:r>
      <w:r>
        <w:t xml:space="preserve"> </w:t>
      </w:r>
      <w:r>
        <w:t xml:space="preserve">of the project.</w:t>
      </w:r>
    </w:p>
    <w:p>
      <w:pPr>
        <w:numPr>
          <w:ilvl w:val="1"/>
          <w:numId w:val="1375"/>
        </w:numPr>
      </w:pPr>
      <w:r>
        <w:t xml:space="preserve">(12)</w:t>
      </w:r>
      <w:r>
        <w:t xml:space="preserve"> </w:t>
      </w:r>
      <w:r>
        <w:t xml:space="preserve">The identification of any irreversible commitment, or alteration of natural features</w:t>
      </w:r>
      <w:r>
        <w:t xml:space="preserve"> </w:t>
      </w:r>
      <w:r>
        <w:t xml:space="preserve">as a result of the proposed action.</w:t>
      </w:r>
    </w:p>
    <w:p>
      <w:pPr>
        <w:numPr>
          <w:ilvl w:val="1"/>
          <w:numId w:val="1375"/>
        </w:numPr>
      </w:pPr>
      <w:r>
        <w:t xml:space="preserve">(13)</w:t>
      </w:r>
      <w:r>
        <w:t xml:space="preserve"> </w:t>
      </w:r>
      <w:r>
        <w:t xml:space="preserve">The means and estimated costs necessary to minimize adverse environmental impacts.</w:t>
      </w:r>
    </w:p>
    <w:p>
      <w:pPr>
        <w:numPr>
          <w:ilvl w:val="1"/>
          <w:numId w:val="1375"/>
        </w:numPr>
      </w:pPr>
      <w:r>
        <w:t xml:space="preserve">(14)</w:t>
      </w:r>
      <w:r>
        <w:t xml:space="preserve"> </w:t>
      </w:r>
      <w:r>
        <w:t xml:space="preserve">A list of any underlying studies, reports and other information obtained and considered</w:t>
      </w:r>
      <w:r>
        <w:t xml:space="preserve"> </w:t>
      </w:r>
      <w:r>
        <w:t xml:space="preserve">in preparing the ERS.</w:t>
      </w:r>
    </w:p>
    <w:p>
      <w:pPr>
        <w:numPr>
          <w:ilvl w:val="0"/>
          <w:numId w:val="1374"/>
        </w:numPr>
      </w:pPr>
      <w:r>
        <w:t xml:space="preserve">c.</w:t>
      </w:r>
      <w:r>
        <w:t xml:space="preserve"> </w:t>
      </w:r>
      <w:r>
        <w:t xml:space="preserve">Drawing standards and documentation requirements for building permit requests within</w:t>
      </w:r>
      <w:r>
        <w:t xml:space="preserve"> </w:t>
      </w:r>
      <w:r>
        <w:t xml:space="preserve">the Watershed Protection Overlay Districts are contained in the written procedures</w:t>
      </w:r>
      <w:r>
        <w:t xml:space="preserve"> </w:t>
      </w:r>
      <w:r>
        <w:t xml:space="preserve">of the Tiverton Planning Board. In addition, as described in these procedures, a corporate</w:t>
      </w:r>
      <w:r>
        <w:t xml:space="preserve"> </w:t>
      </w:r>
      <w:r>
        <w:t xml:space="preserve">survey is required for any application that involves one of multiple or shareholder</w:t>
      </w:r>
      <w:r>
        <w:t xml:space="preserve"> </w:t>
      </w:r>
      <w:r>
        <w:t xml:space="preserve">parties leasing land within the Stafford Pond watershed. This corporate survey, minimum</w:t>
      </w:r>
      <w:r>
        <w:t xml:space="preserve"> </w:t>
      </w:r>
      <w:r>
        <w:t xml:space="preserve">class IV, must be on file in the office of the building official one year from zoning</w:t>
      </w:r>
      <w:r>
        <w:t xml:space="preserve"> </w:t>
      </w:r>
      <w:r>
        <w:t xml:space="preserve">ordinance amendments effective June 4, 2001, and must indicate all structures, roadways</w:t>
      </w:r>
      <w:r>
        <w:t xml:space="preserve"> </w:t>
      </w:r>
      <w:r>
        <w:t xml:space="preserve">and overall area of the corporate or multiple leased area.</w:t>
      </w:r>
    </w:p>
    <w:p>
      <w:pPr>
        <w:numPr>
          <w:ilvl w:val="0"/>
          <w:numId w:val="1374"/>
        </w:numPr>
      </w:pPr>
      <w:r>
        <w:t xml:space="preserve">d.</w:t>
      </w:r>
      <w:r>
        <w:t xml:space="preserve"> </w:t>
      </w:r>
      <w:r>
        <w:t xml:space="preserve">In reviewing the appropriateness of the development for a Watershed Protection Overlay</w:t>
      </w:r>
      <w:r>
        <w:t xml:space="preserve"> </w:t>
      </w:r>
      <w:r>
        <w:t xml:space="preserve">District, the planning board shall give consideration to the simplicity, reliability</w:t>
      </w:r>
      <w:r>
        <w:t xml:space="preserve"> </w:t>
      </w:r>
      <w:r>
        <w:t xml:space="preserve">and feasibility of the control measure proposed, and the degree of threat to water</w:t>
      </w:r>
      <w:r>
        <w:t xml:space="preserve"> </w:t>
      </w:r>
      <w:r>
        <w:t xml:space="preserve">quality and/or quantity which would result if the control measures were to fail. In</w:t>
      </w:r>
      <w:r>
        <w:t xml:space="preserve"> </w:t>
      </w:r>
      <w:r>
        <w:t xml:space="preserve">its review, the planning board may impose restrictions and conditions which in its</w:t>
      </w:r>
      <w:r>
        <w:t xml:space="preserve"> </w:t>
      </w:r>
      <w:r>
        <w:t xml:space="preserve">judgment will safeguard the source of water supply for the town, upon finding that</w:t>
      </w:r>
      <w:r>
        <w:t xml:space="preserve"> </w:t>
      </w:r>
      <w:r>
        <w:t xml:space="preserve">the issuance of said permit will not adversely effect said source of water supply.</w:t>
      </w:r>
    </w:p>
    <w:p>
      <w:pPr>
        <w:pStyle w:val="FirstParagraph"/>
      </w:pPr>
      <w:r>
        <w:rPr>
          <w:i/>
          <w:iCs/>
        </w:rPr>
        <w:t xml:space="preserve">(Ord. of 6-4-01(6))</w:t>
      </w:r>
    </w:p>
    <w:bookmarkEnd w:id="84"/>
    <w:bookmarkStart w:id="85" w:name="ix.-rural-residential-developments"/>
    <w:p>
      <w:pPr>
        <w:pStyle w:val="Heading1"/>
      </w:pPr>
      <w:r>
        <w:t xml:space="preserve">§ IX. RURAL RESIDENTIAL DEVELOPMENTS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2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Ord. of June 4, 2001(7) repealed Art. IX, §§ 1—12, and replaced it with a new Art.</w:t>
      </w:r>
      <w:r>
        <w:t xml:space="preserve"> </w:t>
      </w:r>
      <w:r>
        <w:t xml:space="preserve">IX, §§ 1—9. Former Art. IX pertained to cluster developments and derived from an Ord.</w:t>
      </w:r>
      <w:r>
        <w:t xml:space="preserve"> </w:t>
      </w:r>
      <w:r>
        <w:t xml:space="preserve">of Nov. 24, 1997.</w:t>
      </w:r>
    </w:p>
    <w:p>
      <w:pPr>
        <w:pStyle w:val="BodyText"/>
      </w:pPr>
      <w:r>
        <w:br/>
      </w:r>
    </w:p>
    <w:bookmarkEnd w:id="85"/>
    <w:bookmarkStart w:id="86" w:name="ix-1.-introduction"/>
    <w:p>
      <w:pPr>
        <w:pStyle w:val="Heading2"/>
      </w:pPr>
      <w:r>
        <w:t xml:space="preserve">§ IX-1. Introduction</w:t>
      </w:r>
    </w:p>
    <w:p>
      <w:pPr>
        <w:numPr>
          <w:ilvl w:val="0"/>
          <w:numId w:val="1376"/>
        </w:numPr>
      </w:pPr>
      <w:r>
        <w:t xml:space="preserve">a.</w:t>
      </w:r>
      <w:r>
        <w:t xml:space="preserve"> </w:t>
      </w:r>
      <w:r>
        <w:t xml:space="preserve">Rural residential developments are alternative residential subdivisions designed to</w:t>
      </w:r>
      <w:r>
        <w:t xml:space="preserve"> </w:t>
      </w:r>
      <w:r>
        <w:t xml:space="preserve">protect rural character through the use of flexible zoning, different engineering</w:t>
      </w:r>
      <w:r>
        <w:t xml:space="preserve"> </w:t>
      </w:r>
      <w:r>
        <w:t xml:space="preserve">and design standards and/or decreased site density as compared to conventional subdivisions.</w:t>
      </w:r>
      <w:r>
        <w:t xml:space="preserve"> </w:t>
      </w:r>
      <w:r>
        <w:t xml:space="preserve">Design flexibility is allowed so that the character defining features of a site may</w:t>
      </w:r>
      <w:r>
        <w:t xml:space="preserve"> </w:t>
      </w:r>
      <w:r>
        <w:t xml:space="preserve">be preserved. These features include forests, farmland, historic and archeological</w:t>
      </w:r>
      <w:r>
        <w:t xml:space="preserve"> </w:t>
      </w:r>
      <w:r>
        <w:t xml:space="preserve">sites, scenic vistas and ecologically sensitive resources. Rural residential developments</w:t>
      </w:r>
      <w:r>
        <w:t xml:space="preserve"> </w:t>
      </w:r>
      <w:r>
        <w:t xml:space="preserve">also result in less storm water runoff than conventional subdivisions by reducing</w:t>
      </w:r>
      <w:r>
        <w:t xml:space="preserve"> </w:t>
      </w:r>
      <w:r>
        <w:t xml:space="preserve">the amount of impervious surfaces. At a maximum, overall site density is limited to</w:t>
      </w:r>
      <w:r>
        <w:t xml:space="preserve"> </w:t>
      </w:r>
      <w:r>
        <w:t xml:space="preserve">that which would be allowed for a conventional subdivision on the same site. To maximize</w:t>
      </w:r>
      <w:r>
        <w:t xml:space="preserve"> </w:t>
      </w:r>
      <w:r>
        <w:t xml:space="preserve">design flexibility, planning board input is encouraged during the early stages of</w:t>
      </w:r>
      <w:r>
        <w:t xml:space="preserve"> </w:t>
      </w:r>
      <w:r>
        <w:t xml:space="preserve">project planning.</w:t>
      </w:r>
    </w:p>
    <w:p>
      <w:pPr>
        <w:numPr>
          <w:ilvl w:val="0"/>
          <w:numId w:val="1376"/>
        </w:numPr>
      </w:pPr>
      <w:r>
        <w:t xml:space="preserve">b.</w:t>
      </w:r>
      <w:r>
        <w:t xml:space="preserve"> </w:t>
      </w:r>
      <w:r>
        <w:t xml:space="preserve">There are three types of rural residential developments:</w:t>
      </w:r>
    </w:p>
    <w:p>
      <w:pPr>
        <w:numPr>
          <w:ilvl w:val="1"/>
          <w:numId w:val="137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Rural compounds</w:t>
      </w:r>
      <w:r>
        <w:t xml:space="preserve"> </w:t>
      </w:r>
      <w:r>
        <w:t xml:space="preserve">are minor subdivisions (five or fewer lots) that may use flexible zoning and where</w:t>
      </w:r>
      <w:r>
        <w:t xml:space="preserve"> </w:t>
      </w:r>
      <w:r>
        <w:t xml:space="preserve">the maximum density is half that allowed for a conventional subdivision. Common driveways</w:t>
      </w:r>
      <w:r>
        <w:t xml:space="preserve"> </w:t>
      </w:r>
      <w:r>
        <w:t xml:space="preserve">and frontage on unpaved, privately maintained roads constructed to modified town design</w:t>
      </w:r>
      <w:r>
        <w:t xml:space="preserve"> </w:t>
      </w:r>
      <w:r>
        <w:t xml:space="preserve">standards are allowed. No common open space is required, but may be provided.</w:t>
      </w:r>
    </w:p>
    <w:p>
      <w:pPr>
        <w:numPr>
          <w:ilvl w:val="1"/>
          <w:numId w:val="137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Rural subdivisions</w:t>
      </w:r>
      <w:r>
        <w:t xml:space="preserve"> </w:t>
      </w:r>
      <w:r>
        <w:t xml:space="preserve">are subdivisions that use flexible zoning. New lots must have frontage on paved roads</w:t>
      </w:r>
      <w:r>
        <w:t xml:space="preserve"> </w:t>
      </w:r>
      <w:r>
        <w:t xml:space="preserve">constructed to town design standards. A minimum of 50 percent of the total land available</w:t>
      </w:r>
      <w:r>
        <w:t xml:space="preserve"> </w:t>
      </w:r>
      <w:r>
        <w:t xml:space="preserve">for development (land area remaining after the exclusion of unsuitable land as defined</w:t>
      </w:r>
      <w:r>
        <w:t xml:space="preserve"> </w:t>
      </w:r>
      <w:r>
        <w:t xml:space="preserve">in article II) must be permanently protected as open space.</w:t>
      </w:r>
    </w:p>
    <w:p>
      <w:pPr>
        <w:numPr>
          <w:ilvl w:val="1"/>
          <w:numId w:val="137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Rural frontage subdivisions</w:t>
      </w:r>
      <w:r>
        <w:t xml:space="preserve"> </w:t>
      </w:r>
      <w:r>
        <w:t xml:space="preserve">are minor subdivisions that are located along existing public roads and may use flexible</w:t>
      </w:r>
      <w:r>
        <w:t xml:space="preserve"> </w:t>
      </w:r>
      <w:r>
        <w:t xml:space="preserve">zoning and/or common driveways to preserve scenic character by minimizing curb cuts</w:t>
      </w:r>
      <w:r>
        <w:t xml:space="preserve"> </w:t>
      </w:r>
      <w:r>
        <w:t xml:space="preserve">and creating roadside buffers. No common open space is required, but may be provided.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86"/>
    <w:bookmarkStart w:id="87" w:name="ix-2.-purposes"/>
    <w:p>
      <w:pPr>
        <w:pStyle w:val="Heading2"/>
      </w:pPr>
      <w:r>
        <w:t xml:space="preserve">§ IX-2. Purposes</w:t>
      </w:r>
    </w:p>
    <w:p>
      <w:pPr>
        <w:pStyle w:val="FirstParagraph"/>
      </w:pPr>
      <w:r>
        <w:t xml:space="preserve">Rural residential developments are intended to achieve the following purposes:</w:t>
      </w:r>
    </w:p>
    <w:p>
      <w:pPr>
        <w:pStyle w:val="Compact"/>
        <w:numPr>
          <w:ilvl w:val="0"/>
          <w:numId w:val="1378"/>
        </w:numPr>
      </w:pPr>
    </w:p>
    <w:p>
      <w:pPr>
        <w:numPr>
          <w:ilvl w:val="1"/>
          <w:numId w:val="1379"/>
        </w:numPr>
      </w:pPr>
      <w:r>
        <w:t xml:space="preserve">a.</w:t>
      </w:r>
      <w:r>
        <w:t xml:space="preserve"> </w:t>
      </w:r>
      <w:r>
        <w:t xml:space="preserve">Encourage creative and flexible site design that is sensitive to the land's natural</w:t>
      </w:r>
      <w:r>
        <w:t xml:space="preserve"> </w:t>
      </w:r>
      <w:r>
        <w:t xml:space="preserve">features.</w:t>
      </w:r>
    </w:p>
    <w:p>
      <w:pPr>
        <w:numPr>
          <w:ilvl w:val="1"/>
          <w:numId w:val="1379"/>
        </w:numPr>
      </w:pPr>
      <w:r>
        <w:t xml:space="preserve">b.</w:t>
      </w:r>
      <w:r>
        <w:t xml:space="preserve"> </w:t>
      </w:r>
      <w:r>
        <w:t xml:space="preserve">Protect environmentally sensitive areas of the development site and permanently preserve</w:t>
      </w:r>
      <w:r>
        <w:t xml:space="preserve"> </w:t>
      </w:r>
      <w:r>
        <w:t xml:space="preserve">open space, prime agricultural land, unique habitat, and areas of cultural, historical,</w:t>
      </w:r>
      <w:r>
        <w:t xml:space="preserve"> </w:t>
      </w:r>
      <w:r>
        <w:t xml:space="preserve">archeological or scenic significance.</w:t>
      </w:r>
    </w:p>
    <w:p>
      <w:pPr>
        <w:numPr>
          <w:ilvl w:val="1"/>
          <w:numId w:val="1379"/>
        </w:numPr>
      </w:pPr>
      <w:r>
        <w:t xml:space="preserve">c.</w:t>
      </w:r>
      <w:r>
        <w:t xml:space="preserve"> </w:t>
      </w:r>
      <w:r>
        <w:t xml:space="preserve">Promote interconnected greenway development and encourage quality recreational facilities.</w:t>
      </w:r>
    </w:p>
    <w:p>
      <w:pPr>
        <w:numPr>
          <w:ilvl w:val="1"/>
          <w:numId w:val="1379"/>
        </w:numPr>
      </w:pPr>
      <w:r>
        <w:t xml:space="preserve">d.</w:t>
      </w:r>
      <w:r>
        <w:t xml:space="preserve"> </w:t>
      </w:r>
      <w:r>
        <w:t xml:space="preserve">Minimize non-point source pollution impacts by reducing the amount of impervious surfaces</w:t>
      </w:r>
      <w:r>
        <w:t xml:space="preserve"> </w:t>
      </w:r>
      <w:r>
        <w:t xml:space="preserve">in the development.</w:t>
      </w:r>
    </w:p>
    <w:p>
      <w:pPr>
        <w:numPr>
          <w:ilvl w:val="1"/>
          <w:numId w:val="1379"/>
        </w:numPr>
      </w:pPr>
      <w:r>
        <w:t xml:space="preserve">e.</w:t>
      </w:r>
      <w:r>
        <w:t xml:space="preserve"> </w:t>
      </w:r>
      <w:r>
        <w:t xml:space="preserve">Promote variety and quality in housing type and site design.</w:t>
      </w:r>
    </w:p>
    <w:p>
      <w:pPr>
        <w:numPr>
          <w:ilvl w:val="1"/>
          <w:numId w:val="1379"/>
        </w:numPr>
      </w:pPr>
      <w:r>
        <w:t xml:space="preserve">f.</w:t>
      </w:r>
      <w:r>
        <w:t xml:space="preserve"> </w:t>
      </w:r>
      <w:r>
        <w:t xml:space="preserve">Reduce public expenditures for infrastructure maintenance by reducing utility and</w:t>
      </w:r>
      <w:r>
        <w:t xml:space="preserve"> </w:t>
      </w:r>
      <w:r>
        <w:t xml:space="preserve">road lengths.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87"/>
    <w:bookmarkStart w:id="88" w:name="ix-3.-general-provisions"/>
    <w:p>
      <w:pPr>
        <w:pStyle w:val="Heading2"/>
      </w:pPr>
      <w:r>
        <w:t xml:space="preserve">§ IX-3. General provisions</w:t>
      </w:r>
    </w:p>
    <w:p>
      <w:pPr>
        <w:numPr>
          <w:ilvl w:val="0"/>
          <w:numId w:val="1380"/>
        </w:numPr>
      </w:pPr>
      <w:r>
        <w:t xml:space="preserve">a.</w:t>
      </w:r>
      <w:r>
        <w:t xml:space="preserve"> </w:t>
      </w:r>
      <w:r>
        <w:t xml:space="preserve">Rural residential developments are a permitted and desirable form of development in</w:t>
      </w:r>
      <w:r>
        <w:t xml:space="preserve"> </w:t>
      </w:r>
      <w:r>
        <w:t xml:space="preserve">all residential districts.</w:t>
      </w:r>
    </w:p>
    <w:p>
      <w:pPr>
        <w:numPr>
          <w:ilvl w:val="0"/>
          <w:numId w:val="1380"/>
        </w:numPr>
      </w:pPr>
      <w:r>
        <w:t xml:space="preserve">b.</w:t>
      </w:r>
      <w:r>
        <w:t xml:space="preserve"> </w:t>
      </w:r>
      <w:r>
        <w:t xml:space="preserve">Rural residential developments are required in the Watershed Protection Overlay District.</w:t>
      </w:r>
      <w:r>
        <w:t xml:space="preserve"> </w:t>
      </w:r>
      <w:r>
        <w:t xml:space="preserve">Where rural residential developments are required, the planning board may permit a</w:t>
      </w:r>
      <w:r>
        <w:t xml:space="preserve"> </w:t>
      </w:r>
      <w:r>
        <w:t xml:space="preserve">conventional subdivision when the applicant can demonstrate, to the satisfaction of</w:t>
      </w:r>
      <w:r>
        <w:t xml:space="preserve"> </w:t>
      </w:r>
      <w:r>
        <w:t xml:space="preserve">the board, that a rural residential development is inappropriate due to environmental</w:t>
      </w:r>
      <w:r>
        <w:t xml:space="preserve"> </w:t>
      </w:r>
      <w:r>
        <w:t xml:space="preserve">conditions or the configuration of the land.</w:t>
      </w:r>
    </w:p>
    <w:p>
      <w:pPr>
        <w:numPr>
          <w:ilvl w:val="0"/>
          <w:numId w:val="1380"/>
        </w:numPr>
      </w:pPr>
      <w:r>
        <w:t xml:space="preserve">c.</w:t>
      </w:r>
      <w:r>
        <w:t xml:space="preserve"> </w:t>
      </w:r>
      <w:r>
        <w:t xml:space="preserve">Rural residential developments are reviewed in accordance with the Tiverton Land Development</w:t>
      </w:r>
      <w:r>
        <w:t xml:space="preserve"> </w:t>
      </w:r>
      <w:r>
        <w:t xml:space="preserve">and Subdivision Regulations (subdivision regulations) as either a major or minor subdivision,</w:t>
      </w:r>
      <w:r>
        <w:t xml:space="preserve"> </w:t>
      </w:r>
      <w:r>
        <w:t xml:space="preserve">as appropriate. Rural residential developments must meet the alternative dimensional</w:t>
      </w:r>
      <w:r>
        <w:t xml:space="preserve"> </w:t>
      </w:r>
      <w:r>
        <w:t xml:space="preserve">regulations and open space provisions of this article, and the applicable design standards</w:t>
      </w:r>
      <w:r>
        <w:t xml:space="preserve"> </w:t>
      </w:r>
      <w:r>
        <w:t xml:space="preserve">specified in the subdivision regulations.</w:t>
      </w:r>
    </w:p>
    <w:p>
      <w:pPr>
        <w:numPr>
          <w:ilvl w:val="0"/>
          <w:numId w:val="1380"/>
        </w:numPr>
      </w:pPr>
      <w:r>
        <w:t xml:space="preserve">d.</w:t>
      </w:r>
      <w:r>
        <w:t xml:space="preserve"> </w:t>
      </w:r>
      <w:r>
        <w:t xml:space="preserve">The planning board may approve a project that contains a combination of any of the</w:t>
      </w:r>
      <w:r>
        <w:t xml:space="preserve"> </w:t>
      </w:r>
      <w:r>
        <w:t xml:space="preserve">three types of rural residential developments defined herein, if the individual design</w:t>
      </w:r>
      <w:r>
        <w:t xml:space="preserve"> </w:t>
      </w:r>
      <w:r>
        <w:t xml:space="preserve">elements are consistent with their respective requirements and the overall plan achieves</w:t>
      </w:r>
      <w:r>
        <w:t xml:space="preserve"> </w:t>
      </w:r>
      <w:r>
        <w:t xml:space="preserve">the purposes of this article.</w:t>
      </w:r>
    </w:p>
    <w:p>
      <w:pPr>
        <w:numPr>
          <w:ilvl w:val="0"/>
          <w:numId w:val="1380"/>
        </w:numPr>
      </w:pPr>
      <w:r>
        <w:t xml:space="preserve">e.</w:t>
      </w:r>
      <w:r>
        <w:t xml:space="preserve"> </w:t>
      </w:r>
      <w:r>
        <w:t xml:space="preserve">The planning board shall not approve a rural residential development project if, in</w:t>
      </w:r>
      <w:r>
        <w:t xml:space="preserve"> </w:t>
      </w:r>
      <w:r>
        <w:t xml:space="preserve">their determination, the plan as proposed will have a detrimental effect on the neighboring</w:t>
      </w:r>
      <w:r>
        <w:t xml:space="preserve"> </w:t>
      </w:r>
      <w:r>
        <w:t xml:space="preserve">properties or the town in general, or is otherwise inconsistent with the Tiverton</w:t>
      </w:r>
      <w:r>
        <w:t xml:space="preserve"> </w:t>
      </w:r>
      <w:r>
        <w:t xml:space="preserve">Comprehensive Plan, the purposes of this appendix, and/or the design requirements</w:t>
      </w:r>
      <w:r>
        <w:t xml:space="preserve"> </w:t>
      </w:r>
      <w:r>
        <w:t xml:space="preserve">of the subdivision regulations.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88"/>
    <w:bookmarkStart w:id="89" w:name="ix-4.-density"/>
    <w:p>
      <w:pPr>
        <w:pStyle w:val="Heading2"/>
      </w:pPr>
      <w:r>
        <w:t xml:space="preserve">§ IX-4. Density</w:t>
      </w:r>
    </w:p>
    <w:p>
      <w:pPr>
        <w:numPr>
          <w:ilvl w:val="0"/>
          <w:numId w:val="1381"/>
        </w:numPr>
      </w:pPr>
      <w:r>
        <w:t xml:space="preserve">a.</w:t>
      </w:r>
      <w:r>
        <w:t xml:space="preserve"> </w:t>
      </w:r>
      <w:r>
        <w:t xml:space="preserve">The density for a rural compound shall be restricted to 50 percent of the density</w:t>
      </w:r>
      <w:r>
        <w:t xml:space="preserve"> </w:t>
      </w:r>
      <w:r>
        <w:t xml:space="preserve">allowed for a conventional subdivision.</w:t>
      </w:r>
    </w:p>
    <w:p>
      <w:pPr>
        <w:numPr>
          <w:ilvl w:val="0"/>
          <w:numId w:val="1381"/>
        </w:numPr>
      </w:pPr>
      <w:r>
        <w:t xml:space="preserve">b.</w:t>
      </w:r>
      <w:r>
        <w:t xml:space="preserve"> </w:t>
      </w:r>
      <w:r>
        <w:t xml:space="preserve">The density for a rural subdivision or a rural frontage subdivision shall not exceed</w:t>
      </w:r>
      <w:r>
        <w:t xml:space="preserve"> </w:t>
      </w:r>
      <w:r>
        <w:t xml:space="preserve">that which would be allowed for a conventional subdivision on the same site. The density</w:t>
      </w:r>
      <w:r>
        <w:t xml:space="preserve"> </w:t>
      </w:r>
      <w:r>
        <w:t xml:space="preserve">for a rural subdivision shall be based on the planning board's evaluation of a conventional</w:t>
      </w:r>
      <w:r>
        <w:t xml:space="preserve"> </w:t>
      </w:r>
      <w:r>
        <w:t xml:space="preserve">concept plan as described in the subdivision regulations. Minor rural subdivisions</w:t>
      </w:r>
      <w:r>
        <w:t xml:space="preserve"> </w:t>
      </w:r>
      <w:r>
        <w:t xml:space="preserve">shall be exempt from the requirement of preparing a conventional concept plan.</w:t>
      </w:r>
    </w:p>
    <w:p>
      <w:pPr>
        <w:numPr>
          <w:ilvl w:val="0"/>
          <w:numId w:val="1381"/>
        </w:numPr>
      </w:pPr>
      <w:r>
        <w:t xml:space="preserve">c.</w:t>
      </w:r>
      <w:r>
        <w:t xml:space="preserve"> </w:t>
      </w:r>
      <w:r>
        <w:t xml:space="preserve">All rural residential developments must include a restriction on all impacted property</w:t>
      </w:r>
      <w:r>
        <w:t xml:space="preserve"> </w:t>
      </w:r>
      <w:r>
        <w:t xml:space="preserve">deeds that prevents the further subdivision of land.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89"/>
    <w:bookmarkStart w:id="90" w:name="ix-5.-permitted-uses"/>
    <w:p>
      <w:pPr>
        <w:pStyle w:val="Heading2"/>
      </w:pPr>
      <w:r>
        <w:t xml:space="preserve">§ IX-5. Permitted uses</w:t>
      </w:r>
    </w:p>
    <w:p>
      <w:pPr>
        <w:numPr>
          <w:ilvl w:val="0"/>
          <w:numId w:val="1382"/>
        </w:numPr>
      </w:pPr>
      <w:r>
        <w:t xml:space="preserve">a.</w:t>
      </w:r>
      <w:r>
        <w:t xml:space="preserve"> </w:t>
      </w:r>
      <w:r>
        <w:t xml:space="preserve">The following are permitted uses on the developed portions of a rural residential</w:t>
      </w:r>
      <w:r>
        <w:t xml:space="preserve"> </w:t>
      </w:r>
      <w:r>
        <w:t xml:space="preserve">development site:</w:t>
      </w:r>
    </w:p>
    <w:p>
      <w:pPr>
        <w:numPr>
          <w:ilvl w:val="1"/>
          <w:numId w:val="1383"/>
        </w:numPr>
      </w:pPr>
      <w:r>
        <w:t xml:space="preserve">(1)</w:t>
      </w:r>
      <w:r>
        <w:t xml:space="preserve"> </w:t>
      </w:r>
      <w:r>
        <w:t xml:space="preserve">Single-family dwellings.</w:t>
      </w:r>
    </w:p>
    <w:p>
      <w:pPr>
        <w:numPr>
          <w:ilvl w:val="1"/>
          <w:numId w:val="1383"/>
        </w:numPr>
      </w:pPr>
      <w:r>
        <w:t xml:space="preserve">(2)</w:t>
      </w:r>
      <w:r>
        <w:t xml:space="preserve"> </w:t>
      </w:r>
      <w:r>
        <w:t xml:space="preserve">All principal and accessory uses that are allowed in the residential district, or</w:t>
      </w:r>
      <w:r>
        <w:t xml:space="preserve"> </w:t>
      </w:r>
      <w:r>
        <w:t xml:space="preserve">applicable overlay district, except as noted in section 6 below.</w:t>
      </w:r>
    </w:p>
    <w:p>
      <w:pPr>
        <w:numPr>
          <w:ilvl w:val="0"/>
          <w:numId w:val="1382"/>
        </w:numPr>
      </w:pPr>
      <w:r>
        <w:t xml:space="preserve">b.</w:t>
      </w:r>
      <w:r>
        <w:t xml:space="preserve"> </w:t>
      </w:r>
      <w:r>
        <w:t xml:space="preserve">The following are permitted uses on the open space portions of a rural residential</w:t>
      </w:r>
      <w:r>
        <w:t xml:space="preserve"> </w:t>
      </w:r>
      <w:r>
        <w:t xml:space="preserve">development site:</w:t>
      </w:r>
    </w:p>
    <w:p>
      <w:pPr>
        <w:numPr>
          <w:ilvl w:val="1"/>
          <w:numId w:val="1384"/>
        </w:numPr>
      </w:pPr>
      <w:r>
        <w:t xml:space="preserve">(1)</w:t>
      </w:r>
      <w:r>
        <w:t xml:space="preserve"> </w:t>
      </w:r>
      <w:r>
        <w:t xml:space="preserve">Conservation, natural buffer, wildlife management area and forestry.</w:t>
      </w:r>
    </w:p>
    <w:p>
      <w:pPr>
        <w:numPr>
          <w:ilvl w:val="1"/>
          <w:numId w:val="1384"/>
        </w:numPr>
      </w:pPr>
      <w:r>
        <w:t xml:space="preserve">(2)</w:t>
      </w:r>
      <w:r>
        <w:t xml:space="preserve"> </w:t>
      </w:r>
      <w:r>
        <w:t xml:space="preserve">Agriculture and farming as permitted in article IV, section 3 of this ordinance.</w:t>
      </w:r>
    </w:p>
    <w:p>
      <w:pPr>
        <w:numPr>
          <w:ilvl w:val="1"/>
          <w:numId w:val="1384"/>
        </w:numPr>
      </w:pPr>
      <w:r>
        <w:t xml:space="preserve">(3)</w:t>
      </w:r>
      <w:r>
        <w:t xml:space="preserve"> </w:t>
      </w:r>
      <w:r>
        <w:t xml:space="preserve">Non-commercial active and passive recreation including a community center/recreation</w:t>
      </w:r>
      <w:r>
        <w:t xml:space="preserve"> </w:t>
      </w:r>
      <w:r>
        <w:t xml:space="preserve">facility.</w:t>
      </w:r>
    </w:p>
    <w:p>
      <w:pPr>
        <w:numPr>
          <w:ilvl w:val="1"/>
          <w:numId w:val="1384"/>
        </w:numPr>
      </w:pPr>
      <w:r>
        <w:t xml:space="preserve">(4)</w:t>
      </w:r>
      <w:r>
        <w:t xml:space="preserve"> </w:t>
      </w:r>
      <w:r>
        <w:t xml:space="preserve">Approved utilities owned by the homeowners and operated for their own use such as</w:t>
      </w:r>
      <w:r>
        <w:t xml:space="preserve"> </w:t>
      </w:r>
      <w:r>
        <w:t xml:space="preserve">community wells, septic disposal systems and drainage facilities.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90"/>
    <w:bookmarkStart w:id="91" w:name="ix-6.-prohibited-uses"/>
    <w:p>
      <w:pPr>
        <w:pStyle w:val="Heading2"/>
      </w:pPr>
      <w:r>
        <w:t xml:space="preserve">§ IX-6. Prohibited uses</w:t>
      </w:r>
    </w:p>
    <w:p>
      <w:pPr>
        <w:pStyle w:val="FirstParagraph"/>
      </w:pPr>
      <w:r>
        <w:t xml:space="preserve">Manufactured homes, mobile homes, multifamily homes and duplexes, as well as any use</w:t>
      </w:r>
      <w:r>
        <w:t xml:space="preserve"> </w:t>
      </w:r>
      <w:r>
        <w:t xml:space="preserve">prohibited in the zoning or applicable overlay district, are prohibited uses within</w:t>
      </w:r>
      <w:r>
        <w:t xml:space="preserve"> </w:t>
      </w:r>
      <w:r>
        <w:t xml:space="preserve">rural residential developments.</w:t>
      </w:r>
    </w:p>
    <w:p>
      <w:pPr>
        <w:pStyle w:val="BodyText"/>
      </w:pPr>
      <w:r>
        <w:rPr>
          <w:i/>
          <w:iCs/>
        </w:rPr>
        <w:t xml:space="preserve">(Ord. of 6-4-01(7))</w:t>
      </w:r>
    </w:p>
    <w:bookmarkEnd w:id="91"/>
    <w:bookmarkStart w:id="92" w:name="Xaab270657a57eac1b9eeb79d103091ddc7d10c7"/>
    <w:p>
      <w:pPr>
        <w:pStyle w:val="Heading2"/>
      </w:pPr>
      <w:r>
        <w:t xml:space="preserve">§ IX-7. Dimensional regulations for rural residential developments</w:t>
      </w:r>
    </w:p>
    <w:p>
      <w:pPr>
        <w:numPr>
          <w:ilvl w:val="0"/>
          <w:numId w:val="1385"/>
        </w:numPr>
      </w:pPr>
      <w:r>
        <w:t xml:space="preserve">a.</w:t>
      </w:r>
      <w:r>
        <w:t xml:space="preserve"> </w:t>
      </w:r>
      <w:r>
        <w:t xml:space="preserve">Dimensional regulations for rural residential developments are contained in the following</w:t>
      </w:r>
      <w:r>
        <w:t xml:space="preserve"> </w:t>
      </w:r>
      <w:r>
        <w:t xml:space="preserve">table of flexible zoning standards and shall, except as noted below, replace those</w:t>
      </w:r>
      <w:r>
        <w:t xml:space="preserve"> </w:t>
      </w:r>
      <w:r>
        <w:t xml:space="preserve">regulations contained in article V: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</w:t>
            </w:r>
            <w:r>
              <w:br/>
            </w:r>
            <w:r>
              <w:rPr>
                <w:b/>
                <w:bCs/>
              </w:rPr>
              <w:t xml:space="preserve">Lot Area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Maximum Building</w:t>
            </w:r>
            <w:r>
              <w:br/>
            </w:r>
            <w:r>
              <w:rPr>
                <w:b/>
                <w:bCs/>
              </w:rPr>
              <w:t xml:space="preserve">Coverage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 Front Yard</w:t>
            </w:r>
            <w:r>
              <w:br/>
            </w:r>
            <w:r>
              <w:rPr>
                <w:b/>
                <w:bCs/>
              </w:rPr>
              <w:t xml:space="preserve">Setback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 Side Yard</w:t>
            </w:r>
            <w:r>
              <w:br/>
            </w:r>
            <w:r>
              <w:rPr>
                <w:b/>
                <w:bCs/>
              </w:rPr>
              <w:t xml:space="preserve">Setback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 Rear Yard</w:t>
            </w:r>
            <w:r>
              <w:br/>
            </w:r>
            <w:r>
              <w:rPr>
                <w:b/>
                <w:bCs/>
              </w:rPr>
              <w:t xml:space="preserve">Setback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4,500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4,750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386"/>
        </w:numPr>
      </w:pPr>
      <w:r>
        <w:t xml:space="preserve">b.</w:t>
      </w:r>
      <w:r>
        <w:t xml:space="preserve"> </w:t>
      </w:r>
      <w:r>
        <w:t xml:space="preserve">Where a rural frontage subdivision does not provide for the permanent protection of</w:t>
      </w:r>
      <w:r>
        <w:t xml:space="preserve"> </w:t>
      </w:r>
      <w:r>
        <w:t xml:space="preserve">50 percent of the land suitable for development as open space, the conventional dimensional</w:t>
      </w:r>
      <w:r>
        <w:t xml:space="preserve"> </w:t>
      </w:r>
      <w:r>
        <w:t xml:space="preserve">regulations for lot area and building coverage contained in article V shall apply.</w:t>
      </w:r>
    </w:p>
    <w:p>
      <w:pPr>
        <w:numPr>
          <w:ilvl w:val="0"/>
          <w:numId w:val="1386"/>
        </w:numPr>
      </w:pPr>
      <w:r>
        <w:t xml:space="preserve">c.</w:t>
      </w:r>
      <w:r>
        <w:t xml:space="preserve"> </w:t>
      </w:r>
      <w:r>
        <w:t xml:space="preserve">Where a perimeter lot of a rural residential development is contiguous with an existing</w:t>
      </w:r>
      <w:r>
        <w:t xml:space="preserve"> </w:t>
      </w:r>
      <w:r>
        <w:t xml:space="preserve">conventional subdivision, the minimum side and rear yard setbacks for the perimeter</w:t>
      </w:r>
      <w:r>
        <w:t xml:space="preserve"> </w:t>
      </w:r>
      <w:r>
        <w:t xml:space="preserve">lot shall be the same as for a conventional subdivision lot in that district.</w:t>
      </w:r>
    </w:p>
    <w:p>
      <w:pPr>
        <w:numPr>
          <w:ilvl w:val="0"/>
          <w:numId w:val="1386"/>
        </w:numPr>
      </w:pPr>
      <w:r>
        <w:t xml:space="preserve">d.</w:t>
      </w:r>
      <w:r>
        <w:t xml:space="preserve"> </w:t>
      </w:r>
      <w:r>
        <w:t xml:space="preserve">The minimum lot width, as measured within the building envelope, shall be 120 feet.</w:t>
      </w:r>
      <w:r>
        <w:t xml:space="preserve"> </w:t>
      </w:r>
      <w:r>
        <w:t xml:space="preserve">The minimum lot depth shall be limited only by the required setbacks and house footprint.</w:t>
      </w:r>
    </w:p>
    <w:p>
      <w:pPr>
        <w:numPr>
          <w:ilvl w:val="0"/>
          <w:numId w:val="1386"/>
        </w:numPr>
      </w:pPr>
      <w:r>
        <w:t xml:space="preserve">e.</w:t>
      </w:r>
      <w:r>
        <w:t xml:space="preserve"> </w:t>
      </w:r>
      <w:r>
        <w:t xml:space="preserve">Each lot shall have a minimum driveway access of 12 feet to a public or private street.</w:t>
      </w:r>
      <w:r>
        <w:t xml:space="preserve"> </w:t>
      </w:r>
      <w:r>
        <w:t xml:space="preserve">The access may be shared with other lots pursuant to the minimum requirements of the</w:t>
      </w:r>
      <w:r>
        <w:t xml:space="preserve"> </w:t>
      </w:r>
      <w:r>
        <w:t xml:space="preserve">subdivision regulations.</w:t>
      </w:r>
    </w:p>
    <w:p>
      <w:pPr>
        <w:numPr>
          <w:ilvl w:val="0"/>
          <w:numId w:val="1386"/>
        </w:numPr>
      </w:pPr>
      <w:r>
        <w:t xml:space="preserve">f.</w:t>
      </w:r>
      <w:r>
        <w:t xml:space="preserve"> </w:t>
      </w:r>
      <w:r>
        <w:t xml:space="preserve">A permitted accessory structure may cover up to 25 percent of the rear yard area,</w:t>
      </w:r>
      <w:r>
        <w:t xml:space="preserve"> </w:t>
      </w:r>
      <w:r>
        <w:t xml:space="preserve">but may not be placed closer to a property line than the minimum side or rear yard</w:t>
      </w:r>
      <w:r>
        <w:t xml:space="preserve"> </w:t>
      </w:r>
      <w:r>
        <w:t xml:space="preserve">requirements in the table above, unless the structure is on a temporary footing in</w:t>
      </w:r>
      <w:r>
        <w:t xml:space="preserve"> </w:t>
      </w:r>
      <w:r>
        <w:t xml:space="preserve">which case it may not be placed closer than five feet to any lot line.</w:t>
      </w:r>
    </w:p>
    <w:p>
      <w:pPr>
        <w:numPr>
          <w:ilvl w:val="0"/>
          <w:numId w:val="1386"/>
        </w:numPr>
      </w:pPr>
      <w:r>
        <w:t xml:space="preserve">g.</w:t>
      </w:r>
      <w:r>
        <w:t xml:space="preserve"> </w:t>
      </w:r>
      <w:r>
        <w:t xml:space="preserve">Minimum road frontages are as follows:</w:t>
      </w:r>
    </w:p>
    <w:p>
      <w:pPr>
        <w:numPr>
          <w:ilvl w:val="1"/>
          <w:numId w:val="138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Rural compounds</w:t>
      </w:r>
      <w:r>
        <w:t xml:space="preserve"> </w:t>
      </w:r>
      <w:r>
        <w:t xml:space="preserve">may be permitted on land comprised of one or more contiguous lots in common ownership</w:t>
      </w:r>
      <w:r>
        <w:t xml:space="preserve"> </w:t>
      </w:r>
      <w:r>
        <w:t xml:space="preserve">having a minimum frontage of 40 feet on a public road. The minimum individual lot</w:t>
      </w:r>
      <w:r>
        <w:t xml:space="preserve"> </w:t>
      </w:r>
      <w:r>
        <w:t xml:space="preserve">frontage shall be 40 feet, which may be on a private road.</w:t>
      </w:r>
    </w:p>
    <w:p>
      <w:pPr>
        <w:numPr>
          <w:ilvl w:val="1"/>
          <w:numId w:val="138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Rural subdivisions</w:t>
      </w:r>
      <w:r>
        <w:t xml:space="preserve"> </w:t>
      </w:r>
      <w:r>
        <w:t xml:space="preserve">shall have a minimum individual lot frontage of 50 feet on a public road.</w:t>
      </w:r>
    </w:p>
    <w:p>
      <w:pPr>
        <w:numPr>
          <w:ilvl w:val="1"/>
          <w:numId w:val="138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Rural frontage subdivisions</w:t>
      </w:r>
      <w:r>
        <w:t xml:space="preserve"> </w:t>
      </w:r>
      <w:r>
        <w:t xml:space="preserve">shall have a minimum individual lot frontage of 50 feet on a public road. The total</w:t>
      </w:r>
      <w:r>
        <w:t xml:space="preserve"> </w:t>
      </w:r>
      <w:r>
        <w:t xml:space="preserve">contiguous frontage of the parcel, however, shall at least equal that required for</w:t>
      </w:r>
      <w:r>
        <w:t xml:space="preserve"> </w:t>
      </w:r>
      <w:r>
        <w:t xml:space="preserve">the number of proposed frontage lots in a conventional subdivision.</w:t>
      </w:r>
    </w:p>
    <w:p>
      <w:pPr>
        <w:numPr>
          <w:ilvl w:val="0"/>
          <w:numId w:val="1386"/>
        </w:numPr>
      </w:pPr>
      <w:r>
        <w:t xml:space="preserve">h.</w:t>
      </w:r>
      <w:r>
        <w:t xml:space="preserve"> </w:t>
      </w:r>
      <w:r>
        <w:t xml:space="preserve">Maximum building heights are governed by the regulations contained in article V.</w:t>
      </w:r>
    </w:p>
    <w:p>
      <w:pPr>
        <w:pStyle w:val="FirstParagraph"/>
      </w:pPr>
      <w:r>
        <w:rPr>
          <w:i/>
          <w:iCs/>
        </w:rPr>
        <w:t xml:space="preserve">(Ord. of 6-4-01(7); Ord. No. 2024-0009, 6-24-24)</w:t>
      </w:r>
    </w:p>
    <w:bookmarkEnd w:id="92"/>
    <w:bookmarkStart w:id="93" w:name="ix-8.-common-open-space-requirements"/>
    <w:p>
      <w:pPr>
        <w:pStyle w:val="Heading2"/>
      </w:pPr>
      <w:r>
        <w:t xml:space="preserve">§ IX-8. Common open space requirements</w:t>
      </w:r>
    </w:p>
    <w:p>
      <w:pPr>
        <w:numPr>
          <w:ilvl w:val="0"/>
          <w:numId w:val="1388"/>
        </w:numPr>
      </w:pPr>
      <w:r>
        <w:t xml:space="preserve">a.</w:t>
      </w:r>
      <w:r>
        <w:t xml:space="preserve"> </w:t>
      </w:r>
      <w:r>
        <w:t xml:space="preserve">The location, design, use, ownership and maintenance of the common open space shall</w:t>
      </w:r>
      <w:r>
        <w:t xml:space="preserve"> </w:t>
      </w:r>
      <w:r>
        <w:t xml:space="preserve">be subject to planning board approval of a project-specific open space management</w:t>
      </w:r>
      <w:r>
        <w:t xml:space="preserve"> </w:t>
      </w:r>
      <w:r>
        <w:t xml:space="preserve">plan. The developer shall submit the open space management plan as part of the subdivision</w:t>
      </w:r>
      <w:r>
        <w:t xml:space="preserve"> </w:t>
      </w:r>
      <w:r>
        <w:t xml:space="preserve">review process.</w:t>
      </w:r>
    </w:p>
    <w:p>
      <w:pPr>
        <w:numPr>
          <w:ilvl w:val="0"/>
          <w:numId w:val="1388"/>
        </w:numPr>
      </w:pPr>
      <w:r>
        <w:t xml:space="preserve">b.</w:t>
      </w:r>
      <w:r>
        <w:t xml:space="preserve"> </w:t>
      </w:r>
      <w:r>
        <w:t xml:space="preserve">The common open space shall be protected from development or alterations not authorized</w:t>
      </w:r>
      <w:r>
        <w:t xml:space="preserve"> </w:t>
      </w:r>
      <w:r>
        <w:t xml:space="preserve">by the open space management plan, by the grant of a conservation or preservation</w:t>
      </w:r>
      <w:r>
        <w:t xml:space="preserve"> </w:t>
      </w:r>
      <w:r>
        <w:t xml:space="preserve">easement to the Town of Tiverton pursuant to G.L. title 34, ch. 39.</w:t>
      </w:r>
    </w:p>
    <w:p>
      <w:pPr>
        <w:numPr>
          <w:ilvl w:val="0"/>
          <w:numId w:val="1388"/>
        </w:numPr>
      </w:pPr>
      <w:r>
        <w:t xml:space="preserve">c.</w:t>
      </w:r>
      <w:r>
        <w:t xml:space="preserve"> </w:t>
      </w:r>
      <w:r>
        <w:t xml:space="preserve">Up to 20 percent of the open space may be devoted to active recreation.</w:t>
      </w:r>
    </w:p>
    <w:p>
      <w:pPr>
        <w:numPr>
          <w:ilvl w:val="0"/>
          <w:numId w:val="1388"/>
        </w:numPr>
      </w:pPr>
      <w:r>
        <w:t xml:space="preserve">d.</w:t>
      </w:r>
      <w:r>
        <w:t xml:space="preserve"> </w:t>
      </w:r>
      <w:r>
        <w:t xml:space="preserve">The common open space shall be conveyed in one of the following ways:</w:t>
      </w:r>
    </w:p>
    <w:p>
      <w:pPr>
        <w:numPr>
          <w:ilvl w:val="1"/>
          <w:numId w:val="1389"/>
        </w:numPr>
      </w:pPr>
      <w:r>
        <w:t xml:space="preserve">(1)</w:t>
      </w:r>
      <w:r>
        <w:t xml:space="preserve"> </w:t>
      </w:r>
      <w:r>
        <w:t xml:space="preserve">To a corporation or trust owned by owners of lots or dwelling units in the development,</w:t>
      </w:r>
      <w:r>
        <w:t xml:space="preserve"> </w:t>
      </w:r>
      <w:r>
        <w:t xml:space="preserve">or owners of shares within a cooperative development. If a corporation or trust is</w:t>
      </w:r>
      <w:r>
        <w:t xml:space="preserve"> </w:t>
      </w:r>
      <w:r>
        <w:t xml:space="preserve">used, ownership of the common open space shall pass with conveyances of lots, dwelling</w:t>
      </w:r>
      <w:r>
        <w:t xml:space="preserve"> </w:t>
      </w:r>
      <w:r>
        <w:t xml:space="preserve">units or shares, as appropriate, and each individual owner shall be responsible for</w:t>
      </w:r>
      <w:r>
        <w:t xml:space="preserve"> </w:t>
      </w:r>
      <w:r>
        <w:t xml:space="preserve">a equal share of the open space maintenance expenses and property taxes. The corporation</w:t>
      </w:r>
      <w:r>
        <w:t xml:space="preserve"> </w:t>
      </w:r>
      <w:r>
        <w:t xml:space="preserve">or trust shall be responsible for open space maintenance and the operation and maintenance</w:t>
      </w:r>
      <w:r>
        <w:t xml:space="preserve"> </w:t>
      </w:r>
      <w:r>
        <w:t xml:space="preserve">of any facilities thereon.</w:t>
      </w:r>
    </w:p>
    <w:p>
      <w:pPr>
        <w:pStyle w:val="FirstParagraph"/>
      </w:pPr>
      <w:r>
        <w:t xml:space="preserve">In the event of dissolution of the corporation or trust, the ownership, maintenance,</w:t>
      </w:r>
      <w:r>
        <w:t xml:space="preserve"> </w:t>
      </w:r>
      <w:r>
        <w:t xml:space="preserve">responsibility and tax liability for the common open space will revert to the lot</w:t>
      </w:r>
      <w:r>
        <w:t xml:space="preserve"> </w:t>
      </w:r>
      <w:r>
        <w:t xml:space="preserve">or dwelling unit owners.</w:t>
      </w:r>
    </w:p>
    <w:p>
      <w:pPr>
        <w:pStyle w:val="Compact"/>
        <w:numPr>
          <w:ilvl w:val="0"/>
          <w:numId w:val="1390"/>
        </w:numPr>
      </w:pPr>
    </w:p>
    <w:p>
      <w:pPr>
        <w:numPr>
          <w:ilvl w:val="1"/>
          <w:numId w:val="1391"/>
        </w:numPr>
      </w:pPr>
      <w:r>
        <w:t xml:space="preserve">(2)</w:t>
      </w:r>
      <w:r>
        <w:t xml:space="preserve"> </w:t>
      </w:r>
      <w:r>
        <w:t xml:space="preserve">To the Town of Tiverton for community use, if mutually agreed to by the town and the</w:t>
      </w:r>
      <w:r>
        <w:t xml:space="preserve"> </w:t>
      </w:r>
      <w:r>
        <w:t xml:space="preserve">owner and approved by the town council.</w:t>
      </w:r>
    </w:p>
    <w:p>
      <w:pPr>
        <w:numPr>
          <w:ilvl w:val="0"/>
          <w:numId w:val="1390"/>
        </w:numPr>
      </w:pPr>
      <w:r>
        <w:t xml:space="preserve">e.</w:t>
      </w:r>
      <w:r>
        <w:t xml:space="preserve"> </w:t>
      </w:r>
      <w:r>
        <w:t xml:space="preserve">The planning board shall approve conveyance and maintenance agreements following review</w:t>
      </w:r>
      <w:r>
        <w:t xml:space="preserve"> </w:t>
      </w:r>
      <w:r>
        <w:t xml:space="preserve">and approval of said agreements by the town solicitor. Conveyances that would remove</w:t>
      </w:r>
      <w:r>
        <w:t xml:space="preserve"> </w:t>
      </w:r>
      <w:r>
        <w:t xml:space="preserve">land from the tax rolls or that would incur liability for ownership or maintenance</w:t>
      </w:r>
      <w:r>
        <w:t xml:space="preserve"> </w:t>
      </w:r>
      <w:r>
        <w:t xml:space="preserve">by the town must be approved by the town council.</w:t>
      </w:r>
    </w:p>
    <w:p>
      <w:pPr>
        <w:numPr>
          <w:ilvl w:val="0"/>
          <w:numId w:val="1390"/>
        </w:numPr>
      </w:pPr>
      <w:r>
        <w:t xml:space="preserve">f.</w:t>
      </w:r>
      <w:r>
        <w:t xml:space="preserve"> </w:t>
      </w:r>
      <w:r>
        <w:t xml:space="preserve">Conveyances shall include easements that permit the town to either maintain, or contract</w:t>
      </w:r>
      <w:r>
        <w:t xml:space="preserve"> </w:t>
      </w:r>
      <w:r>
        <w:t xml:space="preserve">to have maintained, the common open space where the responsible party has not done</w:t>
      </w:r>
      <w:r>
        <w:t xml:space="preserve"> </w:t>
      </w:r>
      <w:r>
        <w:t xml:space="preserve">so in accordance with the approved open space management plan. The town shall either</w:t>
      </w:r>
      <w:r>
        <w:t xml:space="preserve"> </w:t>
      </w:r>
      <w:r>
        <w:t xml:space="preserve">assess the homeowners association for the full cost of the work or may proportionately</w:t>
      </w:r>
      <w:r>
        <w:t xml:space="preserve"> </w:t>
      </w:r>
      <w:r>
        <w:t xml:space="preserve">assess each individual owner. Unpaid assessments shall result in property liens. The</w:t>
      </w:r>
      <w:r>
        <w:t xml:space="preserve"> </w:t>
      </w:r>
      <w:r>
        <w:t xml:space="preserve">provisions of this section shall be included in the condominium declaration, homeowners'</w:t>
      </w:r>
      <w:r>
        <w:t xml:space="preserve"> </w:t>
      </w:r>
      <w:r>
        <w:t xml:space="preserve">association by-laws and all similar documents.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93"/>
    <w:bookmarkStart w:id="94" w:name="ix-9.-private-roads-and-common-drives"/>
    <w:p>
      <w:pPr>
        <w:pStyle w:val="Heading2"/>
      </w:pPr>
      <w:r>
        <w:t xml:space="preserve">§ IX-9. Private roads and common drives</w:t>
      </w:r>
    </w:p>
    <w:p>
      <w:pPr>
        <w:numPr>
          <w:ilvl w:val="0"/>
          <w:numId w:val="1392"/>
        </w:numPr>
      </w:pPr>
      <w:r>
        <w:t xml:space="preserve">a.</w:t>
      </w:r>
      <w:r>
        <w:t xml:space="preserve"> </w:t>
      </w:r>
      <w:r>
        <w:t xml:space="preserve">Roads designed and constructed for private use, or as common driveways, shall not</w:t>
      </w:r>
      <w:r>
        <w:t xml:space="preserve"> </w:t>
      </w:r>
      <w:r>
        <w:t xml:space="preserve">be accepted as public roads, nor shall the town be liable for their construction,</w:t>
      </w:r>
      <w:r>
        <w:t xml:space="preserve"> </w:t>
      </w:r>
      <w:r>
        <w:t xml:space="preserve">reconstruction, maintenance or snow removal. Trash pickup shall only be provided at</w:t>
      </w:r>
      <w:r>
        <w:t xml:space="preserve"> </w:t>
      </w:r>
      <w:r>
        <w:t xml:space="preserve">the curbside of the nearest public road. Each lot fronting on a private road or common</w:t>
      </w:r>
      <w:r>
        <w:t xml:space="preserve"> </w:t>
      </w:r>
      <w:r>
        <w:t xml:space="preserve">driveway must be recorded with a deed restriction so stipulating the above.</w:t>
      </w:r>
    </w:p>
    <w:p>
      <w:pPr>
        <w:numPr>
          <w:ilvl w:val="0"/>
          <w:numId w:val="1392"/>
        </w:numPr>
      </w:pPr>
      <w:r>
        <w:t xml:space="preserve">b.</w:t>
      </w:r>
      <w:r>
        <w:t xml:space="preserve"> </w:t>
      </w:r>
      <w:r>
        <w:t xml:space="preserve">Deeds for all lots fronting on a private road or a common driveway shall also include</w:t>
      </w:r>
      <w:r>
        <w:t xml:space="preserve"> </w:t>
      </w:r>
      <w:r>
        <w:t xml:space="preserve">easements that permit the town to either maintain, or contract to have maintained,</w:t>
      </w:r>
      <w:r>
        <w:t xml:space="preserve"> </w:t>
      </w:r>
      <w:r>
        <w:t xml:space="preserve">the roadway. The town may elect to do this only when the responsible party has not</w:t>
      </w:r>
      <w:r>
        <w:t xml:space="preserve"> </w:t>
      </w:r>
      <w:r>
        <w:t xml:space="preserve">done so and the condition of the roadway would hinder the passage of emergency vehicles.</w:t>
      </w:r>
      <w:r>
        <w:t xml:space="preserve"> </w:t>
      </w:r>
      <w:r>
        <w:t xml:space="preserve">The town shall either assess the homeowners association for the full cost of the work</w:t>
      </w:r>
      <w:r>
        <w:t xml:space="preserve"> </w:t>
      </w:r>
      <w:r>
        <w:t xml:space="preserve">or may proportionately assess each individual owner. Unpaid assessments shall result</w:t>
      </w:r>
      <w:r>
        <w:t xml:space="preserve"> </w:t>
      </w:r>
      <w:r>
        <w:t xml:space="preserve">in property liens.</w:t>
      </w:r>
    </w:p>
    <w:p>
      <w:pPr>
        <w:numPr>
          <w:ilvl w:val="0"/>
          <w:numId w:val="1392"/>
        </w:numPr>
      </w:pPr>
      <w:r>
        <w:t xml:space="preserve">c.</w:t>
      </w:r>
      <w:r>
        <w:t xml:space="preserve"> </w:t>
      </w:r>
      <w:r>
        <w:t xml:space="preserve">Development standards for private roads are contained in the subdivision regulations.</w:t>
      </w:r>
      <w:r>
        <w:t xml:space="preserve"> </w:t>
      </w:r>
      <w:r>
        <w:t xml:space="preserve">The construction of private roads shall be inspected and approved by the director</w:t>
      </w:r>
      <w:r>
        <w:t xml:space="preserve"> </w:t>
      </w:r>
      <w:r>
        <w:t xml:space="preserve">of public works or the town engineer. The planning board shall require a surety during</w:t>
      </w:r>
      <w:r>
        <w:t xml:space="preserve"> </w:t>
      </w:r>
      <w:r>
        <w:t xml:space="preserve">road construction under the provisions of the subdivision regulations.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94"/>
    <w:bookmarkStart w:id="95" w:name="x.-special-provisions"/>
    <w:p>
      <w:pPr>
        <w:pStyle w:val="Heading1"/>
      </w:pPr>
      <w:r>
        <w:t xml:space="preserve">§ X. SPECIAL PROVISIONS</w:t>
      </w:r>
    </w:p>
    <w:p>
      <w:pPr>
        <w:pStyle w:val="FirstParagraph"/>
      </w:pPr>
      <w:r>
        <w:br/>
      </w:r>
    </w:p>
    <w:bookmarkEnd w:id="95"/>
    <w:bookmarkStart w:id="96" w:name="x-1.-parking-regulations"/>
    <w:p>
      <w:pPr>
        <w:pStyle w:val="Heading2"/>
      </w:pPr>
      <w:r>
        <w:t xml:space="preserve">§ X-1. Parking regulations</w:t>
      </w:r>
    </w:p>
    <w:p>
      <w:pPr>
        <w:pStyle w:val="FirstParagraph"/>
      </w:pPr>
      <w:r>
        <w:t xml:space="preserve">Any structure or use, erected or developed after the effective date of this ordinance,</w:t>
      </w:r>
      <w:r>
        <w:t xml:space="preserve"> </w:t>
      </w:r>
      <w:r>
        <w:t xml:space="preserve">must provide for parking in accordance with the minimum requirements of this section.</w:t>
      </w:r>
    </w:p>
    <w:p>
      <w:pPr>
        <w:pStyle w:val="Compact"/>
        <w:numPr>
          <w:ilvl w:val="0"/>
          <w:numId w:val="1393"/>
        </w:numPr>
      </w:pPr>
    </w:p>
    <w:p>
      <w:pPr>
        <w:numPr>
          <w:ilvl w:val="1"/>
          <w:numId w:val="1394"/>
        </w:numPr>
      </w:pPr>
      <w:r>
        <w:t xml:space="preserve">a.</w:t>
      </w:r>
      <w:r>
        <w:t xml:space="preserve"> </w:t>
      </w:r>
      <w:r>
        <w:t xml:space="preserve">Parking requirements for specific uses shall be provided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Required Parking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Dwelling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1½ car spaces for each dwelling unit. (In residential zones, parking must be met with</w:t>
            </w:r>
            <w:r>
              <w:t xml:space="preserve"> </w:t>
            </w:r>
            <w:r>
              <w:t xml:space="preserve">off-street parking.)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 or 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car spaces, plus 1 space for each unit, room or suite.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for every 300 square feet of net leasable floor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and service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300 square feet of net leasable floor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Restaurants, theaters, churches and other places of public assembly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4 seats, or for every 4 persons of occupancy.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 and wholesale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2 employees based on the largest shift.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other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300 square feet of net leasable floor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Retirement residence/assisted living facility/and continuing care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2 retirement units.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395"/>
        </w:numPr>
      </w:pPr>
    </w:p>
    <w:p>
      <w:pPr>
        <w:numPr>
          <w:ilvl w:val="1"/>
          <w:numId w:val="1396"/>
        </w:numPr>
      </w:pPr>
      <w:r>
        <w:t xml:space="preserve">b.</w:t>
      </w:r>
      <w:r>
        <w:t xml:space="preserve"> </w:t>
      </w:r>
      <w:r>
        <w:t xml:space="preserve">Plans and specifications for the required parking facility shall be submitted at the</w:t>
      </w:r>
      <w:r>
        <w:t xml:space="preserve"> </w:t>
      </w:r>
      <w:r>
        <w:t xml:space="preserve">time of the application for a building permit for the principal use. The gross area</w:t>
      </w:r>
      <w:r>
        <w:t xml:space="preserve"> </w:t>
      </w:r>
      <w:r>
        <w:t xml:space="preserve">per car space shall be no less than 162 square feet (nine feet by 18 feet) and shall</w:t>
      </w:r>
      <w:r>
        <w:t xml:space="preserve"> </w:t>
      </w:r>
      <w:r>
        <w:t xml:space="preserve">have adequate means of ingress and egress.</w:t>
      </w:r>
    </w:p>
    <w:p>
      <w:pPr>
        <w:numPr>
          <w:ilvl w:val="1"/>
          <w:numId w:val="1396"/>
        </w:numPr>
      </w:pPr>
      <w:r>
        <w:t xml:space="preserve">c.</w:t>
      </w:r>
      <w:r>
        <w:t xml:space="preserve"> </w:t>
      </w:r>
      <w:r>
        <w:t xml:space="preserve">All off-street parking areas required under this section must be provided for on or</w:t>
      </w:r>
      <w:r>
        <w:t xml:space="preserve"> </w:t>
      </w:r>
      <w:r>
        <w:t xml:space="preserve">adjacent to the site of the principal use.</w:t>
      </w:r>
    </w:p>
    <w:p>
      <w:pPr>
        <w:numPr>
          <w:ilvl w:val="1"/>
          <w:numId w:val="1396"/>
        </w:numPr>
      </w:pPr>
      <w:r>
        <w:t xml:space="preserve">d.</w:t>
      </w:r>
      <w:r>
        <w:t xml:space="preserve"> </w:t>
      </w:r>
      <w:r>
        <w:t xml:space="preserve">In the general commercial zone, on-street parking may be utilized to fulfill the parking</w:t>
      </w:r>
      <w:r>
        <w:t xml:space="preserve"> </w:t>
      </w:r>
      <w:r>
        <w:t xml:space="preserve">requirements. The following conditions will apply:</w:t>
      </w:r>
    </w:p>
    <w:p>
      <w:pPr>
        <w:numPr>
          <w:ilvl w:val="2"/>
          <w:numId w:val="1397"/>
        </w:numPr>
      </w:pPr>
      <w:r>
        <w:t xml:space="preserve">(1)</w:t>
      </w:r>
      <w:r>
        <w:t xml:space="preserve"> </w:t>
      </w:r>
      <w:r>
        <w:t xml:space="preserve">The required dimension for on-street parking space (parallel to the curb) shall be</w:t>
      </w:r>
      <w:r>
        <w:t xml:space="preserve"> </w:t>
      </w:r>
      <w:r>
        <w:t xml:space="preserve">eight feet by 20 feet.</w:t>
      </w:r>
    </w:p>
    <w:p>
      <w:pPr>
        <w:numPr>
          <w:ilvl w:val="2"/>
          <w:numId w:val="1397"/>
        </w:numPr>
      </w:pPr>
      <w:r>
        <w:t xml:space="preserve">(2)</w:t>
      </w:r>
      <w:r>
        <w:t xml:space="preserve"> </w:t>
      </w:r>
      <w:r>
        <w:t xml:space="preserve">Where parking is available on both sides of the street, the parking along the frontage</w:t>
      </w:r>
      <w:r>
        <w:t xml:space="preserve"> </w:t>
      </w:r>
      <w:r>
        <w:t xml:space="preserve">of a parcel (actual legal parking spaces) may be counted towards the requirement on</w:t>
      </w:r>
      <w:r>
        <w:t xml:space="preserve"> </w:t>
      </w:r>
      <w:r>
        <w:t xml:space="preserve">corner lots, the parking along both streets may be counted.</w:t>
      </w:r>
    </w:p>
    <w:p>
      <w:pPr>
        <w:numPr>
          <w:ilvl w:val="2"/>
          <w:numId w:val="1397"/>
        </w:numPr>
      </w:pPr>
      <w:r>
        <w:t xml:space="preserve">(3)</w:t>
      </w:r>
      <w:r>
        <w:t xml:space="preserve"> </w:t>
      </w:r>
      <w:r>
        <w:t xml:space="preserve">Where parking is available on only one side of the street, 50 percent of frontage</w:t>
      </w:r>
      <w:r>
        <w:t xml:space="preserve"> </w:t>
      </w:r>
      <w:r>
        <w:t xml:space="preserve">parking (based on a 20-foot length/space) may be counted towards the requirement regardless</w:t>
      </w:r>
      <w:r>
        <w:t xml:space="preserve"> </w:t>
      </w:r>
      <w:r>
        <w:t xml:space="preserve">of the side of the street that parking is permitted. However, if parking is available</w:t>
      </w:r>
      <w:r>
        <w:t xml:space="preserve"> </w:t>
      </w:r>
      <w:r>
        <w:t xml:space="preserve">on the opposite side of the street only, along a non-commercial lot, 100 percent of</w:t>
      </w:r>
      <w:r>
        <w:t xml:space="preserve"> </w:t>
      </w:r>
      <w:r>
        <w:t xml:space="preserve">the frontage of the commercial lot shall be counted. A standard 20-foot setback from</w:t>
      </w:r>
      <w:r>
        <w:t xml:space="preserve"> </w:t>
      </w:r>
      <w:r>
        <w:t xml:space="preserve">the intersections will be deducted from the total. (Parking is prohibited within 20</w:t>
      </w:r>
      <w:r>
        <w:t xml:space="preserve"> </w:t>
      </w:r>
      <w:r>
        <w:t xml:space="preserve">feet of an intersection crosswalk as per section 78-66(6) of the Town Code.</w:t>
      </w:r>
    </w:p>
    <w:p>
      <w:pPr>
        <w:numPr>
          <w:ilvl w:val="2"/>
          <w:numId w:val="1397"/>
        </w:numPr>
      </w:pPr>
      <w:r>
        <w:t xml:space="preserve">(4)</w:t>
      </w:r>
      <w:r>
        <w:t xml:space="preserve"> </w:t>
      </w:r>
      <w:r>
        <w:t xml:space="preserve">Where a mixed-use building includes residential use(s), sufficient off-street parking</w:t>
      </w:r>
      <w:r>
        <w:t xml:space="preserve"> </w:t>
      </w:r>
      <w:r>
        <w:t xml:space="preserve">facilities shall be provided and available to residents during the hours of 2:00 a.m.</w:t>
      </w:r>
      <w:r>
        <w:t xml:space="preserve"> </w:t>
      </w:r>
      <w:r>
        <w:t xml:space="preserve">to 6:00 a.m. in order to comply with section 78-67 of the Town Code.</w:t>
      </w:r>
    </w:p>
    <w:p>
      <w:pPr>
        <w:numPr>
          <w:ilvl w:val="1"/>
          <w:numId w:val="1396"/>
        </w:numPr>
      </w:pPr>
      <w:r>
        <w:t xml:space="preserve">e.</w:t>
      </w:r>
      <w:r>
        <w:t xml:space="preserve"> </w:t>
      </w:r>
      <w:r>
        <w:t xml:space="preserve">In the general commercial zone, the following uses may utilize shared parking:</w:t>
      </w:r>
    </w:p>
    <w:p>
      <w:pPr>
        <w:numPr>
          <w:ilvl w:val="2"/>
          <w:numId w:val="1398"/>
        </w:numPr>
      </w:pPr>
      <w:r>
        <w:t xml:space="preserve">(1)</w:t>
      </w:r>
      <w:r>
        <w:t xml:space="preserve"> </w:t>
      </w:r>
      <w:r>
        <w:t xml:space="preserve">Dwelling use;</w:t>
      </w:r>
    </w:p>
    <w:p>
      <w:pPr>
        <w:numPr>
          <w:ilvl w:val="2"/>
          <w:numId w:val="1398"/>
        </w:numPr>
      </w:pPr>
      <w:r>
        <w:t xml:space="preserve">(2)</w:t>
      </w:r>
      <w:r>
        <w:t xml:space="preserve"> </w:t>
      </w:r>
      <w:r>
        <w:t xml:space="preserve">Hotel or motel;</w:t>
      </w:r>
    </w:p>
    <w:p>
      <w:pPr>
        <w:numPr>
          <w:ilvl w:val="2"/>
          <w:numId w:val="1398"/>
        </w:numPr>
      </w:pPr>
      <w:r>
        <w:t xml:space="preserve">(3)</w:t>
      </w:r>
      <w:r>
        <w:t xml:space="preserve"> </w:t>
      </w:r>
      <w:r>
        <w:t xml:space="preserve">Office use;</w:t>
      </w:r>
    </w:p>
    <w:p>
      <w:pPr>
        <w:numPr>
          <w:ilvl w:val="2"/>
          <w:numId w:val="1398"/>
        </w:numPr>
      </w:pPr>
      <w:r>
        <w:t xml:space="preserve">(4)</w:t>
      </w:r>
      <w:r>
        <w:t xml:space="preserve"> </w:t>
      </w:r>
      <w:r>
        <w:t xml:space="preserve">Retail and services business;</w:t>
      </w:r>
    </w:p>
    <w:p>
      <w:pPr>
        <w:numPr>
          <w:ilvl w:val="2"/>
          <w:numId w:val="1398"/>
        </w:numPr>
      </w:pPr>
      <w:r>
        <w:t xml:space="preserve">(5)</w:t>
      </w:r>
      <w:r>
        <w:t xml:space="preserve"> </w:t>
      </w:r>
      <w:r>
        <w:t xml:space="preserve">Restaurant, theaters, churches and other places of public assembly.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  <w:jc w:val="left"/>
            </w:pPr>
            <w:r>
              <w:t xml:space="preserve">Shared Parking Matrix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Dwelling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 or</w:t>
            </w:r>
            <w:r>
              <w:br/>
            </w:r>
            <w:r>
              <w:t xml:space="preserve">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and</w:t>
            </w:r>
            <w:r>
              <w:br/>
            </w:r>
            <w:r>
              <w:t xml:space="preserve">service</w:t>
            </w:r>
            <w:r>
              <w:br/>
            </w: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Restaurant,</w:t>
            </w:r>
            <w:r>
              <w:br/>
            </w:r>
            <w:r>
              <w:t xml:space="preserve">theaters,</w:t>
            </w:r>
            <w:r>
              <w:br/>
            </w:r>
            <w:r>
              <w:t xml:space="preserve">churches and other places of public</w:t>
            </w:r>
            <w:r>
              <w:br/>
            </w:r>
            <w:r>
              <w:t xml:space="preserve">assembly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Dwelling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 or 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Office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 and service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Restaurant, theaters, churches and other places of public assembly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Note 1: To use table, add the total parking spaces required for each use (in a mixed-use</w:t>
      </w:r>
      <w:r>
        <w:t xml:space="preserve"> </w:t>
      </w:r>
      <w:r>
        <w:t xml:space="preserve">development) and divide by the factor shown. (Round up for values of (.5) or greater,</w:t>
      </w:r>
      <w:r>
        <w:t xml:space="preserve"> </w:t>
      </w:r>
      <w:r>
        <w:t xml:space="preserve">round down for values less than (.5).</w:t>
      </w:r>
    </w:p>
    <w:p>
      <w:pPr>
        <w:pStyle w:val="BodyText"/>
      </w:pPr>
      <w:r>
        <w:t xml:space="preserve">Example: On a project involving office space and residential dwelling units, if the</w:t>
      </w:r>
      <w:r>
        <w:t xml:space="preserve"> </w:t>
      </w:r>
      <w:r>
        <w:t xml:space="preserve">total required parking is 24 spaces, the following formula applies:</w:t>
      </w:r>
    </w:p>
    <w:p>
      <w:pPr>
        <w:pStyle w:val="BodyText"/>
      </w:pPr>
      <w:r>
        <w:t xml:space="preserve">Formula: 24 spaces ÷ 1.4 (factor) = 17 spaces required</w:t>
      </w:r>
    </w:p>
    <w:p>
      <w:pPr>
        <w:pStyle w:val="BodyText"/>
      </w:pPr>
      <w:r>
        <w:t xml:space="preserve">Note 2: If there are more than two uses within a development, use the average factor.</w:t>
      </w:r>
    </w:p>
    <w:p>
      <w:pPr>
        <w:pStyle w:val="BodyText"/>
      </w:pPr>
      <w:r>
        <w:t xml:space="preserve">Example: On a mixed-use project involving office space, residential dwelling units,</w:t>
      </w:r>
      <w:r>
        <w:t xml:space="preserve"> </w:t>
      </w:r>
      <w:r>
        <w:t xml:space="preserve">and retail, if the total required parking is 30 spaces, the average factor should</w:t>
      </w:r>
      <w:r>
        <w:t xml:space="preserve"> </w:t>
      </w:r>
      <w:r>
        <w:t xml:space="preserve">be divided by 3. [Average factor (1.4 + 1.2 + 1.2)/3 = 1.2]</w:t>
      </w:r>
    </w:p>
    <w:p>
      <w:pPr>
        <w:pStyle w:val="BodyText"/>
      </w:pPr>
      <w:r>
        <w:t xml:space="preserve">Formula: 30 spaces 1.2 (factor) = 25 spaces required</w:t>
      </w:r>
    </w:p>
    <w:p>
      <w:pPr>
        <w:pStyle w:val="Compact"/>
        <w:numPr>
          <w:ilvl w:val="0"/>
          <w:numId w:val="1399"/>
        </w:numPr>
      </w:pPr>
    </w:p>
    <w:p>
      <w:pPr>
        <w:numPr>
          <w:ilvl w:val="1"/>
          <w:numId w:val="1400"/>
        </w:numPr>
      </w:pPr>
      <w:r>
        <w:t xml:space="preserve">f.</w:t>
      </w:r>
      <w:r>
        <w:t xml:space="preserve"> </w:t>
      </w:r>
      <w:r>
        <w:t xml:space="preserve">Off-street parking areas shall conform to the following site, lighting, screening</w:t>
      </w:r>
      <w:r>
        <w:t xml:space="preserve"> </w:t>
      </w:r>
      <w:r>
        <w:t xml:space="preserve">and landscape requirements:</w:t>
      </w:r>
    </w:p>
    <w:p>
      <w:pPr>
        <w:pStyle w:val="FirstParagraph"/>
      </w:pPr>
      <w:r>
        <w:rPr>
          <w:i/>
          <w:iCs/>
        </w:rPr>
        <w:t xml:space="preserve">Site requirements:</w:t>
      </w:r>
    </w:p>
    <w:p>
      <w:pPr>
        <w:pStyle w:val="BodyText"/>
      </w:pPr>
      <w:r>
        <w:t xml:space="preserve">The parking area shall be adequately surfaced and maintained, and shall have adequate</w:t>
      </w:r>
      <w:r>
        <w:t xml:space="preserve"> </w:t>
      </w:r>
      <w:r>
        <w:t xml:space="preserve">provisions for safe ingress and egress. Parking spaces required in connection with</w:t>
      </w:r>
      <w:r>
        <w:t xml:space="preserve"> </w:t>
      </w:r>
      <w:r>
        <w:t xml:space="preserve">the dwelling uses need not be permanently surfaced.</w:t>
      </w:r>
    </w:p>
    <w:p>
      <w:pPr>
        <w:pStyle w:val="BodyText"/>
      </w:pPr>
      <w:r>
        <w:rPr>
          <w:i/>
          <w:iCs/>
        </w:rPr>
        <w:t xml:space="preserve">Lighting requirements:</w:t>
      </w:r>
    </w:p>
    <w:p>
      <w:pPr>
        <w:pStyle w:val="BodyText"/>
      </w:pPr>
      <w:r>
        <w:t xml:space="preserve">Lighting fixtures used to illuminate the parking area shall be of the proper type</w:t>
      </w:r>
      <w:r>
        <w:t xml:space="preserve"> </w:t>
      </w:r>
      <w:r>
        <w:t xml:space="preserve">to minimize light spill and placed so as to prevent unwanted light trespass onto adjoining</w:t>
      </w:r>
      <w:r>
        <w:t xml:space="preserve"> </w:t>
      </w:r>
      <w:r>
        <w:t xml:space="preserve">properties.</w:t>
      </w:r>
    </w:p>
    <w:p>
      <w:pPr>
        <w:pStyle w:val="BodyText"/>
      </w:pPr>
      <w:r>
        <w:rPr>
          <w:i/>
          <w:iCs/>
        </w:rPr>
        <w:t xml:space="preserve">Requirements (general commercial only):</w:t>
      </w:r>
    </w:p>
    <w:p>
      <w:pPr>
        <w:pStyle w:val="BodyText"/>
      </w:pPr>
      <w:r>
        <w:t xml:space="preserve">All parking areas shall be reviewed through development plan review (article XX))</w:t>
      </w:r>
      <w:r>
        <w:t xml:space="preserve"> </w:t>
      </w:r>
      <w:r>
        <w:t xml:space="preserve">for ingress, egress, vehicle and pedestrian circulation, public safety, landscaping,</w:t>
      </w:r>
      <w:r>
        <w:t xml:space="preserve"> </w:t>
      </w:r>
      <w:r>
        <w:t xml:space="preserve">screening, curb cuts, lighting, drainage, pavement and access between adjacent uses.</w:t>
      </w:r>
    </w:p>
    <w:p>
      <w:pPr>
        <w:pStyle w:val="BodyText"/>
      </w:pPr>
      <w:r>
        <w:rPr>
          <w:i/>
          <w:iCs/>
        </w:rPr>
        <w:t xml:space="preserve">Landscape requirements (all other zones):</w:t>
      </w:r>
    </w:p>
    <w:p>
      <w:pPr>
        <w:pStyle w:val="Compact"/>
        <w:numPr>
          <w:ilvl w:val="0"/>
          <w:numId w:val="1401"/>
        </w:numPr>
      </w:pPr>
    </w:p>
    <w:p>
      <w:pPr>
        <w:pStyle w:val="Compact"/>
        <w:numPr>
          <w:ilvl w:val="1"/>
          <w:numId w:val="1402"/>
        </w:numPr>
      </w:pPr>
    </w:p>
    <w:p>
      <w:pPr>
        <w:pStyle w:val="Compact"/>
        <w:numPr>
          <w:ilvl w:val="2"/>
          <w:numId w:val="1403"/>
        </w:numPr>
      </w:pPr>
    </w:p>
    <w:p>
      <w:pPr>
        <w:numPr>
          <w:ilvl w:val="3"/>
          <w:numId w:val="1404"/>
        </w:numPr>
      </w:pPr>
      <w:r>
        <w:t xml:space="preserve">(1)</w:t>
      </w:r>
      <w:r>
        <w:t xml:space="preserve"> </w:t>
      </w:r>
      <w:r>
        <w:t xml:space="preserve">Any parking area which adjoins or lies within a residential district and is not used</w:t>
      </w:r>
      <w:r>
        <w:t xml:space="preserve"> </w:t>
      </w:r>
      <w:r>
        <w:t xml:space="preserve">in connection with dwelling uses shall be, as a minimum, screened from neighboring</w:t>
      </w:r>
      <w:r>
        <w:t xml:space="preserve"> </w:t>
      </w:r>
      <w:r>
        <w:t xml:space="preserve">residential properties by either an opaque fence or double row of compact evergreens</w:t>
      </w:r>
      <w:r>
        <w:t xml:space="preserve"> </w:t>
      </w:r>
      <w:r>
        <w:t xml:space="preserve">not less than five feet in height, or a 25-foot-wide vegetative buffer. Additional</w:t>
      </w:r>
      <w:r>
        <w:t xml:space="preserve"> </w:t>
      </w:r>
      <w:r>
        <w:t xml:space="preserve">screening and landscaping as determined by the building official with the concurrence</w:t>
      </w:r>
      <w:r>
        <w:t xml:space="preserve"> </w:t>
      </w:r>
      <w:r>
        <w:t xml:space="preserve">of the planning board, may be required.</w:t>
      </w:r>
    </w:p>
    <w:p>
      <w:pPr>
        <w:numPr>
          <w:ilvl w:val="3"/>
          <w:numId w:val="1404"/>
        </w:numPr>
      </w:pPr>
      <w:r>
        <w:t xml:space="preserve">(2)</w:t>
      </w:r>
      <w:r>
        <w:t xml:space="preserve"> </w:t>
      </w:r>
      <w:r>
        <w:t xml:space="preserve">Where a parking area fronts on a public street, it shall be, as a minimum, screened</w:t>
      </w:r>
      <w:r>
        <w:t xml:space="preserve"> </w:t>
      </w:r>
      <w:r>
        <w:t xml:space="preserve">from the street by either a wall or fence not less than three feet in height, or a</w:t>
      </w:r>
      <w:r>
        <w:t xml:space="preserve"> </w:t>
      </w:r>
      <w:r>
        <w:t xml:space="preserve">ten-foot wide landscape strip planted with shade trees, with a minimum of one tree</w:t>
      </w:r>
      <w:r>
        <w:t xml:space="preserve"> </w:t>
      </w:r>
      <w:r>
        <w:t xml:space="preserve">for every 30 feet of frontage. Additional screening and landscaping, as determined</w:t>
      </w:r>
      <w:r>
        <w:t xml:space="preserve"> </w:t>
      </w:r>
      <w:r>
        <w:t xml:space="preserve">by the building official with the concurrence of the planning board may be required.</w:t>
      </w:r>
    </w:p>
    <w:p>
      <w:pPr>
        <w:numPr>
          <w:ilvl w:val="3"/>
          <w:numId w:val="1404"/>
        </w:numPr>
      </w:pPr>
      <w:r>
        <w:t xml:space="preserve">(3)</w:t>
      </w:r>
      <w:r>
        <w:t xml:space="preserve"> </w:t>
      </w:r>
      <w:r>
        <w:t xml:space="preserve">Any parking area used for other than residential purposes shall be, as a minimum,</w:t>
      </w:r>
      <w:r>
        <w:t xml:space="preserve"> </w:t>
      </w:r>
      <w:r>
        <w:t xml:space="preserve">provided with interior landscaping of an area not less than five percent of the total</w:t>
      </w:r>
      <w:r>
        <w:t xml:space="preserve"> </w:t>
      </w:r>
      <w:r>
        <w:t xml:space="preserve">parking area, including at all aisle ends and corner areas, and shall be, as a minimum,</w:t>
      </w:r>
      <w:r>
        <w:t xml:space="preserve"> </w:t>
      </w:r>
      <w:r>
        <w:t xml:space="preserve">planted with five-foot wide buffer around the perimeter, with a minimum of one tree</w:t>
      </w:r>
      <w:r>
        <w:t xml:space="preserve"> </w:t>
      </w:r>
      <w:r>
        <w:t xml:space="preserve">for every 30 feet. For such areas, provisions shall be made for access between commercial</w:t>
      </w:r>
      <w:r>
        <w:t xml:space="preserve"> </w:t>
      </w:r>
      <w:r>
        <w:t xml:space="preserve">uses. Additional screening and landscaping, as determined by the building official</w:t>
      </w:r>
      <w:r>
        <w:t xml:space="preserve"> </w:t>
      </w:r>
      <w:r>
        <w:t xml:space="preserve">with the concurrence of the planning board, may be required.</w:t>
      </w:r>
    </w:p>
    <w:p>
      <w:pPr>
        <w:numPr>
          <w:ilvl w:val="3"/>
          <w:numId w:val="1404"/>
        </w:numPr>
      </w:pPr>
      <w:r>
        <w:t xml:space="preserve">(4)</w:t>
      </w:r>
      <w:r>
        <w:t xml:space="preserve"> </w:t>
      </w:r>
      <w:r>
        <w:t xml:space="preserve">Selected plant and tree species used to meet the above landscaping requirements shall</w:t>
      </w:r>
      <w:r>
        <w:t xml:space="preserve"> </w:t>
      </w:r>
      <w:r>
        <w:t xml:space="preserve">be diverse in height, form and color, and shall be disease-resistant and suitable</w:t>
      </w:r>
      <w:r>
        <w:t xml:space="preserve"> </w:t>
      </w:r>
      <w:r>
        <w:t xml:space="preserve">for the areas in which they are to be planted.</w:t>
      </w:r>
    </w:p>
    <w:p>
      <w:pPr>
        <w:pStyle w:val="FirstParagraph"/>
      </w:pPr>
      <w:r>
        <w:rPr>
          <w:i/>
          <w:iCs/>
        </w:rPr>
        <w:t xml:space="preserve">(Ord. of 5-13-96; Ord. of 4-12-04; Ord. of 11-23-09)</w:t>
      </w:r>
    </w:p>
    <w:bookmarkEnd w:id="96"/>
    <w:bookmarkStart w:id="97" w:name="x-2.-off-street-loading-regulations"/>
    <w:p>
      <w:pPr>
        <w:pStyle w:val="Heading2"/>
      </w:pPr>
      <w:r>
        <w:t xml:space="preserve">§ X-2. Off-street loading regulations</w:t>
      </w:r>
    </w:p>
    <w:p>
      <w:pPr>
        <w:numPr>
          <w:ilvl w:val="0"/>
          <w:numId w:val="1405"/>
        </w:numPr>
      </w:pPr>
      <w:r>
        <w:t xml:space="preserve">a.</w:t>
      </w:r>
      <w:r>
        <w:t xml:space="preserve"> </w:t>
      </w:r>
      <w:r>
        <w:t xml:space="preserve">No land shall be used or occupied, and no structure shall be erected or used for nonresidential</w:t>
      </w:r>
      <w:r>
        <w:t xml:space="preserve"> </w:t>
      </w:r>
      <w:r>
        <w:t xml:space="preserve">purposes, in any zoning district unless the off-street loading spaces required herein</w:t>
      </w:r>
      <w:r>
        <w:t xml:space="preserve"> </w:t>
      </w:r>
      <w:r>
        <w:t xml:space="preserve">are provided. Off-street loading spaces as specified in this ordinance shall be provided</w:t>
      </w:r>
      <w:r>
        <w:t xml:space="preserve"> </w:t>
      </w:r>
      <w:r>
        <w:t xml:space="preserve">for any enlargement or alterations to any such existing structure or use.</w:t>
      </w:r>
    </w:p>
    <w:p>
      <w:pPr>
        <w:numPr>
          <w:ilvl w:val="0"/>
          <w:numId w:val="1405"/>
        </w:numPr>
      </w:pPr>
      <w:r>
        <w:t xml:space="preserve">b.</w:t>
      </w:r>
      <w:r>
        <w:t xml:space="preserve"> </w:t>
      </w:r>
      <w:r>
        <w:t xml:space="preserve">The off-street loading spaces required by this section shall in all cases be on the</w:t>
      </w:r>
      <w:r>
        <w:t xml:space="preserve"> </w:t>
      </w:r>
      <w:r>
        <w:t xml:space="preserve">same or contiguous lot or parcel of land as the use or structure they are intended</w:t>
      </w:r>
      <w:r>
        <w:t xml:space="preserve"> </w:t>
      </w:r>
      <w:r>
        <w:t xml:space="preserve">to serve. In no case shall any required off-street loading space be part of an area</w:t>
      </w:r>
      <w:r>
        <w:t xml:space="preserve"> </w:t>
      </w:r>
      <w:r>
        <w:t xml:space="preserve">needed to meet the off-street parking requirements.</w:t>
      </w:r>
    </w:p>
    <w:p>
      <w:pPr>
        <w:numPr>
          <w:ilvl w:val="0"/>
          <w:numId w:val="1405"/>
        </w:numPr>
      </w:pPr>
      <w:r>
        <w:t xml:space="preserve">c.</w:t>
      </w:r>
      <w:r>
        <w:t xml:space="preserve"> </w:t>
      </w:r>
      <w:r>
        <w:t xml:space="preserve">Each nonresidential use or structure over 5,000 square feet in which services or commodities</w:t>
      </w:r>
      <w:r>
        <w:t xml:space="preserve"> </w:t>
      </w:r>
      <w:r>
        <w:t xml:space="preserve">are used, sold, displayed, serviced, repaired, altered or fabricated as the principal</w:t>
      </w:r>
      <w:r>
        <w:t xml:space="preserve"> </w:t>
      </w:r>
      <w:r>
        <w:t xml:space="preserve">use of the parcel or lots may be required to provide loading zone space as recommended</w:t>
      </w:r>
      <w:r>
        <w:t xml:space="preserve"> </w:t>
      </w:r>
      <w:r>
        <w:t xml:space="preserve">through development plan review the design review process (article XX).</w:t>
      </w:r>
    </w:p>
    <w:p>
      <w:pPr>
        <w:pStyle w:val="FirstParagraph"/>
      </w:pPr>
      <w:r>
        <w:rPr>
          <w:i/>
          <w:iCs/>
        </w:rPr>
        <w:t xml:space="preserve">(Ord. of 11-23-09; Ord. of 11-23-09)</w:t>
      </w:r>
    </w:p>
    <w:bookmarkEnd w:id="97"/>
    <w:bookmarkStart w:id="98" w:name="X8c374e8bcfde2165df58b72cf9ddd289a78ec08"/>
    <w:p>
      <w:pPr>
        <w:pStyle w:val="Heading2"/>
      </w:pPr>
      <w:r>
        <w:t xml:space="preserve">§ X-3. Parking, storage and use of major recreational equipment in residential districts</w:t>
      </w:r>
    </w:p>
    <w:p>
      <w:pPr>
        <w:pStyle w:val="FirstParagraph"/>
      </w:pPr>
      <w:r>
        <w:t xml:space="preserve">The parking or storage of major recreational equipment in residential districts, including</w:t>
      </w:r>
      <w:r>
        <w:t xml:space="preserve"> </w:t>
      </w:r>
      <w:r>
        <w:t xml:space="preserve">travel trailers, pickup campers or coaches, motorized recreational vehicles, tent</w:t>
      </w:r>
      <w:r>
        <w:t xml:space="preserve"> </w:t>
      </w:r>
      <w:r>
        <w:t xml:space="preserve">trailers, boats and boat trailers (but not including mobile homes), must comply with</w:t>
      </w:r>
      <w:r>
        <w:t xml:space="preserve"> </w:t>
      </w:r>
      <w:r>
        <w:t xml:space="preserve">the following regulations:</w:t>
      </w:r>
    </w:p>
    <w:p>
      <w:pPr>
        <w:pStyle w:val="Compact"/>
        <w:numPr>
          <w:ilvl w:val="0"/>
          <w:numId w:val="1406"/>
        </w:numPr>
      </w:pPr>
    </w:p>
    <w:p>
      <w:pPr>
        <w:numPr>
          <w:ilvl w:val="1"/>
          <w:numId w:val="1407"/>
        </w:numPr>
      </w:pPr>
      <w:r>
        <w:t xml:space="preserve">a.</w:t>
      </w:r>
      <w:r>
        <w:t xml:space="preserve"> </w:t>
      </w:r>
      <w:r>
        <w:t xml:space="preserve">Not more than two of the above may be parked or stored on any lot, and any such equipment</w:t>
      </w:r>
      <w:r>
        <w:t xml:space="preserve"> </w:t>
      </w:r>
      <w:r>
        <w:t xml:space="preserve">which is parked or stored shall be not more than 13 feet in height.</w:t>
      </w:r>
    </w:p>
    <w:p>
      <w:pPr>
        <w:numPr>
          <w:ilvl w:val="1"/>
          <w:numId w:val="1407"/>
        </w:numPr>
      </w:pPr>
      <w:r>
        <w:t xml:space="preserve">b.</w:t>
      </w:r>
      <w:r>
        <w:t xml:space="preserve"> </w:t>
      </w:r>
      <w:r>
        <w:t xml:space="preserve">No such equipment, while parked or stored, shall be used for living, sleeping or housekeeping</w:t>
      </w:r>
      <w:r>
        <w:t xml:space="preserve"> </w:t>
      </w:r>
      <w:r>
        <w:t xml:space="preserve">purposes.</w:t>
      </w:r>
    </w:p>
    <w:p>
      <w:pPr>
        <w:numPr>
          <w:ilvl w:val="1"/>
          <w:numId w:val="1407"/>
        </w:numPr>
      </w:pPr>
      <w:r>
        <w:t xml:space="preserve">c.</w:t>
      </w:r>
      <w:r>
        <w:t xml:space="preserve"> </w:t>
      </w:r>
      <w:r>
        <w:t xml:space="preserve">Not more than one of the above shall be stored in any front or side yard area.</w:t>
      </w:r>
    </w:p>
    <w:p>
      <w:pPr>
        <w:numPr>
          <w:ilvl w:val="1"/>
          <w:numId w:val="1407"/>
        </w:numPr>
      </w:pPr>
      <w:r>
        <w:t xml:space="preserve">d.</w:t>
      </w:r>
      <w:r>
        <w:t xml:space="preserve"> </w:t>
      </w:r>
      <w:r>
        <w:t xml:space="preserve">No such equipment shall be stored out of doors in residential districts unless it</w:t>
      </w:r>
      <w:r>
        <w:t xml:space="preserve"> </w:t>
      </w:r>
      <w:r>
        <w:t xml:space="preserve">is in condition for safe and effective performance of the function for which it was</w:t>
      </w:r>
      <w:r>
        <w:t xml:space="preserve"> </w:t>
      </w:r>
      <w:r>
        <w:t xml:space="preserve">intended, or can be made so within a 30-day period.</w:t>
      </w:r>
    </w:p>
    <w:p>
      <w:pPr>
        <w:numPr>
          <w:ilvl w:val="1"/>
          <w:numId w:val="1407"/>
        </w:numPr>
      </w:pPr>
      <w:r>
        <w:t xml:space="preserve">e.</w:t>
      </w:r>
      <w:r>
        <w:t xml:space="preserve"> </w:t>
      </w:r>
      <w:r>
        <w:t xml:space="preserve">All such equipment must be registered, where required, and must be the personal property</w:t>
      </w:r>
      <w:r>
        <w:t xml:space="preserve"> </w:t>
      </w:r>
      <w:r>
        <w:t xml:space="preserve">of the homeowner.</w:t>
      </w:r>
    </w:p>
    <w:p>
      <w:pPr>
        <w:pStyle w:val="FirstParagraph"/>
      </w:pPr>
      <w:r>
        <w:rPr>
          <w:i/>
          <w:iCs/>
        </w:rPr>
        <w:t xml:space="preserve">(Ord. of 6-4-01(8))</w:t>
      </w:r>
    </w:p>
    <w:bookmarkEnd w:id="98"/>
    <w:bookmarkStart w:id="99" w:name="X45cc2b2f2f5683e24187a138f0c2288936401d3"/>
    <w:p>
      <w:pPr>
        <w:pStyle w:val="Heading2"/>
      </w:pPr>
      <w:r>
        <w:t xml:space="preserve">§ X-4. Parking and storage of certain vehicles</w:t>
      </w:r>
    </w:p>
    <w:p>
      <w:pPr>
        <w:numPr>
          <w:ilvl w:val="0"/>
          <w:numId w:val="1408"/>
        </w:numPr>
      </w:pPr>
      <w:r>
        <w:t xml:space="preserve">a.</w:t>
      </w:r>
      <w:r>
        <w:t xml:space="preserve"> </w:t>
      </w:r>
      <w:r>
        <w:t xml:space="preserve">No unserviceable, discarded or junked automobiles or trailers of any kind or type,</w:t>
      </w:r>
      <w:r>
        <w:t xml:space="preserve"> </w:t>
      </w:r>
      <w:r>
        <w:t xml:space="preserve">or bodies, engines, tires, parts or accessories thereof, shall be parked or stored</w:t>
      </w:r>
      <w:r>
        <w:t xml:space="preserve"> </w:t>
      </w:r>
      <w:r>
        <w:t xml:space="preserve">on any residentially zoned property other than in a completely enclosed building.</w:t>
      </w:r>
    </w:p>
    <w:p>
      <w:pPr>
        <w:numPr>
          <w:ilvl w:val="0"/>
          <w:numId w:val="1408"/>
        </w:numPr>
      </w:pPr>
      <w:r>
        <w:t xml:space="preserve">b.</w:t>
      </w:r>
      <w:r>
        <w:t xml:space="preserve"> </w:t>
      </w:r>
      <w:r>
        <w:t xml:space="preserve">In any residential district, the parking or storage of commercial vehicles of over</w:t>
      </w:r>
      <w:r>
        <w:t xml:space="preserve"> </w:t>
      </w:r>
      <w:r>
        <w:t xml:space="preserve">1½-ton weight capacity shall not be permitted except where such parking or storage</w:t>
      </w:r>
      <w:r>
        <w:t xml:space="preserve"> </w:t>
      </w:r>
      <w:r>
        <w:t xml:space="preserve">is directly related to, and in accessory to, a permitted use or legal nonconforming</w:t>
      </w:r>
      <w:r>
        <w:t xml:space="preserve"> </w:t>
      </w:r>
      <w:r>
        <w:t xml:space="preserve">use on the premises.</w:t>
      </w:r>
    </w:p>
    <w:bookmarkEnd w:id="99"/>
    <w:bookmarkStart w:id="100" w:name="X015303a973c5c4703948773dcf6701f02030a1a"/>
    <w:p>
      <w:pPr>
        <w:pStyle w:val="Heading2"/>
      </w:pPr>
      <w:r>
        <w:t xml:space="preserve">§ X-5. Service station location requirement</w:t>
      </w:r>
    </w:p>
    <w:p>
      <w:pPr>
        <w:pStyle w:val="FirstParagraph"/>
      </w:pPr>
      <w:r>
        <w:t xml:space="preserve">No gasoline filling station or service station shall be located less than 1,500 feet</w:t>
      </w:r>
      <w:r>
        <w:t xml:space="preserve"> </w:t>
      </w:r>
      <w:r>
        <w:t xml:space="preserve">from the premises of any church, school, hospital, park or playground.</w:t>
      </w:r>
    </w:p>
    <w:bookmarkEnd w:id="100"/>
    <w:bookmarkStart w:id="101" w:name="x-6.-freshwater-wetlands"/>
    <w:p>
      <w:pPr>
        <w:pStyle w:val="Heading2"/>
      </w:pPr>
      <w:r>
        <w:t xml:space="preserve">§ X-6. Freshwater wetlands</w:t>
      </w:r>
    </w:p>
    <w:p>
      <w:pPr>
        <w:pStyle w:val="FirstParagraph"/>
      </w:pPr>
      <w:r>
        <w:t xml:space="preserve">No freshwater wetland, as defined in this ordinance, shall be excavated, drained or</w:t>
      </w:r>
      <w:r>
        <w:t xml:space="preserve"> </w:t>
      </w:r>
      <w:r>
        <w:t xml:space="preserve">filled, nor shall any extraneous material be placed into a wetland or water flow diverted</w:t>
      </w:r>
      <w:r>
        <w:t xml:space="preserve"> </w:t>
      </w:r>
      <w:r>
        <w:t xml:space="preserve">into or out of a wetland by a dike or dam, or any other changes which add to, take</w:t>
      </w:r>
      <w:r>
        <w:t xml:space="preserve"> </w:t>
      </w:r>
      <w:r>
        <w:t xml:space="preserve">from or otherwise alter the character of any freshwater wetland undertaken, without</w:t>
      </w:r>
      <w:r>
        <w:t xml:space="preserve"> </w:t>
      </w:r>
      <w:r>
        <w:t xml:space="preserve">the prior approval of the director of the department of environmental management and</w:t>
      </w:r>
      <w:r>
        <w:t xml:space="preserve"> </w:t>
      </w:r>
      <w:r>
        <w:t xml:space="preserve">the Town of Tiverton as set forth in G.L. 1956, § 2-1-21.</w:t>
      </w:r>
    </w:p>
    <w:bookmarkEnd w:id="101"/>
    <w:bookmarkStart w:id="102" w:name="Xc59f6274c98141433c63837988fd16e695e108e"/>
    <w:p>
      <w:pPr>
        <w:pStyle w:val="Heading2"/>
      </w:pPr>
      <w:r>
        <w:t xml:space="preserve">§ X-7. Modifications to dimensional requirements</w:t>
      </w:r>
    </w:p>
    <w:p>
      <w:pPr>
        <w:pStyle w:val="FirstParagraph"/>
      </w:pPr>
      <w:r>
        <w:t xml:space="preserve">The zoning officer is authorized to grant modification permits of up to and including</w:t>
      </w:r>
      <w:r>
        <w:t xml:space="preserve"> </w:t>
      </w:r>
      <w:r>
        <w:t xml:space="preserve">25 percent of the literal dimensional requirements of this ordinance as follows:</w:t>
      </w:r>
    </w:p>
    <w:p>
      <w:pPr>
        <w:pStyle w:val="Compact"/>
        <w:numPr>
          <w:ilvl w:val="0"/>
          <w:numId w:val="1409"/>
        </w:numPr>
      </w:pPr>
    </w:p>
    <w:p>
      <w:pPr>
        <w:numPr>
          <w:ilvl w:val="1"/>
          <w:numId w:val="1410"/>
        </w:numPr>
      </w:pPr>
      <w:r>
        <w:t xml:space="preserve">a.</w:t>
      </w:r>
      <w:r>
        <w:t xml:space="preserve"> </w:t>
      </w:r>
      <w:r>
        <w:t xml:space="preserve">Within ten days of the receipt of a request for a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2"/>
          <w:numId w:val="1411"/>
        </w:numPr>
      </w:pPr>
      <w:r>
        <w:t xml:space="preserve">1.</w:t>
      </w:r>
      <w:r>
        <w:t xml:space="preserve"> </w:t>
      </w:r>
      <w:r>
        <w:t xml:space="preserve">The modification is reasonably necessary for the full enjoyment of the permitted use;</w:t>
      </w:r>
    </w:p>
    <w:p>
      <w:pPr>
        <w:numPr>
          <w:ilvl w:val="2"/>
          <w:numId w:val="1411"/>
        </w:numPr>
      </w:pPr>
      <w:r>
        <w:t xml:space="preserve">2.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2"/>
          <w:numId w:val="1411"/>
        </w:numPr>
      </w:pPr>
      <w:r>
        <w:t xml:space="preserve">3.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</w:t>
      </w:r>
    </w:p>
    <w:p>
      <w:pPr>
        <w:numPr>
          <w:ilvl w:val="2"/>
          <w:numId w:val="1411"/>
        </w:numPr>
      </w:pPr>
      <w:r>
        <w:t xml:space="preserve">4.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 to include the requirements of appendix A, Zoning,</w:t>
      </w:r>
      <w:r>
        <w:t xml:space="preserve"> </w:t>
      </w:r>
      <w:r>
        <w:t xml:space="preserve">article VIII, Watershed Protection Overlay District with review by the planning board</w:t>
      </w:r>
      <w:r>
        <w:t xml:space="preserve"> </w:t>
      </w:r>
      <w:r>
        <w:t xml:space="preserve">consulting engineer;</w:t>
      </w:r>
    </w:p>
    <w:p>
      <w:pPr>
        <w:numPr>
          <w:ilvl w:val="2"/>
          <w:numId w:val="1411"/>
        </w:numPr>
      </w:pPr>
      <w:r>
        <w:t xml:space="preserve">5.</w:t>
      </w:r>
      <w:r>
        <w:t xml:space="preserve"> </w:t>
      </w:r>
      <w:r>
        <w:t xml:space="preserve">Granting this requested modification will not add to a previously granted dimensional</w:t>
      </w:r>
      <w:r>
        <w:t xml:space="preserve"> </w:t>
      </w:r>
      <w:r>
        <w:t xml:space="preserve">variance and/or modification.</w:t>
      </w:r>
    </w:p>
    <w:p>
      <w:pPr>
        <w:numPr>
          <w:ilvl w:val="1"/>
          <w:numId w:val="1410"/>
        </w:numPr>
      </w:pPr>
      <w:r>
        <w:t xml:space="preserve">b.</w:t>
      </w:r>
      <w:r>
        <w:t xml:space="preserve"> </w:t>
      </w:r>
      <w:r>
        <w:t xml:space="preserve">Upon an affirmative determination of the suitability of the requested modification,</w:t>
      </w:r>
      <w:r>
        <w:t xml:space="preserve"> </w:t>
      </w:r>
      <w:r>
        <w:t xml:space="preserve">the zoning enforcement officer shall notify, by first class mail, all property owners</w:t>
      </w:r>
      <w:r>
        <w:t xml:space="preserve"> </w:t>
      </w:r>
      <w:r>
        <w:t xml:space="preserve">abutting the property which is the subject of the modification request, and shall</w:t>
      </w:r>
      <w:r>
        <w:t xml:space="preserve"> </w:t>
      </w:r>
      <w:r>
        <w:t xml:space="preserve">indicate the street address of the subject property in the notice, and shall publish</w:t>
      </w:r>
      <w:r>
        <w:t xml:space="preserve"> </w:t>
      </w:r>
      <w:r>
        <w:t xml:space="preserve">in a newspaper of local circulation within the Town of Tiverton that the modification</w:t>
      </w:r>
      <w:r>
        <w:t xml:space="preserve"> </w:t>
      </w:r>
      <w:r>
        <w:t xml:space="preserve">will be granted unless written objection is received within 14 days of the public</w:t>
      </w:r>
      <w:r>
        <w:t xml:space="preserve"> </w:t>
      </w:r>
      <w:r>
        <w:t xml:space="preserve">notice. If written objection is received within 14 days, the request for modification</w:t>
      </w:r>
      <w:r>
        <w:t xml:space="preserve"> </w:t>
      </w:r>
      <w:r>
        <w:t xml:space="preserve">shall be scheduled for the next available hearing before the zoning board of review</w:t>
      </w:r>
      <w:r>
        <w:t xml:space="preserve"> </w:t>
      </w:r>
      <w:r>
        <w:t xml:space="preserve">on application for a dimensional variance following the standard procedures for filing</w:t>
      </w:r>
      <w:r>
        <w:t xml:space="preserve"> </w:t>
      </w:r>
      <w:r>
        <w:t xml:space="preserve">an application for such variances, including notice requirements provided for under</w:t>
      </w:r>
      <w:r>
        <w:t xml:space="preserve"> </w:t>
      </w:r>
      <w:r>
        <w:t xml:space="preserve">this chapter. If no written objections are received within 14 days, the zoning enforcement</w:t>
      </w:r>
      <w:r>
        <w:t xml:space="preserve"> </w:t>
      </w:r>
      <w:r>
        <w:t xml:space="preserve">officer shall grant the modification.</w:t>
      </w:r>
    </w:p>
    <w:p>
      <w:pPr>
        <w:numPr>
          <w:ilvl w:val="1"/>
          <w:numId w:val="1410"/>
        </w:numPr>
      </w:pPr>
      <w:r>
        <w:t xml:space="preserve">c.</w:t>
      </w:r>
      <w:r>
        <w:t xml:space="preserve"> </w:t>
      </w:r>
      <w:r>
        <w:t xml:space="preserve">The zoning enforcement officer may apply any special conditions to the permit as may,</w:t>
      </w:r>
      <w:r>
        <w:t xml:space="preserve"> </w:t>
      </w:r>
      <w:r>
        <w:t xml:space="preserve">in the opinion of the officer, be required to conform to the intent and purposes of</w:t>
      </w:r>
      <w:r>
        <w:t xml:space="preserve"> </w:t>
      </w:r>
      <w:r>
        <w:t xml:space="preserve">the zoning ordinance.</w:t>
      </w:r>
    </w:p>
    <w:p>
      <w:pPr>
        <w:numPr>
          <w:ilvl w:val="1"/>
          <w:numId w:val="1410"/>
        </w:numPr>
      </w:pPr>
      <w:r>
        <w:t xml:space="preserve">d.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  <w:r>
        <w:t xml:space="preserve"> </w:t>
      </w:r>
      <w:r>
        <w:t xml:space="preserve">The zoning enforcement officer shall render a written decision, approved modification</w:t>
      </w:r>
      <w:r>
        <w:t xml:space="preserve"> </w:t>
      </w:r>
      <w:r>
        <w:t xml:space="preserve">applications shall be recorded in the land evidence records and denied modification</w:t>
      </w:r>
      <w:r>
        <w:t xml:space="preserve"> </w:t>
      </w:r>
      <w:r>
        <w:t xml:space="preserve">applications shall be forwarded to the permitting authority.</w:t>
      </w:r>
    </w:p>
    <w:p>
      <w:pPr>
        <w:numPr>
          <w:ilvl w:val="1"/>
          <w:numId w:val="1410"/>
        </w:numPr>
      </w:pPr>
      <w:r>
        <w:t xml:space="preserve">e.</w:t>
      </w:r>
      <w:r>
        <w:t xml:space="preserve"> </w:t>
      </w:r>
      <w:r>
        <w:t xml:space="preserve">Costs of any notice required under this subsection shall be borne by the applicant</w:t>
      </w:r>
      <w:r>
        <w:t xml:space="preserve"> </w:t>
      </w:r>
      <w:r>
        <w:t xml:space="preserve">requesting the modification.</w:t>
      </w:r>
    </w:p>
    <w:p>
      <w:pPr>
        <w:pStyle w:val="FirstParagraph"/>
      </w:pPr>
      <w:r>
        <w:rPr>
          <w:i/>
          <w:iCs/>
        </w:rPr>
        <w:t xml:space="preserve">(Ord. of 11-30-23(6))</w:t>
      </w:r>
    </w:p>
    <w:bookmarkEnd w:id="102"/>
    <w:bookmarkStart w:id="103" w:name="xi.-special-flood-hazard-areas"/>
    <w:p>
      <w:pPr>
        <w:pStyle w:val="Heading1"/>
      </w:pPr>
      <w:r>
        <w:t xml:space="preserve">§ XI. SPECIAL FLOOD HAZARD AREAS</w:t>
      </w:r>
    </w:p>
    <w:p>
      <w:pPr>
        <w:pStyle w:val="FirstParagraph"/>
      </w:pPr>
      <w:r>
        <w:br/>
      </w:r>
    </w:p>
    <w:bookmarkEnd w:id="103"/>
    <w:bookmarkStart w:id="104" w:name="xi-1.-applicability"/>
    <w:p>
      <w:pPr>
        <w:pStyle w:val="Heading2"/>
      </w:pPr>
      <w:r>
        <w:t xml:space="preserve">§ XI-1. Applicability</w:t>
      </w:r>
    </w:p>
    <w:p>
      <w:pPr>
        <w:numPr>
          <w:ilvl w:val="0"/>
          <w:numId w:val="1412"/>
        </w:numPr>
      </w:pPr>
      <w:r>
        <w:t xml:space="preserve">a.</w:t>
      </w:r>
      <w:r>
        <w:t xml:space="preserve"> </w:t>
      </w:r>
      <w:r>
        <w:t xml:space="preserve">Notwithstanding any other provisions of this ordinance, the following regulations</w:t>
      </w:r>
      <w:r>
        <w:t xml:space="preserve"> </w:t>
      </w:r>
      <w:r>
        <w:t xml:space="preserve">and restrictions shall apply within all areas designated as floodprone on the most</w:t>
      </w:r>
      <w:r>
        <w:t xml:space="preserve"> </w:t>
      </w:r>
      <w:r>
        <w:t xml:space="preserve">current flood insurance rate map, Community Number 440012, published by the Federal</w:t>
      </w:r>
      <w:r>
        <w:t xml:space="preserve"> </w:t>
      </w:r>
      <w:r>
        <w:t xml:space="preserve">Emergency Management Agency.</w:t>
      </w:r>
    </w:p>
    <w:p>
      <w:pPr>
        <w:numPr>
          <w:ilvl w:val="0"/>
          <w:numId w:val="1412"/>
        </w:numPr>
      </w:pPr>
      <w:r>
        <w:t xml:space="preserve">b.</w:t>
      </w:r>
      <w:r>
        <w:t xml:space="preserve"> </w:t>
      </w:r>
      <w:r>
        <w:t xml:space="preserve">No amendments, modifications, codifications or other changes shall be made to this</w:t>
      </w:r>
      <w:r>
        <w:t xml:space="preserve"> </w:t>
      </w:r>
      <w:r>
        <w:t xml:space="preserve">section without prior notification to the state coordinator of the federal flood insurance</w:t>
      </w:r>
      <w:r>
        <w:t xml:space="preserve"> </w:t>
      </w:r>
      <w:r>
        <w:t xml:space="preserve">program.</w:t>
      </w:r>
    </w:p>
    <w:p>
      <w:pPr>
        <w:numPr>
          <w:ilvl w:val="0"/>
          <w:numId w:val="1412"/>
        </w:numPr>
      </w:pPr>
      <w:r>
        <w:t xml:space="preserve">c.</w:t>
      </w:r>
      <w:r>
        <w:t xml:space="preserve"> </w:t>
      </w:r>
      <w:r>
        <w:t xml:space="preserve">For the purposes of this article, the following terms shall have the following meanings:</w:t>
      </w:r>
    </w:p>
    <w:p>
      <w:pPr>
        <w:numPr>
          <w:ilvl w:val="1"/>
          <w:numId w:val="141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Manufactured home:</w:t>
      </w:r>
      <w:r>
        <w:t xml:space="preserve"> </w:t>
      </w:r>
      <w:r>
        <w:t xml:space="preserve">A structure, transportable in one or more sections, which is built on a permanent</w:t>
      </w:r>
      <w:r>
        <w:t xml:space="preserve"> </w:t>
      </w:r>
      <w:r>
        <w:t xml:space="preserve">chassis and is designed for use with or without a permanent foundation when connected</w:t>
      </w:r>
      <w:r>
        <w:t xml:space="preserve"> </w:t>
      </w:r>
      <w:r>
        <w:t xml:space="preserve">to the required utilities. For floodplain management purposes the term "manufactured</w:t>
      </w:r>
      <w:r>
        <w:t xml:space="preserve"> </w:t>
      </w:r>
      <w:r>
        <w:t xml:space="preserve">home" also includes park trailers, travel trailers and other similar vehicles placed</w:t>
      </w:r>
      <w:r>
        <w:t xml:space="preserve"> </w:t>
      </w:r>
      <w:r>
        <w:t xml:space="preserve">on a site for longer than 180 consecutive days. For insurance purposes the term "manufactured</w:t>
      </w:r>
      <w:r>
        <w:t xml:space="preserve"> </w:t>
      </w:r>
      <w:r>
        <w:t xml:space="preserve">home" does not include park trailers, travel trailers and other similar vehicles.</w:t>
      </w:r>
    </w:p>
    <w:p>
      <w:pPr>
        <w:numPr>
          <w:ilvl w:val="1"/>
          <w:numId w:val="141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Manufactured home park or subdivision:</w:t>
      </w:r>
      <w:r>
        <w:t xml:space="preserve"> </w:t>
      </w:r>
      <w:r>
        <w:t xml:space="preserve">A parcel (or contiguous parcels) of land divided into two or more manufactured home</w:t>
      </w:r>
      <w:r>
        <w:t xml:space="preserve"> </w:t>
      </w:r>
      <w:r>
        <w:t xml:space="preserve">lots for rent or sale.</w:t>
      </w:r>
    </w:p>
    <w:bookmarkEnd w:id="104"/>
    <w:bookmarkStart w:id="105" w:name="xi-2.-development-permit-requirements"/>
    <w:p>
      <w:pPr>
        <w:pStyle w:val="Heading2"/>
      </w:pPr>
      <w:r>
        <w:t xml:space="preserve">§ XI-2. Development permit requirements</w:t>
      </w:r>
    </w:p>
    <w:p>
      <w:pPr>
        <w:pStyle w:val="FirstParagraph"/>
      </w:pPr>
      <w:r>
        <w:t xml:space="preserve">Within all areas designated as flood-prone, as well as within 200 feet of all watercourses</w:t>
      </w:r>
      <w:r>
        <w:t xml:space="preserve"> </w:t>
      </w:r>
      <w:r>
        <w:t xml:space="preserve">shown on the flood insurance rate map (FIRM) and the flood hazard boundary map (FHBM),</w:t>
      </w:r>
      <w:r>
        <w:t xml:space="preserve"> </w:t>
      </w:r>
      <w:r>
        <w:t xml:space="preserve">the following requirements shall apply:</w:t>
      </w:r>
    </w:p>
    <w:p>
      <w:pPr>
        <w:pStyle w:val="Compact"/>
        <w:numPr>
          <w:ilvl w:val="0"/>
          <w:numId w:val="1414"/>
        </w:numPr>
      </w:pPr>
    </w:p>
    <w:p>
      <w:pPr>
        <w:numPr>
          <w:ilvl w:val="1"/>
          <w:numId w:val="1415"/>
        </w:numPr>
      </w:pPr>
      <w:r>
        <w:t xml:space="preserve">a.</w:t>
      </w:r>
      <w:r>
        <w:t xml:space="preserve"> </w:t>
      </w:r>
      <w:r>
        <w:t xml:space="preserve">No proposed construction or other development, including placement of manufactured</w:t>
      </w:r>
      <w:r>
        <w:t xml:space="preserve"> </w:t>
      </w:r>
      <w:r>
        <w:t xml:space="preserve">homes, shall proceed prior to the issuance of a development permit from the zoning</w:t>
      </w:r>
      <w:r>
        <w:t xml:space="preserve"> </w:t>
      </w:r>
      <w:r>
        <w:t xml:space="preserve">officer. Such proposals shall be reviewed to ensure that:</w:t>
      </w:r>
    </w:p>
    <w:p>
      <w:pPr>
        <w:numPr>
          <w:ilvl w:val="2"/>
          <w:numId w:val="1416"/>
        </w:numPr>
      </w:pPr>
      <w:r>
        <w:t xml:space="preserve">(1)</w:t>
      </w:r>
      <w:r>
        <w:t xml:space="preserve"> </w:t>
      </w:r>
      <w:r>
        <w:t xml:space="preserve">All such proposals are consistent with the need to minimize flood damage within the</w:t>
      </w:r>
      <w:r>
        <w:t xml:space="preserve"> </w:t>
      </w:r>
      <w:r>
        <w:t xml:space="preserve">flood-prone area;</w:t>
      </w:r>
    </w:p>
    <w:p>
      <w:pPr>
        <w:numPr>
          <w:ilvl w:val="2"/>
          <w:numId w:val="1416"/>
        </w:numPr>
      </w:pPr>
      <w:r>
        <w:t xml:space="preserve">(2)</w:t>
      </w:r>
      <w:r>
        <w:t xml:space="preserve"> </w:t>
      </w:r>
      <w:r>
        <w:t xml:space="preserve">All public utilities and facilities such as sewer, gas, electrical and water systems</w:t>
      </w:r>
      <w:r>
        <w:t xml:space="preserve"> </w:t>
      </w:r>
      <w:r>
        <w:t xml:space="preserve">are located and constructed to minimize or eliminate flood damage;</w:t>
      </w:r>
    </w:p>
    <w:p>
      <w:pPr>
        <w:numPr>
          <w:ilvl w:val="2"/>
          <w:numId w:val="1416"/>
        </w:numPr>
      </w:pPr>
      <w:r>
        <w:t xml:space="preserve">(3)</w:t>
      </w:r>
      <w:r>
        <w:t xml:space="preserve"> </w:t>
      </w:r>
      <w:r>
        <w:t xml:space="preserve">Adequate drainage is provided to reduce exposure to flood hazards.</w:t>
      </w:r>
    </w:p>
    <w:p>
      <w:pPr>
        <w:numPr>
          <w:ilvl w:val="1"/>
          <w:numId w:val="1415"/>
        </w:numPr>
      </w:pPr>
      <w:r>
        <w:t xml:space="preserve">b.</w:t>
      </w:r>
      <w:r>
        <w:t xml:space="preserve"> </w:t>
      </w:r>
      <w:r>
        <w:t xml:space="preserve">All proposed new developments, including proposals for manufactured home parks and</w:t>
      </w:r>
      <w:r>
        <w:t xml:space="preserve"> </w:t>
      </w:r>
      <w:r>
        <w:t xml:space="preserve">subdivisions, greater than 50 lots or five acres, whichever is the lesser, shall include</w:t>
      </w:r>
      <w:r>
        <w:t xml:space="preserve"> </w:t>
      </w:r>
      <w:r>
        <w:t xml:space="preserve">base flood elevation data with the development application.</w:t>
      </w:r>
    </w:p>
    <w:p>
      <w:pPr>
        <w:numPr>
          <w:ilvl w:val="1"/>
          <w:numId w:val="1415"/>
        </w:numPr>
      </w:pPr>
      <w:r>
        <w:t xml:space="preserve">c.</w:t>
      </w:r>
      <w:r>
        <w:t xml:space="preserve"> </w:t>
      </w:r>
      <w:r>
        <w:t xml:space="preserve">No watercourse may be altered or relocated without approval from all appropriate local,</w:t>
      </w:r>
      <w:r>
        <w:t xml:space="preserve"> </w:t>
      </w:r>
      <w:r>
        <w:t xml:space="preserve">state and federal agencies.</w:t>
      </w:r>
    </w:p>
    <w:p>
      <w:pPr>
        <w:numPr>
          <w:ilvl w:val="1"/>
          <w:numId w:val="1415"/>
        </w:numPr>
      </w:pPr>
      <w:r>
        <w:t xml:space="preserve">d.</w:t>
      </w:r>
      <w:r>
        <w:t xml:space="preserve"> </w:t>
      </w:r>
      <w:r>
        <w:t xml:space="preserve">To ensure that the flood-carrying capacity within an altered or relocated watercourse</w:t>
      </w:r>
      <w:r>
        <w:t xml:space="preserve"> </w:t>
      </w:r>
      <w:r>
        <w:t xml:space="preserve">is maintained, the following provisions shall be taken:</w:t>
      </w:r>
    </w:p>
    <w:p>
      <w:pPr>
        <w:numPr>
          <w:ilvl w:val="2"/>
          <w:numId w:val="1417"/>
        </w:numPr>
      </w:pPr>
      <w:r>
        <w:t xml:space="preserve">(1)</w:t>
      </w:r>
      <w:r>
        <w:t xml:space="preserve"> </w:t>
      </w:r>
      <w:r>
        <w:t xml:space="preserve">Until a regulatory floodway is designated, no new construction, substantial improvements</w:t>
      </w:r>
      <w:r>
        <w:t xml:space="preserve"> </w:t>
      </w:r>
      <w:r>
        <w:t xml:space="preserve">or other development, including fill, shall be permitted unless it is demonstrated</w:t>
      </w:r>
      <w:r>
        <w:t xml:space="preserve"> </w:t>
      </w:r>
      <w:r>
        <w:t xml:space="preserve">that the cumulative effect of the proposed development, when combined with all other</w:t>
      </w:r>
      <w:r>
        <w:t xml:space="preserve"> </w:t>
      </w:r>
      <w:r>
        <w:t xml:space="preserve">existing and anticipated development, will not increase the water surface elevation</w:t>
      </w:r>
      <w:r>
        <w:t xml:space="preserve"> </w:t>
      </w:r>
      <w:r>
        <w:t xml:space="preserve">of the base flood more than one foot at any point within the community;</w:t>
      </w:r>
    </w:p>
    <w:p>
      <w:pPr>
        <w:numPr>
          <w:ilvl w:val="2"/>
          <w:numId w:val="1417"/>
        </w:numPr>
      </w:pPr>
      <w:r>
        <w:t xml:space="preserve">(2)</w:t>
      </w:r>
      <w:r>
        <w:t xml:space="preserve"> </w:t>
      </w:r>
      <w:r>
        <w:t xml:space="preserve">When flood data from any source, including the developer, is available to enable the</w:t>
      </w:r>
      <w:r>
        <w:t xml:space="preserve"> </w:t>
      </w:r>
      <w:r>
        <w:t xml:space="preserve">community to designate a regulatory floodway:</w:t>
      </w:r>
    </w:p>
    <w:p>
      <w:pPr>
        <w:numPr>
          <w:ilvl w:val="3"/>
          <w:numId w:val="1418"/>
        </w:numPr>
      </w:pPr>
      <w:r>
        <w:t xml:space="preserve">(a)</w:t>
      </w:r>
      <w:r>
        <w:t xml:space="preserve"> </w:t>
      </w:r>
      <w:r>
        <w:t xml:space="preserve">The regulatory floodway shall be selected and adopted on the principle that the area</w:t>
      </w:r>
      <w:r>
        <w:t xml:space="preserve"> </w:t>
      </w:r>
      <w:r>
        <w:t xml:space="preserve">chosen for the regulatory floodway must be designed to carry waters of the base flood,</w:t>
      </w:r>
      <w:r>
        <w:t xml:space="preserve"> </w:t>
      </w:r>
      <w:r>
        <w:t xml:space="preserve">without increasing the water surface of that flood more than one foot at any point;</w:t>
      </w:r>
    </w:p>
    <w:p>
      <w:pPr>
        <w:numPr>
          <w:ilvl w:val="3"/>
          <w:numId w:val="1418"/>
        </w:numPr>
      </w:pPr>
      <w:r>
        <w:t xml:space="preserve">(b)</w:t>
      </w:r>
      <w:r>
        <w:t xml:space="preserve"> </w:t>
      </w:r>
      <w:r>
        <w:t xml:space="preserve">Encroachments shall be prohibited, including fill, new construction, substantial improvements</w:t>
      </w:r>
      <w:r>
        <w:t xml:space="preserve"> </w:t>
      </w:r>
      <w:r>
        <w:t xml:space="preserve">and other development within the adopted regulatory floodway that would result in</w:t>
      </w:r>
      <w:r>
        <w:t xml:space="preserve"> </w:t>
      </w:r>
      <w:r>
        <w:t xml:space="preserve">any increase in flood levels within the community during the occurrence of the base</w:t>
      </w:r>
      <w:r>
        <w:t xml:space="preserve"> </w:t>
      </w:r>
      <w:r>
        <w:t xml:space="preserve">flood discharge;</w:t>
      </w:r>
    </w:p>
    <w:p>
      <w:pPr>
        <w:numPr>
          <w:ilvl w:val="3"/>
          <w:numId w:val="1418"/>
        </w:numPr>
      </w:pPr>
      <w:r>
        <w:t xml:space="preserve">(c)</w:t>
      </w:r>
      <w:r>
        <w:t xml:space="preserve"> </w:t>
      </w:r>
      <w:r>
        <w:t xml:space="preserve">The placement of any manufactured homes shall be prohibited except in an existing</w:t>
      </w:r>
      <w:r>
        <w:t xml:space="preserve"> </w:t>
      </w:r>
      <w:r>
        <w:t xml:space="preserve">manufactured home park or manufactured home subdivision within the adopted regulatory</w:t>
      </w:r>
      <w:r>
        <w:t xml:space="preserve"> </w:t>
      </w:r>
      <w:r>
        <w:t xml:space="preserve">floodway.</w:t>
      </w:r>
    </w:p>
    <w:p>
      <w:pPr>
        <w:numPr>
          <w:ilvl w:val="1"/>
          <w:numId w:val="1415"/>
        </w:numPr>
      </w:pPr>
      <w:r>
        <w:t xml:space="preserve">e.</w:t>
      </w:r>
      <w:r>
        <w:t xml:space="preserve"> </w:t>
      </w:r>
      <w:r>
        <w:t xml:space="preserve">All buildings shall be set back from a floodway for a distance of at least the average</w:t>
      </w:r>
      <w:r>
        <w:t xml:space="preserve"> </w:t>
      </w:r>
      <w:r>
        <w:t xml:space="preserve">of the setbacks existing on similar improvements on plots within 200 feet. If there</w:t>
      </w:r>
      <w:r>
        <w:t xml:space="preserve"> </w:t>
      </w:r>
      <w:r>
        <w:t xml:space="preserve">are no such improvements on the plots within 200 feet of the proposed building site,</w:t>
      </w:r>
      <w:r>
        <w:t xml:space="preserve"> </w:t>
      </w:r>
      <w:r>
        <w:t xml:space="preserve">then the setback from the floodway shall be at least 30 feet. Accessory structures</w:t>
      </w:r>
      <w:r>
        <w:t xml:space="preserve"> </w:t>
      </w:r>
      <w:r>
        <w:t xml:space="preserve">may, by special use permit, extend to the floodway. Authorized public and semipublic</w:t>
      </w:r>
      <w:r>
        <w:t xml:space="preserve"> </w:t>
      </w:r>
      <w:r>
        <w:t xml:space="preserve">bodies may be permitted to erect structures within a floodway only when the most extenuating</w:t>
      </w:r>
      <w:r>
        <w:t xml:space="preserve"> </w:t>
      </w:r>
      <w:r>
        <w:t xml:space="preserve">circumstances warrant the issuance of a special use permit.</w:t>
      </w:r>
    </w:p>
    <w:p>
      <w:pPr>
        <w:numPr>
          <w:ilvl w:val="1"/>
          <w:numId w:val="1415"/>
        </w:numPr>
      </w:pPr>
      <w:r>
        <w:t xml:space="preserve">f.</w:t>
      </w:r>
      <w:r>
        <w:t xml:space="preserve"> </w:t>
      </w:r>
      <w:r>
        <w:t xml:space="preserve">No material shall be stored in floodprone areas which is likely to cause an obstruction,</w:t>
      </w:r>
      <w:r>
        <w:t xml:space="preserve"> </w:t>
      </w:r>
      <w:r>
        <w:t xml:space="preserve">create a fire hazard or pollute the water during flood periods. Such material includes,</w:t>
      </w:r>
      <w:r>
        <w:t xml:space="preserve"> </w:t>
      </w:r>
      <w:r>
        <w:t xml:space="preserve">but is not limited to, substantial quantities of lumber and other floatable materials,</w:t>
      </w:r>
      <w:r>
        <w:t xml:space="preserve"> </w:t>
      </w:r>
      <w:r>
        <w:t xml:space="preserve">volatile materials, acids, poisons, liquids other than water and soluble materials.</w:t>
      </w:r>
    </w:p>
    <w:p>
      <w:pPr>
        <w:numPr>
          <w:ilvl w:val="1"/>
          <w:numId w:val="1415"/>
        </w:numPr>
      </w:pPr>
      <w:r>
        <w:t xml:space="preserve">g.</w:t>
      </w:r>
      <w:r>
        <w:t xml:space="preserve"> </w:t>
      </w:r>
      <w:r>
        <w:t xml:space="preserve">Below the lowest habitable floor level of any structure within a floodprone area,</w:t>
      </w:r>
      <w:r>
        <w:t xml:space="preserve"> </w:t>
      </w:r>
      <w:r>
        <w:t xml:space="preserve">reasonable provision shall be made for anchoring down those items customarily found</w:t>
      </w:r>
      <w:r>
        <w:t xml:space="preserve"> </w:t>
      </w:r>
      <w:r>
        <w:t xml:space="preserve">out of doors, which are capable of floating in water for a prolonged period of time</w:t>
      </w:r>
      <w:r>
        <w:t xml:space="preserve"> </w:t>
      </w:r>
      <w:r>
        <w:t xml:space="preserve">and ordinarily not anchored. Such customary yard features shall include, but not be</w:t>
      </w:r>
      <w:r>
        <w:t xml:space="preserve"> </w:t>
      </w:r>
      <w:r>
        <w:t xml:space="preserve">limited to, moveable structures and sheds, animal shelters, cages, feeders or dog</w:t>
      </w:r>
      <w:r>
        <w:t xml:space="preserve"> </w:t>
      </w:r>
      <w:r>
        <w:t xml:space="preserve">houses, fuel containers, tanks, cylinders and cans, picnic benches, railroad ties,</w:t>
      </w:r>
      <w:r>
        <w:t xml:space="preserve"> </w:t>
      </w:r>
      <w:r>
        <w:t xml:space="preserve">flower boxes and planters, barrels, refuse containers, storage boxes, pallets, tires</w:t>
      </w:r>
      <w:r>
        <w:t xml:space="preserve"> </w:t>
      </w:r>
      <w:r>
        <w:t xml:space="preserve">and tubes, freezers and refrigerators, lobster and eel traps, boat hulls, docking</w:t>
      </w:r>
      <w:r>
        <w:t xml:space="preserve"> </w:t>
      </w:r>
      <w:r>
        <w:t xml:space="preserve">and float materials, signs and stored vehicles.</w:t>
      </w:r>
    </w:p>
    <w:p>
      <w:pPr>
        <w:numPr>
          <w:ilvl w:val="1"/>
          <w:numId w:val="1415"/>
        </w:numPr>
      </w:pPr>
      <w:r>
        <w:t xml:space="preserve">h.</w:t>
      </w:r>
      <w:r>
        <w:t xml:space="preserve"> </w:t>
      </w:r>
      <w:r>
        <w:t xml:space="preserve">All manufactured homes to be placed or substantially improved within zones A1-30,</w:t>
      </w:r>
      <w:r>
        <w:t xml:space="preserve"> </w:t>
      </w:r>
      <w:r>
        <w:t xml:space="preserve">AH and AE shall be elevated on a permanent foundation such that the lowest floor of</w:t>
      </w:r>
      <w:r>
        <w:t xml:space="preserve"> </w:t>
      </w:r>
      <w:r>
        <w:t xml:space="preserve">the manufactured home is at or above the base flood elevation, and the structure is</w:t>
      </w:r>
      <w:r>
        <w:t xml:space="preserve"> </w:t>
      </w:r>
      <w:r>
        <w:t xml:space="preserve">securely anchored to an adequately anchored foundation system in accordance with the</w:t>
      </w:r>
      <w:r>
        <w:t xml:space="preserve"> </w:t>
      </w:r>
      <w:r>
        <w:t xml:space="preserve">provisions of the Rhode Island Building Code.</w:t>
      </w:r>
    </w:p>
    <w:bookmarkEnd w:id="105"/>
    <w:bookmarkStart w:id="106" w:name="xi-3.-velocity-zone-requirements"/>
    <w:p>
      <w:pPr>
        <w:pStyle w:val="Heading2"/>
      </w:pPr>
      <w:r>
        <w:t xml:space="preserve">§ XI-3. Velocity zone requirements</w:t>
      </w:r>
    </w:p>
    <w:p>
      <w:pPr>
        <w:pStyle w:val="FirstParagraph"/>
      </w:pPr>
      <w:r>
        <w:t xml:space="preserve">Within zones V through V30, the coastal area subject to high velocity waters, including</w:t>
      </w:r>
      <w:r>
        <w:t xml:space="preserve"> </w:t>
      </w:r>
      <w:r>
        <w:t xml:space="preserve">hurricane wave wash, as designated on the flood insurance rate map, the following</w:t>
      </w:r>
      <w:r>
        <w:t xml:space="preserve"> </w:t>
      </w:r>
      <w:r>
        <w:t xml:space="preserve">regulations shall apply:</w:t>
      </w:r>
    </w:p>
    <w:p>
      <w:pPr>
        <w:pStyle w:val="Compact"/>
        <w:numPr>
          <w:ilvl w:val="0"/>
          <w:numId w:val="1419"/>
        </w:numPr>
      </w:pPr>
    </w:p>
    <w:p>
      <w:pPr>
        <w:numPr>
          <w:ilvl w:val="1"/>
          <w:numId w:val="1420"/>
        </w:numPr>
      </w:pPr>
      <w:r>
        <w:t xml:space="preserve">a.</w:t>
      </w:r>
      <w:r>
        <w:t xml:space="preserve"> </w:t>
      </w:r>
      <w:r>
        <w:t xml:space="preserve">All new construction shall be landward of the reach of mean high tide.</w:t>
      </w:r>
    </w:p>
    <w:p>
      <w:pPr>
        <w:numPr>
          <w:ilvl w:val="1"/>
          <w:numId w:val="1420"/>
        </w:numPr>
      </w:pPr>
      <w:r>
        <w:t xml:space="preserve">b.</w:t>
      </w:r>
      <w:r>
        <w:t xml:space="preserve"> </w:t>
      </w:r>
      <w:r>
        <w:t xml:space="preserve">The placement of manufactured homes shall be prohibited except in existing manufactured</w:t>
      </w:r>
      <w:r>
        <w:t xml:space="preserve"> </w:t>
      </w:r>
      <w:r>
        <w:t xml:space="preserve">home parks and subdivisions.</w:t>
      </w:r>
    </w:p>
    <w:p>
      <w:pPr>
        <w:numPr>
          <w:ilvl w:val="1"/>
          <w:numId w:val="1420"/>
        </w:numPr>
      </w:pPr>
      <w:r>
        <w:t xml:space="preserve">c.</w:t>
      </w:r>
      <w:r>
        <w:t xml:space="preserve"> </w:t>
      </w:r>
      <w:r>
        <w:t xml:space="preserve">The manmade alteration of sand dunes which would increase potential flood damages</w:t>
      </w:r>
      <w:r>
        <w:t xml:space="preserve"> </w:t>
      </w:r>
      <w:r>
        <w:t xml:space="preserve">is prohibited.</w:t>
      </w:r>
    </w:p>
    <w:bookmarkEnd w:id="106"/>
    <w:bookmarkStart w:id="107" w:name="xi-4.-variances"/>
    <w:p>
      <w:pPr>
        <w:pStyle w:val="Heading2"/>
      </w:pPr>
      <w:r>
        <w:t xml:space="preserve">§ XI-4. Variances</w:t>
      </w:r>
    </w:p>
    <w:p>
      <w:pPr>
        <w:pStyle w:val="FirstParagraph"/>
      </w:pPr>
      <w:r>
        <w:t xml:space="preserve">The zoning board of review may grant relief from the provisions of this article in</w:t>
      </w:r>
      <w:r>
        <w:t xml:space="preserve"> </w:t>
      </w:r>
      <w:r>
        <w:t xml:space="preserve">the case of a proven hardship in accordance with the standards for granting a use</w:t>
      </w:r>
      <w:r>
        <w:t xml:space="preserve"> </w:t>
      </w:r>
      <w:r>
        <w:t xml:space="preserve">variance contained [in] article XVII. Variances granted under this section shall be</w:t>
      </w:r>
      <w:r>
        <w:t xml:space="preserve"> </w:t>
      </w:r>
      <w:r>
        <w:t xml:space="preserve">noted on the property deed, and shall contain the following information:</w:t>
      </w:r>
    </w:p>
    <w:p>
      <w:pPr>
        <w:pStyle w:val="Compact"/>
        <w:numPr>
          <w:ilvl w:val="0"/>
          <w:numId w:val="1421"/>
        </w:numPr>
      </w:pPr>
    </w:p>
    <w:p>
      <w:pPr>
        <w:numPr>
          <w:ilvl w:val="1"/>
          <w:numId w:val="1422"/>
        </w:numPr>
      </w:pPr>
      <w:r>
        <w:t xml:space="preserve">a.</w:t>
      </w:r>
      <w:r>
        <w:t xml:space="preserve"> </w:t>
      </w:r>
      <w:r>
        <w:t xml:space="preserve">Flood hazard zone designation and date of flood map.</w:t>
      </w:r>
    </w:p>
    <w:p>
      <w:pPr>
        <w:numPr>
          <w:ilvl w:val="1"/>
          <w:numId w:val="1422"/>
        </w:numPr>
      </w:pPr>
      <w:r>
        <w:t xml:space="preserve">b.</w:t>
      </w:r>
      <w:r>
        <w:t xml:space="preserve"> </w:t>
      </w:r>
      <w:r>
        <w:t xml:space="preserve">Number in feet which the lowest habitable floor will be located in relation to the</w:t>
      </w:r>
      <w:r>
        <w:t xml:space="preserve"> </w:t>
      </w:r>
      <w:r>
        <w:t xml:space="preserve">100-year flood level.</w:t>
      </w:r>
    </w:p>
    <w:p>
      <w:pPr>
        <w:numPr>
          <w:ilvl w:val="1"/>
          <w:numId w:val="1422"/>
        </w:numPr>
      </w:pPr>
      <w:r>
        <w:t xml:space="preserve">c.</w:t>
      </w:r>
      <w:r>
        <w:t xml:space="preserve"> </w:t>
      </w:r>
      <w:r>
        <w:t xml:space="preserve">A statement that flood insurance rates may increase accordingly.</w:t>
      </w:r>
    </w:p>
    <w:bookmarkEnd w:id="107"/>
    <w:bookmarkStart w:id="108" w:name="xii.-sign-regulations"/>
    <w:p>
      <w:pPr>
        <w:pStyle w:val="Heading1"/>
      </w:pPr>
      <w:r>
        <w:t xml:space="preserve">§ XII. SIGN REGULATIONS</w:t>
      </w:r>
    </w:p>
    <w:p>
      <w:pPr>
        <w:pStyle w:val="FirstParagraph"/>
      </w:pPr>
      <w:r>
        <w:br/>
      </w:r>
    </w:p>
    <w:bookmarkEnd w:id="108"/>
    <w:bookmarkStart w:id="109" w:name="xii-1.-statement-of-purposes"/>
    <w:p>
      <w:pPr>
        <w:pStyle w:val="Heading2"/>
      </w:pPr>
      <w:r>
        <w:t xml:space="preserve">§ XII-1. Statement of purposes</w:t>
      </w:r>
    </w:p>
    <w:p>
      <w:pPr>
        <w:pStyle w:val="FirstParagraph"/>
      </w:pPr>
      <w:r>
        <w:t xml:space="preserve">The Town of Tiverton wishes to regulate signs within its jurisdictional boundaries</w:t>
      </w:r>
      <w:r>
        <w:t xml:space="preserve"> </w:t>
      </w:r>
      <w:r>
        <w:t xml:space="preserve">under its zoning powers to accomplish the following:</w:t>
      </w:r>
    </w:p>
    <w:p>
      <w:pPr>
        <w:pStyle w:val="Compact"/>
        <w:numPr>
          <w:ilvl w:val="0"/>
          <w:numId w:val="1423"/>
        </w:numPr>
      </w:pPr>
    </w:p>
    <w:p>
      <w:pPr>
        <w:numPr>
          <w:ilvl w:val="1"/>
          <w:numId w:val="1424"/>
        </w:numPr>
      </w:pPr>
      <w:r>
        <w:t xml:space="preserve">a.</w:t>
      </w:r>
      <w:r>
        <w:t xml:space="preserve"> </w:t>
      </w:r>
      <w:r>
        <w:t xml:space="preserve">To promote the general business interests of the community by maintaining the visual</w:t>
      </w:r>
      <w:r>
        <w:t xml:space="preserve"> </w:t>
      </w:r>
      <w:r>
        <w:t xml:space="preserve">quality of the town.</w:t>
      </w:r>
    </w:p>
    <w:p>
      <w:pPr>
        <w:numPr>
          <w:ilvl w:val="1"/>
          <w:numId w:val="1424"/>
        </w:numPr>
      </w:pPr>
      <w:r>
        <w:t xml:space="preserve">b.</w:t>
      </w:r>
      <w:r>
        <w:t xml:space="preserve"> </w:t>
      </w:r>
      <w:r>
        <w:t xml:space="preserve">To preserve and enhance the value of commercial and residential buildings in the area</w:t>
      </w:r>
      <w:r>
        <w:t xml:space="preserve"> </w:t>
      </w:r>
      <w:r>
        <w:t xml:space="preserve">by creating a visually harmonious environment.</w:t>
      </w:r>
    </w:p>
    <w:p>
      <w:pPr>
        <w:numPr>
          <w:ilvl w:val="1"/>
          <w:numId w:val="1424"/>
        </w:numPr>
      </w:pPr>
      <w:r>
        <w:t xml:space="preserve">c.</w:t>
      </w:r>
      <w:r>
        <w:t xml:space="preserve"> </w:t>
      </w:r>
      <w:r>
        <w:t xml:space="preserve">To permit appropriate commercial signage that adequately identifies legal on-premises</w:t>
      </w:r>
      <w:r>
        <w:t xml:space="preserve"> </w:t>
      </w:r>
      <w:r>
        <w:t xml:space="preserve">business enterprises.</w:t>
      </w:r>
    </w:p>
    <w:p>
      <w:pPr>
        <w:numPr>
          <w:ilvl w:val="1"/>
          <w:numId w:val="1424"/>
        </w:numPr>
      </w:pPr>
      <w:r>
        <w:t xml:space="preserve">d.</w:t>
      </w:r>
      <w:r>
        <w:t xml:space="preserve"> </w:t>
      </w:r>
      <w:r>
        <w:t xml:space="preserve">To promote the general health, safety, and welfare by removing signs not used to identify</w:t>
      </w:r>
      <w:r>
        <w:t xml:space="preserve"> </w:t>
      </w:r>
      <w:r>
        <w:t xml:space="preserve">legitimate business locations.</w:t>
      </w:r>
    </w:p>
    <w:p>
      <w:pPr>
        <w:numPr>
          <w:ilvl w:val="1"/>
          <w:numId w:val="1424"/>
        </w:numPr>
      </w:pPr>
      <w:r>
        <w:t xml:space="preserve">e.</w:t>
      </w:r>
      <w:r>
        <w:t xml:space="preserve"> </w:t>
      </w:r>
      <w:r>
        <w:t xml:space="preserve">To protect the public investment in the safety and appearance of streets and highways.</w:t>
      </w:r>
    </w:p>
    <w:p>
      <w:pPr>
        <w:numPr>
          <w:ilvl w:val="1"/>
          <w:numId w:val="1424"/>
        </w:numPr>
      </w:pPr>
      <w:r>
        <w:t xml:space="preserve">f.</w:t>
      </w:r>
      <w:r>
        <w:t xml:space="preserve"> </w:t>
      </w:r>
      <w:r>
        <w:t xml:space="preserve">To further the objectives of the comprehensive community plan.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09"/>
    <w:bookmarkStart w:id="110" w:name="xii-2.-definitions"/>
    <w:p>
      <w:pPr>
        <w:pStyle w:val="Heading2"/>
      </w:pPr>
      <w:r>
        <w:t xml:space="preserve">§ XII-2. Definitions</w:t>
      </w:r>
    </w:p>
    <w:p>
      <w:pPr>
        <w:pStyle w:val="FirstParagraph"/>
      </w:pPr>
      <w:r>
        <w:t xml:space="preserve">For the purposes of this article, the following terms shall have the following meanings:</w:t>
      </w:r>
    </w:p>
    <w:p>
      <w:pPr>
        <w:pStyle w:val="Compact"/>
        <w:numPr>
          <w:ilvl w:val="0"/>
          <w:numId w:val="1425"/>
        </w:numPr>
      </w:pPr>
    </w:p>
    <w:p>
      <w:pPr>
        <w:numPr>
          <w:ilvl w:val="1"/>
          <w:numId w:val="142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Sign:</w:t>
      </w:r>
      <w:r>
        <w:t xml:space="preserve"> </w:t>
      </w:r>
      <w:r>
        <w:t xml:space="preserve">Any object, device or structure, or part thereof, situated outdoors which is used</w:t>
      </w:r>
      <w:r>
        <w:t xml:space="preserve"> </w:t>
      </w:r>
      <w:r>
        <w:t xml:space="preserve">to advertise, identify, display, direct or attract attention to an object, person,</w:t>
      </w:r>
      <w:r>
        <w:t xml:space="preserve"> </w:t>
      </w:r>
      <w:r>
        <w:t xml:space="preserve">institution, organization, business, product, service, event or location by any visual</w:t>
      </w:r>
      <w:r>
        <w:t xml:space="preserve"> </w:t>
      </w:r>
      <w:r>
        <w:t xml:space="preserve">means, including words, letters, figures, designs, symbols, fixtures, colors, illumination</w:t>
      </w:r>
      <w:r>
        <w:t xml:space="preserve"> </w:t>
      </w:r>
      <w:r>
        <w:t xml:space="preserve">or projected images.</w:t>
      </w:r>
    </w:p>
    <w:p>
      <w:pPr>
        <w:numPr>
          <w:ilvl w:val="1"/>
          <w:numId w:val="142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Sign copy:</w:t>
      </w:r>
      <w:r>
        <w:t xml:space="preserve"> </w:t>
      </w:r>
      <w:r>
        <w:t xml:space="preserve">The characters, letters or illustrations displayed on a sign face.</w:t>
      </w:r>
    </w:p>
    <w:p>
      <w:pPr>
        <w:numPr>
          <w:ilvl w:val="1"/>
          <w:numId w:val="142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[Types of signs according to structure.]</w:t>
      </w:r>
      <w:r>
        <w:t xml:space="preserve"> </w:t>
      </w:r>
      <w:r>
        <w:t xml:space="preserve">The below definitions describe the types of signs according to their structure:</w:t>
      </w:r>
    </w:p>
    <w:p>
      <w:pPr>
        <w:numPr>
          <w:ilvl w:val="2"/>
          <w:numId w:val="142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Attached sign:</w:t>
      </w:r>
      <w:r>
        <w:t xml:space="preserve"> </w:t>
      </w:r>
      <w:r>
        <w:t xml:space="preserve">The general term for a sign that is attached to a building (wall, marquee, awning,</w:t>
      </w:r>
      <w:r>
        <w:t xml:space="preserve"> </w:t>
      </w:r>
      <w:r>
        <w:t xml:space="preserve">canopy).</w:t>
      </w:r>
    </w:p>
    <w:p>
      <w:pPr>
        <w:numPr>
          <w:ilvl w:val="2"/>
          <w:numId w:val="142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Awning sign:</w:t>
      </w:r>
      <w:r>
        <w:t xml:space="preserve"> </w:t>
      </w:r>
      <w:r>
        <w:t xml:space="preserve">A sign made onto the surface of an awning, which is any non rigid material (e.g.,</w:t>
      </w:r>
      <w:r>
        <w:t xml:space="preserve"> </w:t>
      </w:r>
      <w:r>
        <w:t xml:space="preserve">fabric or flexible plastic) supported by or stretched over a frame attached to an</w:t>
      </w:r>
      <w:r>
        <w:t xml:space="preserve"> </w:t>
      </w:r>
      <w:r>
        <w:t xml:space="preserve">exterior wall.</w:t>
      </w:r>
    </w:p>
    <w:p>
      <w:pPr>
        <w:numPr>
          <w:ilvl w:val="2"/>
          <w:numId w:val="142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Banner:</w:t>
      </w:r>
      <w:r>
        <w:t xml:space="preserve"> </w:t>
      </w:r>
      <w:r>
        <w:t xml:space="preserve">A sign made onto a flexible material, such as cloth, plastic or paper, to be hung</w:t>
      </w:r>
      <w:r>
        <w:t xml:space="preserve"> </w:t>
      </w:r>
      <w:r>
        <w:t xml:space="preserve">from a building or structure (other than an awning frame).</w:t>
      </w:r>
    </w:p>
    <w:p>
      <w:pPr>
        <w:numPr>
          <w:ilvl w:val="2"/>
          <w:numId w:val="142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Canopy sign:</w:t>
      </w:r>
      <w:r>
        <w:t xml:space="preserve"> </w:t>
      </w:r>
      <w:r>
        <w:t xml:space="preserve">A sign made onto a canopy, which is an extension of a roof of a building, or is a</w:t>
      </w:r>
      <w:r>
        <w:t xml:space="preserve"> </w:t>
      </w:r>
      <w:r>
        <w:t xml:space="preserve">freestanding structure with a roof but no walls.</w:t>
      </w:r>
    </w:p>
    <w:p>
      <w:pPr>
        <w:numPr>
          <w:ilvl w:val="2"/>
          <w:numId w:val="1427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Freestanding sign:</w:t>
      </w:r>
      <w:r>
        <w:t xml:space="preserve"> </w:t>
      </w:r>
      <w:r>
        <w:t xml:space="preserve">A sign supported from the ground and not attached to a building.</w:t>
      </w:r>
    </w:p>
    <w:p>
      <w:pPr>
        <w:numPr>
          <w:ilvl w:val="2"/>
          <w:numId w:val="1427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Marquee sign:</w:t>
      </w:r>
      <w:r>
        <w:t xml:space="preserve"> </w:t>
      </w:r>
      <w:r>
        <w:t xml:space="preserve">A sign made onto a marquee or similar projection from a building: a marquee is a permanent</w:t>
      </w:r>
      <w:r>
        <w:t xml:space="preserve"> </w:t>
      </w:r>
      <w:r>
        <w:t xml:space="preserve">structure (other than a root) supported by and projecting from a building to provide</w:t>
      </w:r>
      <w:r>
        <w:t xml:space="preserve"> </w:t>
      </w:r>
      <w:r>
        <w:t xml:space="preserve">protection from the elements.</w:t>
      </w:r>
    </w:p>
    <w:p>
      <w:pPr>
        <w:numPr>
          <w:ilvl w:val="2"/>
          <w:numId w:val="1427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Monument sign:</w:t>
      </w:r>
      <w:r>
        <w:t xml:space="preserve"> </w:t>
      </w:r>
      <w:r>
        <w:t xml:space="preserve">A type of freestanding sign with a permanent base affixed to the ground which is at</w:t>
      </w:r>
      <w:r>
        <w:t xml:space="preserve"> </w:t>
      </w:r>
      <w:r>
        <w:t xml:space="preserve">least two-thirds the horizontal length of the sign.</w:t>
      </w:r>
    </w:p>
    <w:p>
      <w:pPr>
        <w:numPr>
          <w:ilvl w:val="2"/>
          <w:numId w:val="1427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Pole sign:</w:t>
      </w:r>
      <w:r>
        <w:t xml:space="preserve"> </w:t>
      </w:r>
      <w:r>
        <w:t xml:space="preserve">A type of freestanding sign supported by a pole or similar narrow width structure.</w:t>
      </w:r>
    </w:p>
    <w:p>
      <w:pPr>
        <w:numPr>
          <w:ilvl w:val="2"/>
          <w:numId w:val="1427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Portable sign:</w:t>
      </w:r>
      <w:r>
        <w:t xml:space="preserve"> </w:t>
      </w:r>
      <w:r>
        <w:t xml:space="preserve">A sign not permanently affixed to a building or [the] ground.</w:t>
      </w:r>
    </w:p>
    <w:p>
      <w:pPr>
        <w:numPr>
          <w:ilvl w:val="2"/>
          <w:numId w:val="1427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Projecting sign:</w:t>
      </w:r>
      <w:r>
        <w:t xml:space="preserve"> </w:t>
      </w:r>
      <w:r>
        <w:t xml:space="preserve">A sign supported by an exterior wall of a building and displayed perpendicular to</w:t>
      </w:r>
      <w:r>
        <w:t xml:space="preserve"> </w:t>
      </w:r>
      <w:r>
        <w:t xml:space="preserve">the face of the building.</w:t>
      </w:r>
    </w:p>
    <w:p>
      <w:pPr>
        <w:numPr>
          <w:ilvl w:val="2"/>
          <w:numId w:val="1427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Temporary sign:</w:t>
      </w:r>
      <w:r>
        <w:t xml:space="preserve"> </w:t>
      </w:r>
      <w:r>
        <w:t xml:space="preserve">A sign built to be displayed for a specified period of time (e.g., an A-frame sign).</w:t>
      </w:r>
    </w:p>
    <w:p>
      <w:pPr>
        <w:numPr>
          <w:ilvl w:val="2"/>
          <w:numId w:val="1427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Wall sign:</w:t>
      </w:r>
      <w:r>
        <w:t xml:space="preserve"> </w:t>
      </w:r>
      <w:r>
        <w:t xml:space="preserve">A sign painted on or attached to a wall of a building and parallel to the wall.</w:t>
      </w:r>
    </w:p>
    <w:p>
      <w:pPr>
        <w:numPr>
          <w:ilvl w:val="1"/>
          <w:numId w:val="142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[Types of signs according to sign character.]</w:t>
      </w:r>
      <w:r>
        <w:t xml:space="preserve"> </w:t>
      </w:r>
      <w:r>
        <w:t xml:space="preserve">The following definitions describe the types of signs according to content and design</w:t>
      </w:r>
      <w:r>
        <w:t xml:space="preserve"> </w:t>
      </w:r>
      <w:r>
        <w:t xml:space="preserve">of the sign copy (sign character):</w:t>
      </w:r>
    </w:p>
    <w:p>
      <w:pPr>
        <w:numPr>
          <w:ilvl w:val="2"/>
          <w:numId w:val="142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Animated sign:</w:t>
      </w:r>
      <w:r>
        <w:t xml:space="preserve"> </w:t>
      </w:r>
      <w:r>
        <w:t xml:space="preserve">A sign depicting action, motion, light, or color changes through electrical or mechanical</w:t>
      </w:r>
      <w:r>
        <w:t xml:space="preserve"> </w:t>
      </w:r>
      <w:r>
        <w:t xml:space="preserve">means. Although technologically similar to flashing signs, the animated sign emphasizes</w:t>
      </w:r>
      <w:r>
        <w:t xml:space="preserve"> </w:t>
      </w:r>
      <w:r>
        <w:t xml:space="preserve">graphics and artistic display.</w:t>
      </w:r>
    </w:p>
    <w:p>
      <w:pPr>
        <w:numPr>
          <w:ilvl w:val="2"/>
          <w:numId w:val="142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Changeable copy sign:</w:t>
      </w:r>
      <w:r>
        <w:t xml:space="preserve"> </w:t>
      </w:r>
      <w:r>
        <w:t xml:space="preserve">A sign designed so that characters, letters or illustrations can be changed or rearranged</w:t>
      </w:r>
      <w:r>
        <w:t xml:space="preserve"> </w:t>
      </w:r>
      <w:r>
        <w:t xml:space="preserve">without altering the face of the sign.</w:t>
      </w:r>
    </w:p>
    <w:p>
      <w:pPr>
        <w:numPr>
          <w:ilvl w:val="2"/>
          <w:numId w:val="142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Directional sign:</w:t>
      </w:r>
      <w:r>
        <w:t xml:space="preserve"> </w:t>
      </w:r>
      <w:r>
        <w:t xml:space="preserve">A sign that provides on-site directional assistance for the convenience of the public</w:t>
      </w:r>
      <w:r>
        <w:t xml:space="preserve"> </w:t>
      </w:r>
      <w:r>
        <w:t xml:space="preserve">such as location of exits and entrances, open/closed, [and] hours-of-operation signs.</w:t>
      </w:r>
    </w:p>
    <w:p>
      <w:pPr>
        <w:numPr>
          <w:ilvl w:val="2"/>
          <w:numId w:val="142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Electric sign:</w:t>
      </w:r>
      <w:r>
        <w:t xml:space="preserve"> </w:t>
      </w:r>
      <w:r>
        <w:t xml:space="preserve">Any sign containing or using electrical wiring.</w:t>
      </w:r>
    </w:p>
    <w:p>
      <w:pPr>
        <w:numPr>
          <w:ilvl w:val="2"/>
          <w:numId w:val="142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Electronic message center:</w:t>
      </w:r>
      <w:r>
        <w:t xml:space="preserve"> </w:t>
      </w:r>
      <w:r>
        <w:t xml:space="preserve">A variable message sign that utilizes computer-generated messages or some other electronic</w:t>
      </w:r>
      <w:r>
        <w:t xml:space="preserve"> </w:t>
      </w:r>
      <w:r>
        <w:t xml:space="preserve">means of changing copy. These signs include displays using incandescent lamps, LEDs,</w:t>
      </w:r>
      <w:r>
        <w:t xml:space="preserve"> </w:t>
      </w:r>
      <w:r>
        <w:t xml:space="preserve">LCDs, or a flipper matrix.</w:t>
      </w:r>
    </w:p>
    <w:p>
      <w:pPr>
        <w:numPr>
          <w:ilvl w:val="2"/>
          <w:numId w:val="142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Externally illuminated sign:</w:t>
      </w:r>
      <w:r>
        <w:t xml:space="preserve"> </w:t>
      </w:r>
      <w:r>
        <w:t xml:space="preserve">A sign that is illuminated at night or in early morning darkness by an external light</w:t>
      </w:r>
      <w:r>
        <w:t xml:space="preserve"> </w:t>
      </w:r>
      <w:r>
        <w:t xml:space="preserve">source that is aimed and reflects upon the sign's surface.</w:t>
      </w:r>
    </w:p>
    <w:p>
      <w:pPr>
        <w:numPr>
          <w:ilvl w:val="2"/>
          <w:numId w:val="1428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Flashing sign:</w:t>
      </w:r>
      <w:r>
        <w:t xml:space="preserve"> </w:t>
      </w:r>
      <w:r>
        <w:t xml:space="preserve">A sign with an intermittent or flashing light source. Generally, the sign's message</w:t>
      </w:r>
      <w:r>
        <w:t xml:space="preserve"> </w:t>
      </w:r>
      <w:r>
        <w:t xml:space="preserve">is constantly repeated.</w:t>
      </w:r>
    </w:p>
    <w:p>
      <w:pPr>
        <w:numPr>
          <w:ilvl w:val="2"/>
          <w:numId w:val="1428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Internally illuminated sign:</w:t>
      </w:r>
      <w:r>
        <w:t xml:space="preserve"> </w:t>
      </w:r>
      <w:r>
        <w:t xml:space="preserve">A sign with electrical equipment installed for illumination at night or in early</w:t>
      </w:r>
      <w:r>
        <w:t xml:space="preserve"> </w:t>
      </w:r>
      <w:r>
        <w:t xml:space="preserve">morning darkness that is internally illuminated through its sign face by a light source</w:t>
      </w:r>
      <w:r>
        <w:t xml:space="preserve"> </w:t>
      </w:r>
      <w:r>
        <w:t xml:space="preserve">contained inside the sign.</w:t>
      </w:r>
    </w:p>
    <w:p>
      <w:pPr>
        <w:numPr>
          <w:ilvl w:val="2"/>
          <w:numId w:val="1428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Point-of-sale sign:</w:t>
      </w:r>
      <w:r>
        <w:t xml:space="preserve"> </w:t>
      </w:r>
      <w:r>
        <w:t xml:space="preserve">A small sign designed to provide information at the point of sale, such as menu signs</w:t>
      </w:r>
      <w:r>
        <w:t xml:space="preserve"> </w:t>
      </w:r>
      <w:r>
        <w:t xml:space="preserve">at walk-up windows or drive-through order locations of food establishments.</w:t>
      </w:r>
    </w:p>
    <w:p>
      <w:pPr>
        <w:numPr>
          <w:ilvl w:val="2"/>
          <w:numId w:val="1428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Time-and-temperature display:</w:t>
      </w:r>
      <w:r>
        <w:t xml:space="preserve"> </w:t>
      </w:r>
      <w:r>
        <w:t xml:space="preserve">A variable message sign that displays current time and temperature in a stationary</w:t>
      </w:r>
      <w:r>
        <w:t xml:space="preserve"> </w:t>
      </w:r>
      <w:r>
        <w:t xml:space="preserve">or alternating manner.</w:t>
      </w:r>
    </w:p>
    <w:p>
      <w:pPr>
        <w:numPr>
          <w:ilvl w:val="2"/>
          <w:numId w:val="1428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Two-day signs:</w:t>
      </w:r>
      <w:r>
        <w:t xml:space="preserve"> </w:t>
      </w:r>
      <w:r>
        <w:t xml:space="preserve">Signs to announce private or semiprivate events of brief duration, whose copy is</w:t>
      </w:r>
      <w:r>
        <w:t xml:space="preserve"> </w:t>
      </w:r>
      <w:r>
        <w:t xml:space="preserve">of a noncommercial nature.</w:t>
      </w:r>
    </w:p>
    <w:p>
      <w:pPr>
        <w:numPr>
          <w:ilvl w:val="1"/>
          <w:numId w:val="142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[Additional definitions.]</w:t>
      </w:r>
      <w:r>
        <w:t xml:space="preserve"> </w:t>
      </w:r>
      <w:r>
        <w:t xml:space="preserve">Additional definitions are as follows:</w:t>
      </w:r>
    </w:p>
    <w:p>
      <w:pPr>
        <w:numPr>
          <w:ilvl w:val="2"/>
          <w:numId w:val="142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Building frontage:</w:t>
      </w:r>
      <w:r>
        <w:t xml:space="preserve"> </w:t>
      </w:r>
      <w:r>
        <w:t xml:space="preserve">The length of a building facade facing a street, parking area or private drive.</w:t>
      </w:r>
    </w:p>
    <w:p>
      <w:pPr>
        <w:numPr>
          <w:ilvl w:val="2"/>
          <w:numId w:val="142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Business establishment:</w:t>
      </w:r>
      <w:r>
        <w:t xml:space="preserve"> </w:t>
      </w:r>
      <w:r>
        <w:t xml:space="preserve">A business established in compliance with the town Code.</w:t>
      </w:r>
    </w:p>
    <w:p>
      <w:pPr>
        <w:numPr>
          <w:ilvl w:val="2"/>
          <w:numId w:val="142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Illegal sign:</w:t>
      </w:r>
      <w:r>
        <w:t xml:space="preserve"> </w:t>
      </w:r>
      <w:r>
        <w:t xml:space="preserve">A sign erected, altered, or replaced in violation of a preceding ordinance, or in</w:t>
      </w:r>
      <w:r>
        <w:t xml:space="preserve"> </w:t>
      </w:r>
      <w:r>
        <w:t xml:space="preserve">violation of this article.</w:t>
      </w:r>
    </w:p>
    <w:p>
      <w:pPr>
        <w:numPr>
          <w:ilvl w:val="2"/>
          <w:numId w:val="142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Inspector:</w:t>
      </w:r>
      <w:r>
        <w:t xml:space="preserve"> </w:t>
      </w:r>
      <w:r>
        <w:t xml:space="preserve">The designated town official(s) responsible for administering this article, including</w:t>
      </w:r>
      <w:r>
        <w:t xml:space="preserve"> </w:t>
      </w:r>
      <w:r>
        <w:t xml:space="preserve">but not limited to reviewing, approving or denying applications for permits, inspecting</w:t>
      </w:r>
      <w:r>
        <w:t xml:space="preserve"> </w:t>
      </w:r>
      <w:r>
        <w:t xml:space="preserve">signs and interpreting and enforcing the provisions of this article.</w:t>
      </w:r>
    </w:p>
    <w:p>
      <w:pPr>
        <w:numPr>
          <w:ilvl w:val="2"/>
          <w:numId w:val="1429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Legal nonconforming sign:</w:t>
      </w:r>
      <w:r>
        <w:t xml:space="preserve"> </w:t>
      </w:r>
      <w:r>
        <w:t xml:space="preserve">A sign that met legal requirements when erected, but that is not in compliance with</w:t>
      </w:r>
      <w:r>
        <w:t xml:space="preserve"> </w:t>
      </w:r>
      <w:r>
        <w:t xml:space="preserve">subsequent ordinances or with this article.</w:t>
      </w:r>
    </w:p>
    <w:p>
      <w:pPr>
        <w:numPr>
          <w:ilvl w:val="2"/>
          <w:numId w:val="1429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Off-site sign:</w:t>
      </w:r>
      <w:r>
        <w:t xml:space="preserve"> </w:t>
      </w:r>
      <w:r>
        <w:t xml:space="preserve">A sign whose copy relates to an object, person, product, location or entity that</w:t>
      </w:r>
      <w:r>
        <w:t xml:space="preserve"> </w:t>
      </w:r>
      <w:r>
        <w:t xml:space="preserve">is not located on the premises upon which the sign is located. This does not include</w:t>
      </w:r>
      <w:r>
        <w:t xml:space="preserve"> </w:t>
      </w:r>
      <w:r>
        <w:t xml:space="preserve">governmental traffic, directional or regulatory signs or notices of government agencies.</w:t>
      </w:r>
    </w:p>
    <w:p>
      <w:pPr>
        <w:numPr>
          <w:ilvl w:val="2"/>
          <w:numId w:val="1429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On-site sign:</w:t>
      </w:r>
      <w:r>
        <w:t xml:space="preserve"> </w:t>
      </w:r>
      <w:r>
        <w:t xml:space="preserve">A sign whose copy relates to an object, person, product, location or entity that</w:t>
      </w:r>
      <w:r>
        <w:t xml:space="preserve"> </w:t>
      </w:r>
      <w:r>
        <w:t xml:space="preserve">is located on the premises upon which the sign is located.</w:t>
      </w:r>
    </w:p>
    <w:p>
      <w:pPr>
        <w:numPr>
          <w:ilvl w:val="2"/>
          <w:numId w:val="1429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Shopping center:</w:t>
      </w:r>
      <w:r>
        <w:t xml:space="preserve"> </w:t>
      </w:r>
      <w:r>
        <w:t xml:space="preserve">Any lot in a commercial or industrial district which includes more than one business</w:t>
      </w:r>
      <w:r>
        <w:t xml:space="preserve"> </w:t>
      </w:r>
      <w:r>
        <w:t xml:space="preserve">establishment.</w:t>
      </w:r>
    </w:p>
    <w:p>
      <w:pPr>
        <w:numPr>
          <w:ilvl w:val="2"/>
          <w:numId w:val="1429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Street intersection triangle:</w:t>
      </w:r>
      <w:r>
        <w:t xml:space="preserve"> </w:t>
      </w:r>
      <w:r>
        <w:t xml:space="preserve">The triangle of land adjoining street intersections to be kept clear of obstructions</w:t>
      </w:r>
      <w:r>
        <w:t xml:space="preserve"> </w:t>
      </w:r>
      <w:r>
        <w:t xml:space="preserve">to protect the visibility and safety of motorists and pedestrians. The three points</w:t>
      </w:r>
      <w:r>
        <w:t xml:space="preserve"> </w:t>
      </w:r>
      <w:r>
        <w:t xml:space="preserve">of the triangle are the point of intersection of the two street frontages, and two</w:t>
      </w:r>
      <w:r>
        <w:t xml:space="preserve"> </w:t>
      </w:r>
      <w:r>
        <w:t xml:space="preserve">points 35 feet from the intersection along the frontage lines for local streets. For</w:t>
      </w:r>
      <w:r>
        <w:t xml:space="preserve"> </w:t>
      </w:r>
      <w:r>
        <w:t xml:space="preserve">collector or arterial street intersections, the latter two points shall be 45 feet</w:t>
      </w:r>
      <w:r>
        <w:t xml:space="preserve"> </w:t>
      </w:r>
      <w:r>
        <w:t xml:space="preserve">from the intersection point.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0"/>
    <w:bookmarkStart w:id="111" w:name="xii-3.-general-standards"/>
    <w:p>
      <w:pPr>
        <w:pStyle w:val="Heading2"/>
      </w:pPr>
      <w:r>
        <w:t xml:space="preserve">§ XII-3. General standards</w:t>
      </w:r>
    </w:p>
    <w:p>
      <w:pPr>
        <w:numPr>
          <w:ilvl w:val="0"/>
          <w:numId w:val="1430"/>
        </w:numPr>
      </w:pPr>
      <w:r>
        <w:t xml:space="preserve">a.</w:t>
      </w:r>
      <w:r>
        <w:t xml:space="preserve"> </w:t>
      </w:r>
      <w:r>
        <w:t xml:space="preserve">In measuring the area of signs permitted under these regulations, the entire face</w:t>
      </w:r>
      <w:r>
        <w:t xml:space="preserve"> </w:t>
      </w:r>
      <w:r>
        <w:t xml:space="preserve">of the sign, and any wall work incidental to its decoration, or unnecessary structural</w:t>
      </w:r>
      <w:r>
        <w:t xml:space="preserve"> </w:t>
      </w:r>
      <w:r>
        <w:t xml:space="preserve">framework that serves primarily to enlarge the visual effect of the sign, shall be</w:t>
      </w:r>
      <w:r>
        <w:t xml:space="preserve"> </w:t>
      </w:r>
      <w:r>
        <w:t xml:space="preserve">included. Where both sides of a sign contain lettering or other allowable display,</w:t>
      </w:r>
      <w:r>
        <w:t xml:space="preserve"> </w:t>
      </w:r>
      <w:r>
        <w:t xml:space="preserve">one side only shall be used to compute the allowable size of the sign. Where the sign</w:t>
      </w:r>
      <w:r>
        <w:t xml:space="preserve"> </w:t>
      </w:r>
      <w:r>
        <w:t xml:space="preserve">consists of raised letters or a sign face of irregular shape, the sign area shall</w:t>
      </w:r>
      <w:r>
        <w:t xml:space="preserve"> </w:t>
      </w:r>
      <w:r>
        <w:t xml:space="preserve">include the area of the smallest rectangle that can encompass the sign face.</w:t>
      </w:r>
    </w:p>
    <w:p>
      <w:pPr>
        <w:numPr>
          <w:ilvl w:val="0"/>
          <w:numId w:val="1430"/>
        </w:numPr>
      </w:pPr>
      <w:r>
        <w:t xml:space="preserve">b.</w:t>
      </w:r>
      <w:r>
        <w:t xml:space="preserve"> </w:t>
      </w:r>
      <w:r>
        <w:t xml:space="preserve">The height of a sign shall be the distance from the grade level at the location of</w:t>
      </w:r>
      <w:r>
        <w:t xml:space="preserve"> </w:t>
      </w:r>
      <w:r>
        <w:t xml:space="preserve">the sign, to the top of the sign or sign structure, whichever is greater.</w:t>
      </w:r>
    </w:p>
    <w:p>
      <w:pPr>
        <w:numPr>
          <w:ilvl w:val="0"/>
          <w:numId w:val="1430"/>
        </w:numPr>
      </w:pPr>
      <w:r>
        <w:t xml:space="preserve">c.</w:t>
      </w:r>
      <w:r>
        <w:t xml:space="preserve"> </w:t>
      </w:r>
      <w:r>
        <w:t xml:space="preserve">All wall signs shall be installed flat against the wall of a building, and shall not</w:t>
      </w:r>
      <w:r>
        <w:t xml:space="preserve"> </w:t>
      </w:r>
      <w:r>
        <w:t xml:space="preserve">extend from the wall more than 12 inches.</w:t>
      </w:r>
    </w:p>
    <w:p>
      <w:pPr>
        <w:numPr>
          <w:ilvl w:val="0"/>
          <w:numId w:val="1430"/>
        </w:numPr>
      </w:pPr>
      <w:r>
        <w:t xml:space="preserve">d.</w:t>
      </w:r>
      <w:r>
        <w:t xml:space="preserve"> </w:t>
      </w:r>
      <w:r>
        <w:t xml:space="preserve">No sign shall be located over a public street or road without approval of the town</w:t>
      </w:r>
      <w:r>
        <w:t xml:space="preserve"> </w:t>
      </w:r>
      <w:r>
        <w:t xml:space="preserve">council and appropriate state agency, with the exception of directional or traffic</w:t>
      </w:r>
      <w:r>
        <w:t xml:space="preserve"> </w:t>
      </w:r>
      <w:r>
        <w:t xml:space="preserve">control signs installed by government.</w:t>
      </w:r>
    </w:p>
    <w:p>
      <w:pPr>
        <w:numPr>
          <w:ilvl w:val="0"/>
          <w:numId w:val="1430"/>
        </w:numPr>
      </w:pPr>
      <w:r>
        <w:t xml:space="preserve">e.</w:t>
      </w:r>
      <w:r>
        <w:t xml:space="preserve"> </w:t>
      </w:r>
      <w:r>
        <w:t xml:space="preserve">Setbacks are measured from the adjacent property line, and all signs must be outside</w:t>
      </w:r>
      <w:r>
        <w:t xml:space="preserve"> </w:t>
      </w:r>
      <w:r>
        <w:t xml:space="preserve">the street intersection triangle.</w:t>
      </w:r>
    </w:p>
    <w:p>
      <w:pPr>
        <w:numPr>
          <w:ilvl w:val="0"/>
          <w:numId w:val="1430"/>
        </w:numPr>
      </w:pPr>
      <w:r>
        <w:t xml:space="preserve">f.</w:t>
      </w:r>
      <w:r>
        <w:t xml:space="preserve"> </w:t>
      </w:r>
      <w:r>
        <w:t xml:space="preserve">In cases where the regulations within this section do not specifically address a sign</w:t>
      </w:r>
      <w:r>
        <w:t xml:space="preserve"> </w:t>
      </w:r>
      <w:r>
        <w:t xml:space="preserve">requested in conjunction with a permissible use, a special use permit must be obtained.</w:t>
      </w:r>
      <w:r>
        <w:t xml:space="preserve"> </w:t>
      </w:r>
      <w:r>
        <w:t xml:space="preserve">If the sign requested is a matter of interpretation of this article, the inspector</w:t>
      </w:r>
      <w:r>
        <w:t xml:space="preserve"> </w:t>
      </w:r>
      <w:r>
        <w:t xml:space="preserve">may obtain a written interpretation from the town solicitor, which shall be kept in</w:t>
      </w:r>
      <w:r>
        <w:t xml:space="preserve"> </w:t>
      </w:r>
      <w:r>
        <w:t xml:space="preserve">the permanent record for the sign permit application.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1"/>
    <w:bookmarkStart w:id="112" w:name="xii-4.-standards-by-use"/>
    <w:p>
      <w:pPr>
        <w:pStyle w:val="Heading2"/>
      </w:pPr>
      <w:r>
        <w:t xml:space="preserve">§ XII-4. Standards by use</w:t>
      </w:r>
    </w:p>
    <w:p>
      <w:pPr>
        <w:numPr>
          <w:ilvl w:val="0"/>
          <w:numId w:val="143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districts.</w:t>
      </w:r>
      <w:r>
        <w:t xml:space="preserve"> </w:t>
      </w:r>
      <w:r>
        <w:t xml:space="preserve">General: Minimum setback is five feet. No lighting is permitted other than a continuous</w:t>
      </w:r>
      <w:r>
        <w:t xml:space="preserve"> </w:t>
      </w:r>
      <w:r>
        <w:t xml:space="preserve">white light, arranged so as to reflect light away from adjoining premises and streets.</w:t>
      </w:r>
      <w:r>
        <w:t xml:space="preserve"> </w:t>
      </w:r>
      <w:r>
        <w:t xml:space="preserve">Permitted sign types include monument, pole, projecting and wall.</w:t>
      </w:r>
    </w:p>
    <w:p>
      <w:pPr>
        <w:numPr>
          <w:ilvl w:val="1"/>
          <w:numId w:val="143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Single-family subdivision identification signs.</w:t>
      </w:r>
      <w:r>
        <w:t xml:space="preserve"> </w:t>
      </w:r>
      <w:r>
        <w:t xml:space="preserve">Signs that are used solely to identify the name of a single-family residential subdivision</w:t>
      </w:r>
      <w:r>
        <w:t xml:space="preserve"> </w:t>
      </w:r>
      <w:r>
        <w:t xml:space="preserve">shall be erected, one sign per entrance, not to exceed two per subdivision. A matched</w:t>
      </w:r>
      <w:r>
        <w:t xml:space="preserve"> </w:t>
      </w:r>
      <w:r>
        <w:t xml:space="preserve">pair of signs in a "gateway" arrangement shall be considered one sign. Maximum area</w:t>
      </w:r>
      <w:r>
        <w:t xml:space="preserve"> </w:t>
      </w:r>
      <w:r>
        <w:t xml:space="preserve">20 square feet; maximum height eight feet.</w:t>
      </w:r>
    </w:p>
    <w:p>
      <w:pPr>
        <w:numPr>
          <w:ilvl w:val="1"/>
          <w:numId w:val="143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Multifamily complex signs.</w:t>
      </w:r>
      <w:r>
        <w:t xml:space="preserve"> </w:t>
      </w:r>
      <w:r>
        <w:t xml:space="preserve">Signs that are used solely to identify the name and/or address of an apartment, townhouse,</w:t>
      </w:r>
      <w:r>
        <w:t xml:space="preserve"> </w:t>
      </w:r>
      <w:r>
        <w:t xml:space="preserve">condominium or other multifamily residential complex. The permitted number and specifications</w:t>
      </w:r>
      <w:r>
        <w:t xml:space="preserve"> </w:t>
      </w:r>
      <w:r>
        <w:t xml:space="preserve">will be the same as for single-family subdivisions, except that one additional sign</w:t>
      </w:r>
      <w:r>
        <w:t xml:space="preserve"> </w:t>
      </w:r>
      <w:r>
        <w:t xml:space="preserve">no greater than six square feet, located below the roofline, may be erected to identify</w:t>
      </w:r>
      <w:r>
        <w:t xml:space="preserve"> </w:t>
      </w:r>
      <w:r>
        <w:t xml:space="preserve">any accessory management or rental office.</w:t>
      </w:r>
    </w:p>
    <w:p>
      <w:pPr>
        <w:numPr>
          <w:ilvl w:val="1"/>
          <w:numId w:val="143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Legal nonconforming use.</w:t>
      </w:r>
      <w:r>
        <w:t xml:space="preserve"> </w:t>
      </w:r>
      <w:r>
        <w:t xml:space="preserve">One sign no greater than 20 square feet with a maximum height of eight feet may be</w:t>
      </w:r>
      <w:r>
        <w:t xml:space="preserve"> </w:t>
      </w:r>
      <w:r>
        <w:t xml:space="preserve">erected identifying a lawfully maintained nonconforming use.</w:t>
      </w:r>
    </w:p>
    <w:p>
      <w:pPr>
        <w:numPr>
          <w:ilvl w:val="0"/>
          <w:numId w:val="143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Commercial and industrial districts.</w:t>
      </w:r>
      <w:r>
        <w:t xml:space="preserve"> </w:t>
      </w:r>
      <w:r>
        <w:t xml:space="preserve">General: Minimum setback is ten feet, and 50 feet from a residential district boundary</w:t>
      </w:r>
    </w:p>
    <w:p>
      <w:pPr>
        <w:numPr>
          <w:ilvl w:val="1"/>
          <w:numId w:val="143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Permitted number.</w:t>
      </w:r>
      <w:r>
        <w:t xml:space="preserve"> </w:t>
      </w:r>
      <w:r>
        <w:t xml:space="preserve">For a lot with a single business establishment, a maximum of two signs may be permitted,</w:t>
      </w:r>
      <w:r>
        <w:t xml:space="preserve"> </w:t>
      </w:r>
      <w:r>
        <w:t xml:space="preserve">only one of which may be a freestanding sign. Shopping centers may erect one freestanding</w:t>
      </w:r>
      <w:r>
        <w:t xml:space="preserve"> </w:t>
      </w:r>
      <w:r>
        <w:t xml:space="preserve">sign for the lot, and one attached sign and one attached sign on each business establishment.</w:t>
      </w:r>
    </w:p>
    <w:p>
      <w:pPr>
        <w:numPr>
          <w:ilvl w:val="1"/>
          <w:numId w:val="143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Permitted types, sizes and heights.</w:t>
      </w:r>
    </w:p>
    <w:p>
      <w:pPr>
        <w:numPr>
          <w:ilvl w:val="2"/>
          <w:numId w:val="1434"/>
        </w:numPr>
      </w:pPr>
      <w:r>
        <w:t xml:space="preserve">(a)</w:t>
      </w:r>
      <w:r>
        <w:t xml:space="preserve"> </w:t>
      </w:r>
      <w:r>
        <w:t xml:space="preserve">Freestanding, monument: Maximum of 28 square feet, five feet high.</w:t>
      </w:r>
    </w:p>
    <w:p>
      <w:pPr>
        <w:numPr>
          <w:ilvl w:val="2"/>
          <w:numId w:val="1434"/>
        </w:numPr>
      </w:pPr>
      <w:r>
        <w:t xml:space="preserve">(b)</w:t>
      </w:r>
      <w:r>
        <w:t xml:space="preserve"> </w:t>
      </w:r>
      <w:r>
        <w:t xml:space="preserve">Freestanding, pole: Maximum of 28 square feet, 20 feet high.</w:t>
      </w:r>
    </w:p>
    <w:p>
      <w:pPr>
        <w:numPr>
          <w:ilvl w:val="2"/>
          <w:numId w:val="1434"/>
        </w:numPr>
      </w:pPr>
      <w:r>
        <w:t xml:space="preserve">(c)</w:t>
      </w:r>
      <w:r>
        <w:t xml:space="preserve"> </w:t>
      </w:r>
      <w:r>
        <w:t xml:space="preserve">Attached, wall or marquee: The top of the sign shall be below the roof ridge line</w:t>
      </w:r>
      <w:r>
        <w:t xml:space="preserve"> </w:t>
      </w:r>
      <w:r>
        <w:t xml:space="preserve">and below the height limitation of the applicable district. Size limits will be set</w:t>
      </w:r>
      <w:r>
        <w:t xml:space="preserve"> </w:t>
      </w:r>
      <w:r>
        <w:t xml:space="preserve">by the distance of the sign from the street frontage that the sign faces, as follows: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Setback Distance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Sign Size</w:t>
            </w:r>
            <w:r>
              <w:br/>
            </w:r>
            <w:r>
              <w:t xml:space="preserve">(square 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  0—25 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 26—49 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 50—99 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100—149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150+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435"/>
        </w:numPr>
      </w:pPr>
    </w:p>
    <w:p>
      <w:pPr>
        <w:pStyle w:val="Compact"/>
        <w:numPr>
          <w:ilvl w:val="1"/>
          <w:numId w:val="1436"/>
        </w:numPr>
      </w:pPr>
    </w:p>
    <w:p>
      <w:pPr>
        <w:numPr>
          <w:ilvl w:val="2"/>
          <w:numId w:val="1437"/>
        </w:numPr>
      </w:pPr>
      <w:r>
        <w:t xml:space="preserve">(d)</w:t>
      </w:r>
      <w:r>
        <w:t xml:space="preserve"> </w:t>
      </w:r>
      <w:r>
        <w:t xml:space="preserve">Attached, projecting: Maximum of 16 square feet, 16 feet high and below the roofline.</w:t>
      </w:r>
    </w:p>
    <w:p>
      <w:pPr>
        <w:numPr>
          <w:ilvl w:val="2"/>
          <w:numId w:val="1437"/>
        </w:numPr>
      </w:pPr>
      <w:r>
        <w:t xml:space="preserve">(e)</w:t>
      </w:r>
      <w:r>
        <w:t xml:space="preserve"> </w:t>
      </w:r>
      <w:r>
        <w:t xml:space="preserve">Attached, awning or canopy: Maximum of 20 square feet and below the top of the awning</w:t>
      </w:r>
      <w:r>
        <w:t xml:space="preserve"> </w:t>
      </w:r>
      <w:r>
        <w:t xml:space="preserve">or canopy.</w:t>
      </w:r>
    </w:p>
    <w:p>
      <w:pPr>
        <w:numPr>
          <w:ilvl w:val="0"/>
          <w:numId w:val="143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Shopping centers.</w:t>
      </w:r>
      <w:r>
        <w:t xml:space="preserve"> </w:t>
      </w:r>
      <w:r>
        <w:t xml:space="preserve">Shopping centers shall conform to the regulations for the commercial and industrial</w:t>
      </w:r>
      <w:r>
        <w:t xml:space="preserve"> </w:t>
      </w:r>
      <w:r>
        <w:t xml:space="preserve">districts, with the following exceptions. The one freestanding sign permitted may</w:t>
      </w:r>
      <w:r>
        <w:t xml:space="preserve"> </w:t>
      </w:r>
      <w:r>
        <w:t xml:space="preserve">be a multiple sign structure, with one sign to identify the center, maximum 28 square</w:t>
      </w:r>
      <w:r>
        <w:t xml:space="preserve"> </w:t>
      </w:r>
      <w:r>
        <w:t xml:space="preserve">feet, and one additional sign for each business establishment as part of the same</w:t>
      </w:r>
      <w:r>
        <w:t xml:space="preserve"> </w:t>
      </w:r>
      <w:r>
        <w:t xml:space="preserve">sign, maximum of eight square feet each. An additional permanent changeable copy sign</w:t>
      </w:r>
      <w:r>
        <w:t xml:space="preserve"> </w:t>
      </w:r>
      <w:r>
        <w:t xml:space="preserve">may be added to this freestanding sign, maximum size 28 square feet, in lieu of the</w:t>
      </w:r>
      <w:r>
        <w:t xml:space="preserve"> </w:t>
      </w:r>
      <w:r>
        <w:t xml:space="preserve">commercial special event signs described in section 8.</w:t>
      </w:r>
    </w:p>
    <w:p>
      <w:pPr>
        <w:pStyle w:val="FirstParagraph"/>
      </w:pPr>
      <w:r>
        <w:t xml:space="preserve">Shopping centers with five or more business establishments planned as an integrated</w:t>
      </w:r>
      <w:r>
        <w:t xml:space="preserve"> </w:t>
      </w:r>
      <w:r>
        <w:t xml:space="preserve">development, and located at a street intersection, shall be authorized a maximum of</w:t>
      </w:r>
      <w:r>
        <w:t xml:space="preserve"> </w:t>
      </w:r>
      <w:r>
        <w:t xml:space="preserve">two freestanding signs, one each on two separate street frontages.</w:t>
      </w:r>
    </w:p>
    <w:p>
      <w:pPr>
        <w:numPr>
          <w:ilvl w:val="0"/>
          <w:numId w:val="143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Gasoline stations.</w:t>
      </w:r>
      <w:r>
        <w:t xml:space="preserve"> </w:t>
      </w:r>
      <w:r>
        <w:t xml:space="preserve">Gasoline stations shall comply with applicable state and federal signage regulations.</w:t>
      </w:r>
      <w:r>
        <w:t xml:space="preserve"> </w:t>
      </w:r>
      <w:r>
        <w:t xml:space="preserve">The following additional regulations shall apply:</w:t>
      </w:r>
    </w:p>
    <w:p>
      <w:pPr>
        <w:numPr>
          <w:ilvl w:val="1"/>
          <w:numId w:val="143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Changeable fuel price signs.</w:t>
      </w:r>
      <w:r>
        <w:t xml:space="preserve"> </w:t>
      </w:r>
      <w:r>
        <w:t xml:space="preserve">An additional 16-square-foot sign may be added to the allowed freestanding sign to</w:t>
      </w:r>
      <w:r>
        <w:t xml:space="preserve"> </w:t>
      </w:r>
      <w:r>
        <w:t xml:space="preserve">post current fuel prices.</w:t>
      </w:r>
    </w:p>
    <w:p>
      <w:pPr>
        <w:numPr>
          <w:ilvl w:val="1"/>
          <w:numId w:val="143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Gas pump signs.</w:t>
      </w:r>
      <w:r>
        <w:t xml:space="preserve"> </w:t>
      </w:r>
      <w:r>
        <w:t xml:space="preserve">Each gas pump shall be permitted one square foot of sign area to identify product</w:t>
      </w:r>
      <w:r>
        <w:t xml:space="preserve"> </w:t>
      </w:r>
      <w:r>
        <w:t xml:space="preserve">and price.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2"/>
    <w:bookmarkStart w:id="113" w:name="xii-5.-legal-nonconforming-signs"/>
    <w:p>
      <w:pPr>
        <w:pStyle w:val="Heading2"/>
      </w:pPr>
      <w:r>
        <w:t xml:space="preserve">§ XII-5. Legal nonconforming signs</w:t>
      </w:r>
    </w:p>
    <w:p>
      <w:pPr>
        <w:pStyle w:val="FirstParagraph"/>
      </w:pPr>
      <w:r>
        <w:t xml:space="preserve">No legal nonconforming sign shall be structurally altered, enlarged, moved or replaced</w:t>
      </w:r>
      <w:r>
        <w:t xml:space="preserve"> </w:t>
      </w:r>
      <w:r>
        <w:t xml:space="preserve">unless the sign is brought into compliance with the provisions of this article except</w:t>
      </w:r>
      <w:r>
        <w:t xml:space="preserve"> </w:t>
      </w:r>
      <w:r>
        <w:t xml:space="preserve">as stated below (see section 5.a.). All nonconforming signs in any district which</w:t>
      </w:r>
      <w:r>
        <w:t xml:space="preserve"> </w:t>
      </w:r>
      <w:r>
        <w:t xml:space="preserve">are not maintained or are abandoned for a period of one year shall be removed. For</w:t>
      </w:r>
      <w:r>
        <w:t xml:space="preserve"> </w:t>
      </w:r>
      <w:r>
        <w:t xml:space="preserve">the purposes of this article, a sign shall be considered abandoned if no copy or advertising</w:t>
      </w:r>
      <w:r>
        <w:t xml:space="preserve"> </w:t>
      </w:r>
      <w:r>
        <w:t xml:space="preserve">matter is exhibited, if such copy is only partially legible, or if the business advertised</w:t>
      </w:r>
      <w:r>
        <w:t xml:space="preserve"> </w:t>
      </w:r>
      <w:r>
        <w:t xml:space="preserve">has been abandoned.</w:t>
      </w:r>
    </w:p>
    <w:p>
      <w:pPr>
        <w:pStyle w:val="Compact"/>
        <w:numPr>
          <w:ilvl w:val="0"/>
          <w:numId w:val="1440"/>
        </w:numPr>
      </w:pPr>
    </w:p>
    <w:p>
      <w:pPr>
        <w:numPr>
          <w:ilvl w:val="1"/>
          <w:numId w:val="1441"/>
        </w:numPr>
      </w:pPr>
      <w:r>
        <w:t xml:space="preserve">a.</w:t>
      </w:r>
      <w:r>
        <w:t xml:space="preserve"> </w:t>
      </w:r>
      <w:r>
        <w:t xml:space="preserve">Legal non-conforming, internally illuminated retail gasoline price signs may be altered</w:t>
      </w:r>
      <w:r>
        <w:t xml:space="preserve"> </w:t>
      </w:r>
      <w:r>
        <w:t xml:space="preserve">to incorporate remotely controlled electronic LED technology to display current fuel</w:t>
      </w:r>
      <w:r>
        <w:t xml:space="preserve"> </w:t>
      </w:r>
      <w:r>
        <w:t xml:space="preserve">prices subject to the following limitations:</w:t>
      </w:r>
    </w:p>
    <w:p>
      <w:pPr>
        <w:numPr>
          <w:ilvl w:val="2"/>
          <w:numId w:val="1442"/>
        </w:numPr>
      </w:pPr>
      <w:r>
        <w:t xml:space="preserve">(1)</w:t>
      </w:r>
      <w:r>
        <w:t xml:space="preserve"> </w:t>
      </w:r>
      <w:r>
        <w:t xml:space="preserve">The use of LED electronic lighting shall be limited to numerals and decimal points</w:t>
      </w:r>
      <w:r>
        <w:t xml:space="preserve"> </w:t>
      </w:r>
      <w:r>
        <w:t xml:space="preserve">that display fuel prices only. No other electronic copy is allowed.</w:t>
      </w:r>
    </w:p>
    <w:p>
      <w:pPr>
        <w:numPr>
          <w:ilvl w:val="2"/>
          <w:numId w:val="1442"/>
        </w:numPr>
      </w:pPr>
      <w:r>
        <w:t xml:space="preserve">(2)</w:t>
      </w:r>
      <w:r>
        <w:t xml:space="preserve"> </w:t>
      </w:r>
      <w:r>
        <w:t xml:space="preserve">Only a single LED color on a solid black background is allowed. Flashing or animated</w:t>
      </w:r>
      <w:r>
        <w:t xml:space="preserve"> </w:t>
      </w:r>
      <w:r>
        <w:t xml:space="preserve">displays are prohibited.</w:t>
      </w:r>
    </w:p>
    <w:p>
      <w:pPr>
        <w:numPr>
          <w:ilvl w:val="2"/>
          <w:numId w:val="1442"/>
        </w:numPr>
      </w:pPr>
      <w:r>
        <w:t xml:space="preserve">(3)</w:t>
      </w:r>
      <w:r>
        <w:t xml:space="preserve"> </w:t>
      </w:r>
      <w:r>
        <w:t xml:space="preserve">LED generated characters shall not exceed 12 inches in height and the incorporation</w:t>
      </w:r>
      <w:r>
        <w:t xml:space="preserve"> </w:t>
      </w:r>
      <w:r>
        <w:t xml:space="preserve">of such display shall not create any increase in the sign size as currently measured.</w:t>
      </w:r>
    </w:p>
    <w:p>
      <w:pPr>
        <w:numPr>
          <w:ilvl w:val="2"/>
          <w:numId w:val="1442"/>
        </w:numPr>
      </w:pPr>
      <w:r>
        <w:t xml:space="preserve">(4)</w:t>
      </w:r>
      <w:r>
        <w:t xml:space="preserve"> </w:t>
      </w:r>
      <w:r>
        <w:t xml:space="preserve">Approval of the inspector is required prior to any alteration which includes LED technology.</w:t>
      </w:r>
    </w:p>
    <w:p>
      <w:pPr>
        <w:numPr>
          <w:ilvl w:val="1"/>
          <w:numId w:val="1441"/>
        </w:numPr>
      </w:pPr>
      <w:r>
        <w:t xml:space="preserve">b.</w:t>
      </w:r>
      <w:r>
        <w:t xml:space="preserve"> </w:t>
      </w:r>
      <w:r>
        <w:t xml:space="preserve">Where the term "LED" is used in this section, it is an acronym for "light emitting</w:t>
      </w:r>
      <w:r>
        <w:t xml:space="preserve"> </w:t>
      </w:r>
      <w:r>
        <w:t xml:space="preserve">diode" and, for the purposes of this section, is defined as a semiconductor diode</w:t>
      </w:r>
      <w:r>
        <w:t xml:space="preserve"> </w:t>
      </w:r>
      <w:r>
        <w:t xml:space="preserve">that emits light when conducting current and is used in electronic displays.</w:t>
      </w:r>
    </w:p>
    <w:p>
      <w:pPr>
        <w:pStyle w:val="FirstParagraph"/>
      </w:pPr>
      <w:r>
        <w:rPr>
          <w:i/>
          <w:iCs/>
        </w:rPr>
        <w:t xml:space="preserve">(Ord. of 9-25-06(1); Ord. of 7-13-15)</w:t>
      </w:r>
    </w:p>
    <w:bookmarkEnd w:id="113"/>
    <w:bookmarkStart w:id="114" w:name="xii-6.-violations"/>
    <w:p>
      <w:pPr>
        <w:pStyle w:val="Heading2"/>
      </w:pPr>
      <w:r>
        <w:t xml:space="preserve">§ XII-6. Violations</w:t>
      </w:r>
    </w:p>
    <w:p>
      <w:pPr>
        <w:pStyle w:val="FirstParagraph"/>
      </w:pPr>
      <w:r>
        <w:t xml:space="preserve">Nothing contained in this article shall be construed in any way to ratify or approve</w:t>
      </w:r>
      <w:r>
        <w:t xml:space="preserve"> </w:t>
      </w:r>
      <w:r>
        <w:t xml:space="preserve">the erection and/or maintenance of any sign which was erected in violation of this</w:t>
      </w:r>
      <w:r>
        <w:t xml:space="preserve"> </w:t>
      </w:r>
      <w:r>
        <w:t xml:space="preserve">article or any prior ordinance. Any violation of the provisions of this article is</w:t>
      </w:r>
      <w:r>
        <w:t xml:space="preserve"> </w:t>
      </w:r>
      <w:r>
        <w:t xml:space="preserve">declared to be a public nuisance, and enforcement actions shall be carried out in</w:t>
      </w:r>
      <w:r>
        <w:t xml:space="preserve"> </w:t>
      </w:r>
      <w:r>
        <w:t xml:space="preserve">accordance with article XVIII of the zoning ordinance.</w:t>
      </w:r>
    </w:p>
    <w:p>
      <w:pPr>
        <w:pStyle w:val="BodyText"/>
      </w:pPr>
      <w:r>
        <w:rPr>
          <w:i/>
          <w:iCs/>
        </w:rPr>
        <w:t xml:space="preserve">(Ord. of 9-25-06(1))</w:t>
      </w:r>
    </w:p>
    <w:bookmarkEnd w:id="114"/>
    <w:bookmarkStart w:id="115" w:name="xii-7.-prohibited-signs"/>
    <w:p>
      <w:pPr>
        <w:pStyle w:val="Heading2"/>
      </w:pPr>
      <w:r>
        <w:t xml:space="preserve">§ XII-7. Prohibited signs</w:t>
      </w:r>
    </w:p>
    <w:p>
      <w:pPr>
        <w:pStyle w:val="FirstParagraph"/>
      </w:pPr>
      <w:r>
        <w:t xml:space="preserve">The following are prohibited except as stated otherwise in this ordinance:</w:t>
      </w:r>
    </w:p>
    <w:p>
      <w:pPr>
        <w:pStyle w:val="Compact"/>
        <w:numPr>
          <w:ilvl w:val="0"/>
          <w:numId w:val="1443"/>
        </w:numPr>
      </w:pPr>
    </w:p>
    <w:p>
      <w:pPr>
        <w:numPr>
          <w:ilvl w:val="1"/>
          <w:numId w:val="1444"/>
        </w:numPr>
      </w:pPr>
      <w:r>
        <w:t xml:space="preserve">a.</w:t>
      </w:r>
      <w:r>
        <w:t xml:space="preserve"> </w:t>
      </w:r>
      <w:r>
        <w:t xml:space="preserve">Animated signs, electric signs, electronic message centers, and internally illuminated</w:t>
      </w:r>
      <w:r>
        <w:t xml:space="preserve"> </w:t>
      </w:r>
      <w:r>
        <w:t xml:space="preserve">sings as defined above, including but not limited to any sign that uses artificial</w:t>
      </w:r>
      <w:r>
        <w:t xml:space="preserve"> </w:t>
      </w:r>
      <w:r>
        <w:t xml:space="preserve">illumination, except those used by government highway departments. Externally illuminated</w:t>
      </w:r>
      <w:r>
        <w:t xml:space="preserve"> </w:t>
      </w:r>
      <w:r>
        <w:t xml:space="preserve">signs are permitted, except as otherwise stated in this ordinance.</w:t>
      </w:r>
    </w:p>
    <w:p>
      <w:pPr>
        <w:numPr>
          <w:ilvl w:val="1"/>
          <w:numId w:val="1444"/>
        </w:numPr>
      </w:pPr>
      <w:r>
        <w:t xml:space="preserve">b.</w:t>
      </w:r>
      <w:r>
        <w:t xml:space="preserve"> </w:t>
      </w:r>
      <w:r>
        <w:t xml:space="preserve">Moving signs, including but not limited to pennants, flags with commercial messages,</w:t>
      </w:r>
      <w:r>
        <w:t xml:space="preserve"> </w:t>
      </w:r>
      <w:r>
        <w:t xml:space="preserve">streamers, propellers, discs and searchlights.</w:t>
      </w:r>
    </w:p>
    <w:p>
      <w:pPr>
        <w:numPr>
          <w:ilvl w:val="1"/>
          <w:numId w:val="1444"/>
        </w:numPr>
      </w:pPr>
      <w:r>
        <w:t xml:space="preserve">c.</w:t>
      </w:r>
      <w:r>
        <w:t xml:space="preserve"> </w:t>
      </w:r>
      <w:r>
        <w:t xml:space="preserve">Flashing signs, including but not limited to any sign with flashing, blinking or intermittent</w:t>
      </w:r>
      <w:r>
        <w:t xml:space="preserve"> </w:t>
      </w:r>
      <w:r>
        <w:t xml:space="preserve">lights, not including time-and-temperature display signs, as defined above, or those</w:t>
      </w:r>
      <w:r>
        <w:t xml:space="preserve"> </w:t>
      </w:r>
      <w:r>
        <w:t xml:space="preserve">used by government highway departments.</w:t>
      </w:r>
    </w:p>
    <w:p>
      <w:pPr>
        <w:numPr>
          <w:ilvl w:val="1"/>
          <w:numId w:val="1444"/>
        </w:numPr>
      </w:pPr>
      <w:r>
        <w:t xml:space="preserve">d.</w:t>
      </w:r>
      <w:r>
        <w:t xml:space="preserve"> </w:t>
      </w:r>
      <w:r>
        <w:t xml:space="preserve">Glaring signs, or those signs with light sources or reflectivity of such brightness</w:t>
      </w:r>
      <w:r>
        <w:t xml:space="preserve"> </w:t>
      </w:r>
      <w:r>
        <w:t xml:space="preserve">to constitute a hazard or nuisance as determined by the inspector.</w:t>
      </w:r>
    </w:p>
    <w:p>
      <w:pPr>
        <w:numPr>
          <w:ilvl w:val="1"/>
          <w:numId w:val="1444"/>
        </w:numPr>
      </w:pPr>
      <w:r>
        <w:t xml:space="preserve">e.</w:t>
      </w:r>
      <w:r>
        <w:t xml:space="preserve"> </w:t>
      </w:r>
      <w:r>
        <w:t xml:space="preserve">Inflatable signs and objects.</w:t>
      </w:r>
    </w:p>
    <w:p>
      <w:pPr>
        <w:numPr>
          <w:ilvl w:val="1"/>
          <w:numId w:val="1444"/>
        </w:numPr>
      </w:pPr>
      <w:r>
        <w:t xml:space="preserve">f.</w:t>
      </w:r>
      <w:r>
        <w:t xml:space="preserve"> </w:t>
      </w:r>
      <w:r>
        <w:t xml:space="preserve">Off-site signs.</w:t>
      </w:r>
    </w:p>
    <w:p>
      <w:pPr>
        <w:numPr>
          <w:ilvl w:val="1"/>
          <w:numId w:val="1444"/>
        </w:numPr>
      </w:pPr>
      <w:r>
        <w:t xml:space="preserve">g.</w:t>
      </w:r>
      <w:r>
        <w:t xml:space="preserve"> </w:t>
      </w:r>
      <w:r>
        <w:t xml:space="preserve">Portable signs, with the exception of authorized temporary signs.</w:t>
      </w:r>
    </w:p>
    <w:p>
      <w:pPr>
        <w:numPr>
          <w:ilvl w:val="1"/>
          <w:numId w:val="1444"/>
        </w:numPr>
      </w:pPr>
      <w:r>
        <w:t xml:space="preserve">h.</w:t>
      </w:r>
      <w:r>
        <w:t xml:space="preserve"> </w:t>
      </w:r>
      <w:r>
        <w:t xml:space="preserve">Simulated traffic sign or obstructions, or those signs which may be confused with,</w:t>
      </w:r>
      <w:r>
        <w:t xml:space="preserve"> </w:t>
      </w:r>
      <w:r>
        <w:t xml:space="preserve">or obstruct the view of, authorized traffic signs or signals.</w:t>
      </w:r>
    </w:p>
    <w:p>
      <w:pPr>
        <w:numPr>
          <w:ilvl w:val="1"/>
          <w:numId w:val="1444"/>
        </w:numPr>
      </w:pPr>
      <w:r>
        <w:t xml:space="preserve">i.</w:t>
      </w:r>
      <w:r>
        <w:t xml:space="preserve"> </w:t>
      </w:r>
      <w:r>
        <w:t xml:space="preserve">Any sign or a type that is not specifically addressed in this ordinance is forbidden.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5"/>
    <w:bookmarkStart w:id="116" w:name="X97992d09e6ce0488dd55c1d474690ec1b99bd9d"/>
    <w:p>
      <w:pPr>
        <w:pStyle w:val="Heading2"/>
      </w:pPr>
      <w:r>
        <w:t xml:space="preserve">§ XII-8. Temporary signs requiring a permit</w:t>
      </w:r>
    </w:p>
    <w:p>
      <w:pPr>
        <w:pStyle w:val="FirstParagraph"/>
      </w:pPr>
      <w:r>
        <w:t xml:space="preserve">The following signs may be erected after obtaining a temporary sign permit from the</w:t>
      </w:r>
      <w:r>
        <w:t xml:space="preserve"> </w:t>
      </w:r>
      <w:r>
        <w:t xml:space="preserve">inspector. The permit shall cite the length of time the sign may be displayed. If</w:t>
      </w:r>
      <w:r>
        <w:t xml:space="preserve"> </w:t>
      </w:r>
      <w:r>
        <w:t xml:space="preserve">the sign is not removed by the expiration of the time limit, the inspector may remove</w:t>
      </w:r>
      <w:r>
        <w:t xml:space="preserve"> </w:t>
      </w:r>
      <w:r>
        <w:t xml:space="preserve">the sign and charge the cost of removal to the individual or enterprise responsible.</w:t>
      </w:r>
    </w:p>
    <w:p>
      <w:pPr>
        <w:pStyle w:val="Compact"/>
        <w:numPr>
          <w:ilvl w:val="0"/>
          <w:numId w:val="1445"/>
        </w:numPr>
      </w:pPr>
    </w:p>
    <w:p>
      <w:pPr>
        <w:numPr>
          <w:ilvl w:val="1"/>
          <w:numId w:val="144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Commercial special event signs.</w:t>
      </w:r>
      <w:r>
        <w:t xml:space="preserve"> </w:t>
      </w:r>
      <w:r>
        <w:t xml:space="preserve">One sign announcing special events may be displayed on commercial lots five times</w:t>
      </w:r>
      <w:r>
        <w:t xml:space="preserve"> </w:t>
      </w:r>
      <w:r>
        <w:t xml:space="preserve">in a 12-month period, but not more than once in any 60-day period, for a maximum of</w:t>
      </w:r>
      <w:r>
        <w:t xml:space="preserve"> </w:t>
      </w:r>
      <w:r>
        <w:t xml:space="preserve">14 consecutive days. This applies to commercial lots, regardless of the number of</w:t>
      </w:r>
      <w:r>
        <w:t xml:space="preserve"> </w:t>
      </w:r>
      <w:r>
        <w:t xml:space="preserve">businesses located on the lot. These signs shall be a maximum of 32 square feet. Alternatively,</w:t>
      </w:r>
      <w:r>
        <w:t xml:space="preserve"> </w:t>
      </w:r>
      <w:r>
        <w:t xml:space="preserve">shopping centers may erect, as part of their freestanding sign structure, a permanent</w:t>
      </w:r>
      <w:r>
        <w:t xml:space="preserve"> </w:t>
      </w:r>
      <w:r>
        <w:t xml:space="preserve">changeable copy sign, maximum size 28 square feet (See section 4.c.). Shopping centers</w:t>
      </w:r>
      <w:r>
        <w:t xml:space="preserve"> </w:t>
      </w:r>
      <w:r>
        <w:t xml:space="preserve">choosing to erect such a sign shall not be permitted commercial special event signs.</w:t>
      </w:r>
    </w:p>
    <w:p>
      <w:pPr>
        <w:numPr>
          <w:ilvl w:val="1"/>
          <w:numId w:val="144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Construction signs</w:t>
      </w:r>
      <w:r>
        <w:t xml:space="preserve">. Temporary signs announcing new buildings or projects may be erected after commencement</w:t>
      </w:r>
      <w:r>
        <w:t xml:space="preserve"> </w:t>
      </w:r>
      <w:r>
        <w:t xml:space="preserve">of site development, not to exceed one sign, maximum 20 square feet. The sign must</w:t>
      </w:r>
      <w:r>
        <w:t xml:space="preserve"> </w:t>
      </w:r>
      <w:r>
        <w:t xml:space="preserve">be removed before a permanent sign is erected, or a certificate of occupancy is issued.</w:t>
      </w:r>
    </w:p>
    <w:p>
      <w:pPr>
        <w:numPr>
          <w:ilvl w:val="1"/>
          <w:numId w:val="144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Nonprofit organization special event signs.</w:t>
      </w:r>
      <w:r>
        <w:t xml:space="preserve"> </w:t>
      </w:r>
      <w:r>
        <w:t xml:space="preserve">Nonprofit organizations may display a maximum of two off-site special event signs</w:t>
      </w:r>
      <w:r>
        <w:t xml:space="preserve"> </w:t>
      </w:r>
      <w:r>
        <w:t xml:space="preserve">twice in a 12-month period for 14 days, 20 square feet maximum. Signs must not be</w:t>
      </w:r>
      <w:r>
        <w:t xml:space="preserve"> </w:t>
      </w:r>
      <w:r>
        <w:t xml:space="preserve">placed on public property without written approval of the appropriate public authority,</w:t>
      </w:r>
      <w:r>
        <w:t xml:space="preserve"> </w:t>
      </w:r>
      <w:r>
        <w:t xml:space="preserve">and shall be placed on private property only with the owner's permission. (See section</w:t>
      </w:r>
      <w:r>
        <w:t xml:space="preserve"> </w:t>
      </w:r>
      <w:r>
        <w:t xml:space="preserve">10 for nonprofit organization on-site signs.)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6"/>
    <w:bookmarkStart w:id="117" w:name="xii-9.-permits"/>
    <w:p>
      <w:pPr>
        <w:pStyle w:val="Heading2"/>
      </w:pPr>
      <w:r>
        <w:t xml:space="preserve">§ XII-9. Permits</w:t>
      </w:r>
    </w:p>
    <w:p>
      <w:pPr>
        <w:pStyle w:val="FirstParagraph"/>
      </w:pPr>
      <w:r>
        <w:t xml:space="preserve">No sign shall be erected, significantly altered in structure, replaced or relocated</w:t>
      </w:r>
      <w:r>
        <w:t xml:space="preserve"> </w:t>
      </w:r>
      <w:r>
        <w:t xml:space="preserve">unless a permit has been obtained from the inspector, with the exception of those</w:t>
      </w:r>
      <w:r>
        <w:t xml:space="preserve"> </w:t>
      </w:r>
      <w:r>
        <w:t xml:space="preserve">signs described in section 10 below.</w:t>
      </w:r>
    </w:p>
    <w:p>
      <w:pPr>
        <w:pStyle w:val="BodyText"/>
      </w:pPr>
      <w:r>
        <w:rPr>
          <w:i/>
          <w:iCs/>
        </w:rPr>
        <w:t xml:space="preserve">(Ord. of 9-25-06(1))</w:t>
      </w:r>
    </w:p>
    <w:bookmarkEnd w:id="117"/>
    <w:bookmarkStart w:id="118" w:name="xii-10.-signs-exempt-from-permits"/>
    <w:p>
      <w:pPr>
        <w:pStyle w:val="Heading2"/>
      </w:pPr>
      <w:r>
        <w:t xml:space="preserve">§ XII-10. Signs exempt from permits</w:t>
      </w:r>
    </w:p>
    <w:p>
      <w:pPr>
        <w:pStyle w:val="FirstParagraph"/>
      </w:pPr>
      <w:r>
        <w:t xml:space="preserve">Sign permits shall not be required for the following:</w:t>
      </w:r>
    </w:p>
    <w:p>
      <w:pPr>
        <w:pStyle w:val="Compact"/>
        <w:numPr>
          <w:ilvl w:val="0"/>
          <w:numId w:val="1447"/>
        </w:numPr>
      </w:pPr>
    </w:p>
    <w:p>
      <w:pPr>
        <w:numPr>
          <w:ilvl w:val="1"/>
          <w:numId w:val="144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Act of God.</w:t>
      </w:r>
      <w:r>
        <w:t xml:space="preserve"> </w:t>
      </w:r>
      <w:r>
        <w:t xml:space="preserve">A duplicate of a legal sign replaced within one year of damage or destruction, following</w:t>
      </w:r>
      <w:r>
        <w:t xml:space="preserve"> </w:t>
      </w:r>
      <w:r>
        <w:t xml:space="preserve">an act of God; any grandfather rights will expire after one year.</w:t>
      </w:r>
    </w:p>
    <w:p>
      <w:pPr>
        <w:numPr>
          <w:ilvl w:val="1"/>
          <w:numId w:val="144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Address and name of resident.</w:t>
      </w:r>
      <w:r>
        <w:t xml:space="preserve"> </w:t>
      </w:r>
      <w:r>
        <w:t xml:space="preserve">Attached signs indicating the address and/or name of residential occupants of the</w:t>
      </w:r>
      <w:r>
        <w:t xml:space="preserve"> </w:t>
      </w:r>
      <w:r>
        <w:t xml:space="preserve">premises and/or date of construction for historical structures, not exceeding 1 ½</w:t>
      </w:r>
      <w:r>
        <w:t xml:space="preserve"> </w:t>
      </w:r>
      <w:r>
        <w:t xml:space="preserve">square feet in size, and not including any commercial advertising or identification.</w:t>
      </w:r>
    </w:p>
    <w:p>
      <w:pPr>
        <w:numPr>
          <w:ilvl w:val="1"/>
          <w:numId w:val="144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Artwork.</w:t>
      </w:r>
      <w:r>
        <w:t xml:space="preserve"> </w:t>
      </w:r>
      <w:r>
        <w:t xml:space="preserve">Works of art that do not include commercial messages or references.</w:t>
      </w:r>
    </w:p>
    <w:p>
      <w:pPr>
        <w:numPr>
          <w:ilvl w:val="1"/>
          <w:numId w:val="144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Directional signs.</w:t>
      </w:r>
      <w:r>
        <w:t xml:space="preserve"> </w:t>
      </w:r>
      <w:r>
        <w:t xml:space="preserve">Directional signs, not exceeding four square feet.</w:t>
      </w:r>
    </w:p>
    <w:p>
      <w:pPr>
        <w:numPr>
          <w:ilvl w:val="1"/>
          <w:numId w:val="144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Public and nonprofit organization flags and emblems.</w:t>
      </w:r>
      <w:r>
        <w:t xml:space="preserve"> </w:t>
      </w:r>
      <w:r>
        <w:t xml:space="preserve">Flags, emblems or insignia of any governmental agency, religious, charitable, public</w:t>
      </w:r>
      <w:r>
        <w:t xml:space="preserve"> </w:t>
      </w:r>
      <w:r>
        <w:t xml:space="preserve">or nonprofit organization, not exceeding 20 feet in height, with a maximum of three</w:t>
      </w:r>
      <w:r>
        <w:t xml:space="preserve"> </w:t>
      </w:r>
      <w:r>
        <w:t xml:space="preserve">flags per lot.</w:t>
      </w:r>
    </w:p>
    <w:p>
      <w:pPr>
        <w:numPr>
          <w:ilvl w:val="1"/>
          <w:numId w:val="1448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Handicapped parking signs.</w:t>
      </w:r>
      <w:r>
        <w:t xml:space="preserve"> </w:t>
      </w:r>
      <w:r>
        <w:t xml:space="preserve">Signs indicating handicapped parking spaces.</w:t>
      </w:r>
    </w:p>
    <w:p>
      <w:pPr>
        <w:numPr>
          <w:ilvl w:val="1"/>
          <w:numId w:val="144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Public institutional signs.</w:t>
      </w:r>
      <w:r>
        <w:t xml:space="preserve"> </w:t>
      </w:r>
      <w:r>
        <w:t xml:space="preserve">One sign per lot for houses of worship, schools and public uses, not exceeding 16</w:t>
      </w:r>
      <w:r>
        <w:t xml:space="preserve"> </w:t>
      </w:r>
      <w:r>
        <w:t xml:space="preserve">square feet in size and eight feet in height.</w:t>
      </w:r>
    </w:p>
    <w:p>
      <w:pPr>
        <w:numPr>
          <w:ilvl w:val="1"/>
          <w:numId w:val="144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Nonprofit organization special event signs.</w:t>
      </w:r>
      <w:r>
        <w:t xml:space="preserve"> </w:t>
      </w:r>
      <w:r>
        <w:t xml:space="preserve">An on-site special event sign displayed by a nonprofit organization, not exceeding</w:t>
      </w:r>
      <w:r>
        <w:t xml:space="preserve"> </w:t>
      </w:r>
      <w:r>
        <w:t xml:space="preserve">20 square feet, with a maximum of one such sign twice in a 12-month period for 14</w:t>
      </w:r>
      <w:r>
        <w:t xml:space="preserve"> </w:t>
      </w:r>
      <w:r>
        <w:t xml:space="preserve">days. (See section 8 for off-site signs for nonprofit special events.)</w:t>
      </w:r>
    </w:p>
    <w:p>
      <w:pPr>
        <w:numPr>
          <w:ilvl w:val="1"/>
          <w:numId w:val="144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Point-of-sale sign.</w:t>
      </w:r>
      <w:r>
        <w:t xml:space="preserve"> </w:t>
      </w:r>
      <w:r>
        <w:t xml:space="preserve">A sign designed to provide information at the point of sale, such as menu signs at</w:t>
      </w:r>
      <w:r>
        <w:t xml:space="preserve"> </w:t>
      </w:r>
      <w:r>
        <w:t xml:space="preserve">walk-up windows or drive-through order locations of food establishments, with one</w:t>
      </w:r>
      <w:r>
        <w:t xml:space="preserve"> </w:t>
      </w:r>
      <w:r>
        <w:t xml:space="preserve">sign posted at each actual point of sale, not exceeding eight square feet in size</w:t>
      </w:r>
      <w:r>
        <w:t xml:space="preserve"> </w:t>
      </w:r>
      <w:r>
        <w:t xml:space="preserve">and a letter height no greater than two inches.</w:t>
      </w:r>
    </w:p>
    <w:p>
      <w:pPr>
        <w:numPr>
          <w:ilvl w:val="1"/>
          <w:numId w:val="1448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Private road signs.</w:t>
      </w:r>
      <w:r>
        <w:t xml:space="preserve"> </w:t>
      </w:r>
      <w:r>
        <w:t xml:space="preserve">On-site signs not exceeding two square feet, limited to one per drive or road entrance,</w:t>
      </w:r>
      <w:r>
        <w:t xml:space="preserve"> </w:t>
      </w:r>
      <w:r>
        <w:t xml:space="preserve">and limited to copy relating to the private road and location.</w:t>
      </w:r>
    </w:p>
    <w:p>
      <w:pPr>
        <w:numPr>
          <w:ilvl w:val="1"/>
          <w:numId w:val="1448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Political campaign signs.</w:t>
      </w:r>
      <w:r>
        <w:t xml:space="preserve"> </w:t>
      </w:r>
      <w:r>
        <w:t xml:space="preserve">Signs erected to promote the election of candidates for public office, or to address</w:t>
      </w:r>
      <w:r>
        <w:t xml:space="preserve"> </w:t>
      </w:r>
      <w:r>
        <w:t xml:space="preserve">other issues included on ballots scheduled for public vote, posted on private property</w:t>
      </w:r>
      <w:r>
        <w:t xml:space="preserve"> </w:t>
      </w:r>
      <w:r>
        <w:t xml:space="preserve">with the approval of the owner. Such signs must be removed within seven days following</w:t>
      </w:r>
      <w:r>
        <w:t xml:space="preserve"> </w:t>
      </w:r>
      <w:r>
        <w:t xml:space="preserve">the election; the burden of removing the sign shall be on the property owner.</w:t>
      </w:r>
    </w:p>
    <w:p>
      <w:pPr>
        <w:numPr>
          <w:ilvl w:val="1"/>
          <w:numId w:val="1448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Public signs.</w:t>
      </w:r>
      <w:r>
        <w:t xml:space="preserve"> </w:t>
      </w:r>
      <w:r>
        <w:t xml:space="preserve">Signs erected by government agencies or utilities relating to traffic, utilities,</w:t>
      </w:r>
      <w:r>
        <w:t xml:space="preserve"> </w:t>
      </w:r>
      <w:r>
        <w:t xml:space="preserve">safety issues and identification of public facilities.</w:t>
      </w:r>
    </w:p>
    <w:p>
      <w:pPr>
        <w:numPr>
          <w:ilvl w:val="1"/>
          <w:numId w:val="1448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Security or warning signs.</w:t>
      </w:r>
      <w:r>
        <w:t xml:space="preserve"> </w:t>
      </w:r>
      <w:r>
        <w:t xml:space="preserve">On-site signs regulating the use of the premises such as "no trespassing," "no hunting,"</w:t>
      </w:r>
      <w:r>
        <w:t xml:space="preserve"> </w:t>
      </w:r>
      <w:r>
        <w:t xml:space="preserve">"no soliciting," and "warning: bad dog," not exceeding four square feet in residential</w:t>
      </w:r>
      <w:r>
        <w:t xml:space="preserve"> </w:t>
      </w:r>
      <w:r>
        <w:t xml:space="preserve">areas, and 16 square feet in commercial and industrial areas.</w:t>
      </w:r>
    </w:p>
    <w:p>
      <w:pPr>
        <w:numPr>
          <w:ilvl w:val="1"/>
          <w:numId w:val="1448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Temporary farm product signs.</w:t>
      </w:r>
      <w:r>
        <w:t xml:space="preserve"> </w:t>
      </w:r>
      <w:r>
        <w:t xml:space="preserve">Temporary on-site signs announcing the availability of seasonal farm products, with</w:t>
      </w:r>
      <w:r>
        <w:t xml:space="preserve"> </w:t>
      </w:r>
      <w:r>
        <w:t xml:space="preserve">a maximum of two signs, not exceeding 20 square feet in size per sign.</w:t>
      </w:r>
    </w:p>
    <w:p>
      <w:pPr>
        <w:numPr>
          <w:ilvl w:val="1"/>
          <w:numId w:val="1448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Temporary on-site real estate signs.</w:t>
      </w:r>
      <w:r>
        <w:t xml:space="preserve"> </w:t>
      </w:r>
      <w:r>
        <w:t xml:space="preserve">Signs indicating the availability of real property for lease or sale, limited to</w:t>
      </w:r>
      <w:r>
        <w:t xml:space="preserve"> </w:t>
      </w:r>
      <w:r>
        <w:t xml:space="preserve">one per property not exceeding six square feet in residential areas, and 24 square</w:t>
      </w:r>
      <w:r>
        <w:t xml:space="preserve"> </w:t>
      </w:r>
      <w:r>
        <w:t xml:space="preserve">feet in commercial and industrial areas. Such signs shall be removed within seven</w:t>
      </w:r>
      <w:r>
        <w:t xml:space="preserve"> </w:t>
      </w:r>
      <w:r>
        <w:t xml:space="preserve">days of settlement or lease of the property.</w:t>
      </w:r>
    </w:p>
    <w:p>
      <w:pPr>
        <w:numPr>
          <w:ilvl w:val="1"/>
          <w:numId w:val="1448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Two-day signs.</w:t>
      </w:r>
      <w:r>
        <w:t xml:space="preserve"> </w:t>
      </w:r>
      <w:r>
        <w:t xml:space="preserve">Signs to announce private or semiprivate events of brief duration, whose copy is</w:t>
      </w:r>
      <w:r>
        <w:t xml:space="preserve"> </w:t>
      </w:r>
      <w:r>
        <w:t xml:space="preserve">of a noncommercial nature, posted in the direct vicinity of the event on private property</w:t>
      </w:r>
      <w:r>
        <w:t xml:space="preserve"> </w:t>
      </w:r>
      <w:r>
        <w:t xml:space="preserve">for 48 hours with the permission of the property owner, and not exceeding four square</w:t>
      </w:r>
      <w:r>
        <w:t xml:space="preserve"> </w:t>
      </w:r>
      <w:r>
        <w:t xml:space="preserve">feet in size. The sign must be removed following the event; the burden of removing</w:t>
      </w:r>
      <w:r>
        <w:t xml:space="preserve"> </w:t>
      </w:r>
      <w:r>
        <w:t xml:space="preserve">the sign shall be on the property owner.</w:t>
      </w:r>
    </w:p>
    <w:p>
      <w:pPr>
        <w:numPr>
          <w:ilvl w:val="1"/>
          <w:numId w:val="1448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"A" frame signs.</w:t>
      </w:r>
      <w:r>
        <w:t xml:space="preserve"> </w:t>
      </w:r>
      <w:r>
        <w:t xml:space="preserve">A commercial business located in a commercial zone shall be allowed one portable</w:t>
      </w:r>
      <w:r>
        <w:t xml:space="preserve"> </w:t>
      </w:r>
      <w:r>
        <w:t xml:space="preserve">"A" frame type sign not to exceed three feet by two feet for sidewalk display during</w:t>
      </w:r>
      <w:r>
        <w:t xml:space="preserve"> </w:t>
      </w:r>
      <w:r>
        <w:t xml:space="preserve">business hours.</w:t>
      </w:r>
    </w:p>
    <w:p>
      <w:pPr>
        <w:pStyle w:val="FirstParagraph"/>
      </w:pPr>
      <w:r>
        <w:rPr>
          <w:i/>
          <w:iCs/>
        </w:rPr>
        <w:t xml:space="preserve">(Ord. of 9-13-99; Ord. of 9-25-06(1))</w:t>
      </w:r>
    </w:p>
    <w:bookmarkEnd w:id="118"/>
    <w:bookmarkStart w:id="119" w:name="xii-11.-special-use-permit"/>
    <w:p>
      <w:pPr>
        <w:pStyle w:val="Heading2"/>
      </w:pPr>
      <w:r>
        <w:t xml:space="preserve">§ XII-11. Special use permit</w:t>
      </w:r>
    </w:p>
    <w:p>
      <w:pPr>
        <w:pStyle w:val="FirstParagraph"/>
      </w:pPr>
      <w:r>
        <w:t xml:space="preserve">Petition for relief from the requirements of this article may be made to the zoning</w:t>
      </w:r>
      <w:r>
        <w:t xml:space="preserve"> </w:t>
      </w:r>
      <w:r>
        <w:t xml:space="preserve">board of review as a special use permit, under the provisions of article XVI of this</w:t>
      </w:r>
      <w:r>
        <w:t xml:space="preserve"> </w:t>
      </w:r>
      <w:r>
        <w:t xml:space="preserve">ordinance.</w:t>
      </w:r>
    </w:p>
    <w:p>
      <w:pPr>
        <w:pStyle w:val="BodyText"/>
      </w:pPr>
      <w:r>
        <w:rPr>
          <w:i/>
          <w:iCs/>
        </w:rPr>
        <w:t xml:space="preserve">(Ord. of 9-25-06(1))</w:t>
      </w:r>
    </w:p>
    <w:bookmarkEnd w:id="119"/>
    <w:bookmarkStart w:id="120" w:name="xii-12.-sign-maintenance-and-removal"/>
    <w:p>
      <w:pPr>
        <w:pStyle w:val="Heading2"/>
      </w:pPr>
      <w:r>
        <w:t xml:space="preserve">§ XII-12. Sign maintenance and removal</w:t>
      </w:r>
    </w:p>
    <w:p>
      <w:pPr>
        <w:numPr>
          <w:ilvl w:val="0"/>
          <w:numId w:val="1449"/>
        </w:numPr>
      </w:pPr>
      <w:r>
        <w:t xml:space="preserve">a.</w:t>
      </w:r>
      <w:r>
        <w:t xml:space="preserve"> </w:t>
      </w:r>
      <w:r>
        <w:t xml:space="preserve">Every sign and its supports, braces, guys, anchors and electrical equipment shall</w:t>
      </w:r>
      <w:r>
        <w:t xml:space="preserve"> </w:t>
      </w:r>
      <w:r>
        <w:t xml:space="preserve">be maintained in safe condition, and be kept free from defective or missing parts</w:t>
      </w:r>
      <w:r>
        <w:t xml:space="preserve"> </w:t>
      </w:r>
      <w:r>
        <w:t xml:space="preserve">or peeling paint. The inspector shall have the authority to order the removal of a</w:t>
      </w:r>
      <w:r>
        <w:t xml:space="preserve"> </w:t>
      </w:r>
      <w:r>
        <w:t xml:space="preserve">sign which constitutes a hazard to the health, safety or public welfare by reason</w:t>
      </w:r>
      <w:r>
        <w:t xml:space="preserve"> </w:t>
      </w:r>
      <w:r>
        <w:t xml:space="preserve">of inadequate maintenance, 30 days following legal notice to the owner of the property.</w:t>
      </w:r>
    </w:p>
    <w:p>
      <w:pPr>
        <w:numPr>
          <w:ilvl w:val="0"/>
          <w:numId w:val="1449"/>
        </w:numPr>
      </w:pPr>
      <w:r>
        <w:t xml:space="preserve">b.</w:t>
      </w:r>
      <w:r>
        <w:t xml:space="preserve"> </w:t>
      </w:r>
      <w:r>
        <w:t xml:space="preserve">The inspector shall also have the authority to order the removal of signs in any district</w:t>
      </w:r>
      <w:r>
        <w:t xml:space="preserve"> </w:t>
      </w:r>
      <w:r>
        <w:t xml:space="preserve">which are abandoned for a period of one year. For purposes of this article, a sign</w:t>
      </w:r>
      <w:r>
        <w:t xml:space="preserve"> </w:t>
      </w:r>
      <w:r>
        <w:t xml:space="preserve">shall be considered abandoned if no copy or advertising matter is exhibited, if such</w:t>
      </w:r>
      <w:r>
        <w:t xml:space="preserve"> </w:t>
      </w:r>
      <w:r>
        <w:t xml:space="preserve">copy is only partially legible, or if the business advertised has been abandoned.</w:t>
      </w:r>
    </w:p>
    <w:p>
      <w:pPr>
        <w:numPr>
          <w:ilvl w:val="0"/>
          <w:numId w:val="1449"/>
        </w:numPr>
      </w:pPr>
      <w:r>
        <w:t xml:space="preserve">c.</w:t>
      </w:r>
      <w:r>
        <w:t xml:space="preserve"> </w:t>
      </w:r>
      <w:r>
        <w:t xml:space="preserve">The cost of removal may be added to other civil fines imposed under this ordinance.</w:t>
      </w:r>
      <w:r>
        <w:t xml:space="preserve"> </w:t>
      </w:r>
      <w:r>
        <w:t xml:space="preserve">The assessed charges for removal shall be the actual cost of removal and disposal</w:t>
      </w:r>
      <w:r>
        <w:t xml:space="preserve"> </w:t>
      </w:r>
      <w:r>
        <w:t xml:space="preserve">of all sign material, plus 50 percent.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20"/>
    <w:bookmarkStart w:id="121" w:name="X07b3341c33ae41400636baf63bdb47b0e2e02b8"/>
    <w:p>
      <w:pPr>
        <w:pStyle w:val="Heading2"/>
      </w:pPr>
      <w:r>
        <w:t xml:space="preserve">§ XII-13. Protection under First Amendment rights</w:t>
      </w:r>
    </w:p>
    <w:p>
      <w:pPr>
        <w:pStyle w:val="FirstParagraph"/>
      </w:pPr>
      <w:r>
        <w:t xml:space="preserve">Any sign, display, or device allowed under this article may contain, in lieu of any</w:t>
      </w:r>
      <w:r>
        <w:t xml:space="preserve"> </w:t>
      </w:r>
      <w:r>
        <w:t xml:space="preserve">other copy, any otherwise lawful noncommercial message that does not direct attention</w:t>
      </w:r>
      <w:r>
        <w:t xml:space="preserve"> </w:t>
      </w:r>
      <w:r>
        <w:t xml:space="preserve">to a business operated for profit, or to a commodity or service for sale.</w:t>
      </w:r>
    </w:p>
    <w:p>
      <w:pPr>
        <w:pStyle w:val="BodyText"/>
      </w:pPr>
      <w:r>
        <w:rPr>
          <w:i/>
          <w:iCs/>
        </w:rPr>
        <w:t xml:space="preserve">(Ord. of 9-25-06(1))</w:t>
      </w:r>
    </w:p>
    <w:bookmarkEnd w:id="121"/>
    <w:bookmarkStart w:id="122" w:name="X0f8c5641d9b6035d66928bdf65a9a15553dbf5a"/>
    <w:p>
      <w:pPr>
        <w:pStyle w:val="Heading1"/>
      </w:pPr>
      <w:r>
        <w:t xml:space="preserve">§ XIII. REGULATION OF NON-RESIDENTIAL OPERATIONS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3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2025-0007, adopted April 21, 2025, amended Art. XIII, §§ 1—3 in its entirety to read as herein</w:t>
      </w:r>
      <w:r>
        <w:t xml:space="preserve"> </w:t>
      </w:r>
      <w:r>
        <w:t xml:space="preserve">set out. Former Art. XIII was entitled "Regulation of Industrial Operations."</w:t>
      </w:r>
    </w:p>
    <w:p>
      <w:pPr>
        <w:pStyle w:val="BodyText"/>
      </w:pPr>
      <w:r>
        <w:br/>
      </w:r>
    </w:p>
    <w:bookmarkEnd w:id="122"/>
    <w:bookmarkStart w:id="123" w:name="xiii-1.-general-requirements"/>
    <w:p>
      <w:pPr>
        <w:pStyle w:val="Heading2"/>
      </w:pPr>
      <w:r>
        <w:t xml:space="preserve">§ XIII-1. General requirements</w:t>
      </w:r>
    </w:p>
    <w:p>
      <w:pPr>
        <w:numPr>
          <w:ilvl w:val="0"/>
          <w:numId w:val="1450"/>
        </w:numPr>
      </w:pPr>
      <w:r>
        <w:t xml:space="preserve">a.</w:t>
      </w:r>
      <w:r>
        <w:t xml:space="preserve"> </w:t>
      </w:r>
      <w:r>
        <w:t xml:space="preserve">Property and buildings to be used for all non-residential operations shall be so designed</w:t>
      </w:r>
      <w:r>
        <w:t xml:space="preserve"> </w:t>
      </w:r>
      <w:r>
        <w:t xml:space="preserve">and laid out as to minimize disturbance to adjacent property by such features as buffer</w:t>
      </w:r>
      <w:r>
        <w:t xml:space="preserve"> </w:t>
      </w:r>
      <w:r>
        <w:t xml:space="preserve">fences, plantings, suitably located points of traffic ingress and egress, and areas</w:t>
      </w:r>
      <w:r>
        <w:t xml:space="preserve"> </w:t>
      </w:r>
      <w:r>
        <w:t xml:space="preserve">for loading and parking. Without limitation, see Zoning Ordinance Articles VI and</w:t>
      </w:r>
      <w:r>
        <w:t xml:space="preserve"> </w:t>
      </w:r>
      <w:r>
        <w:t xml:space="preserve">XVI and Land Development and Subdivision Regulations, Article X.</w:t>
      </w:r>
    </w:p>
    <w:p>
      <w:pPr>
        <w:numPr>
          <w:ilvl w:val="0"/>
          <w:numId w:val="1450"/>
        </w:numPr>
      </w:pPr>
      <w:r>
        <w:t xml:space="preserve">b.</w:t>
      </w:r>
      <w:r>
        <w:t xml:space="preserve"> </w:t>
      </w:r>
      <w:r>
        <w:t xml:space="preserve">No structure shall be erected for any non-residential use or occupied for non-residential</w:t>
      </w:r>
      <w:r>
        <w:t xml:space="preserve"> </w:t>
      </w:r>
      <w:r>
        <w:t xml:space="preserve">use, and no land shall be used for non-residential purposes, unless such non-residential</w:t>
      </w:r>
      <w:r>
        <w:t xml:space="preserve"> </w:t>
      </w:r>
      <w:r>
        <w:t xml:space="preserve">use and operation is in accordance with the performance standards of this article.</w:t>
      </w:r>
    </w:p>
    <w:p>
      <w:pPr>
        <w:pStyle w:val="FirstParagraph"/>
      </w:pPr>
      <w:r>
        <w:rPr>
          <w:i/>
          <w:iCs/>
        </w:rPr>
        <w:t xml:space="preserve">(Ord. No. 2025-0007, 4-21-25)</w:t>
      </w:r>
    </w:p>
    <w:bookmarkEnd w:id="123"/>
    <w:bookmarkStart w:id="124" w:name="xiii-2.-administration-and-enforcement"/>
    <w:p>
      <w:pPr>
        <w:pStyle w:val="Heading2"/>
      </w:pPr>
      <w:r>
        <w:t xml:space="preserve">§ XIII-2. Administration and enforcement</w:t>
      </w:r>
    </w:p>
    <w:p>
      <w:pPr>
        <w:numPr>
          <w:ilvl w:val="0"/>
          <w:numId w:val="1451"/>
        </w:numPr>
      </w:pPr>
      <w:r>
        <w:t xml:space="preserve">a.</w:t>
      </w:r>
      <w:r>
        <w:t xml:space="preserve"> </w:t>
      </w:r>
      <w:r>
        <w:t xml:space="preserve">All applications for non-residential uses, in addition to all other ordinances and</w:t>
      </w:r>
      <w:r>
        <w:t xml:space="preserve"> </w:t>
      </w:r>
      <w:r>
        <w:t xml:space="preserve">regulations, shall be reviewed by the reviewing authority for compliance with the</w:t>
      </w:r>
      <w:r>
        <w:t xml:space="preserve"> </w:t>
      </w:r>
      <w:r>
        <w:t xml:space="preserve">performance standards of Section 3 of this Article.</w:t>
      </w:r>
    </w:p>
    <w:p>
      <w:pPr>
        <w:pStyle w:val="FirstParagraph"/>
      </w:pPr>
      <w:r>
        <w:t xml:space="preserve">It is intended that the burden of proof for the establishment of compliance with the</w:t>
      </w:r>
      <w:r>
        <w:t xml:space="preserve"> </w:t>
      </w:r>
      <w:r>
        <w:t xml:space="preserve">performance standards of Section 3 shall rest with the applicant. All information</w:t>
      </w:r>
      <w:r>
        <w:t xml:space="preserve"> </w:t>
      </w:r>
      <w:r>
        <w:t xml:space="preserve">and evidence submitted in applications to indicate conformity to performance standards</w:t>
      </w:r>
      <w:r>
        <w:t xml:space="preserve"> </w:t>
      </w:r>
      <w:r>
        <w:t xml:space="preserve">shall constitute a certification and an agreement on the part of the applicant that</w:t>
      </w:r>
      <w:r>
        <w:t xml:space="preserve"> </w:t>
      </w:r>
      <w:r>
        <w:t xml:space="preserve">the proposed use can and will conform to such standards at all times.</w:t>
      </w:r>
    </w:p>
    <w:p>
      <w:pPr>
        <w:pStyle w:val="BodyText"/>
      </w:pPr>
      <w:r>
        <w:t xml:space="preserve">No applicant shall be required to reveal any secret processes. The applicant shall</w:t>
      </w:r>
      <w:r>
        <w:t xml:space="preserve"> </w:t>
      </w:r>
      <w:r>
        <w:t xml:space="preserve">be invited to appear before the reviewing authority at its scheduled meeting.</w:t>
      </w:r>
    </w:p>
    <w:p>
      <w:pPr>
        <w:numPr>
          <w:ilvl w:val="0"/>
          <w:numId w:val="1452"/>
        </w:numPr>
      </w:pPr>
      <w:r>
        <w:t xml:space="preserve">b.</w:t>
      </w:r>
      <w:r>
        <w:t xml:space="preserve"> </w:t>
      </w:r>
      <w:r>
        <w:t xml:space="preserve">The reviewing authority may require such evidence as may be pertinent to establishing</w:t>
      </w:r>
      <w:r>
        <w:t xml:space="preserve"> </w:t>
      </w:r>
      <w:r>
        <w:t xml:space="preserve">assurance that the proposed use will comply with Section 3, including expected levels</w:t>
      </w:r>
      <w:r>
        <w:t xml:space="preserve"> </w:t>
      </w:r>
      <w:r>
        <w:t xml:space="preserve">or quantities of noise, vibration, liquid or solid wastes, smoke and other forms of</w:t>
      </w:r>
      <w:r>
        <w:t xml:space="preserve"> </w:t>
      </w:r>
      <w:r>
        <w:t xml:space="preserve">air pollution, heat and glare, or other nuisances as set forth in Section 3 in terms</w:t>
      </w:r>
      <w:r>
        <w:t xml:space="preserve"> </w:t>
      </w:r>
      <w:r>
        <w:t xml:space="preserve">easily comparable with the values given in that section.</w:t>
      </w:r>
    </w:p>
    <w:p>
      <w:pPr>
        <w:pStyle w:val="FirstParagraph"/>
      </w:pPr>
      <w:r>
        <w:t xml:space="preserve">In cases where correction devices are to be used, they shall be stated, and examples</w:t>
      </w:r>
      <w:r>
        <w:t xml:space="preserve"> </w:t>
      </w:r>
      <w:r>
        <w:t xml:space="preserve">of such correction devices in use will be given with such illustrations as are necessary</w:t>
      </w:r>
      <w:r>
        <w:t xml:space="preserve"> </w:t>
      </w:r>
      <w:r>
        <w:t xml:space="preserve">to clearly convey the methods used to the reviewing authority.</w:t>
      </w:r>
    </w:p>
    <w:p>
      <w:pPr>
        <w:pStyle w:val="BodyText"/>
      </w:pPr>
      <w:r>
        <w:t xml:space="preserve">Examples of similar operations in actual use, with photographs, testimony and explanation,</w:t>
      </w:r>
      <w:r>
        <w:t xml:space="preserve"> </w:t>
      </w:r>
      <w:r>
        <w:t xml:space="preserve">may be submitted to the reviewing authority to clearly convey the type of use and</w:t>
      </w:r>
      <w:r>
        <w:t xml:space="preserve"> </w:t>
      </w:r>
      <w:r>
        <w:t xml:space="preserve">its performance.</w:t>
      </w:r>
    </w:p>
    <w:p>
      <w:pPr>
        <w:numPr>
          <w:ilvl w:val="0"/>
          <w:numId w:val="1453"/>
        </w:numPr>
      </w:pPr>
      <w:r>
        <w:t xml:space="preserve">c.</w:t>
      </w:r>
      <w:r>
        <w:t xml:space="preserve"> </w:t>
      </w:r>
      <w:r>
        <w:t xml:space="preserve">In the event of a determination by the zoning officer of a violation of the performance</w:t>
      </w:r>
      <w:r>
        <w:t xml:space="preserve"> </w:t>
      </w:r>
      <w:r>
        <w:t xml:space="preserve">standards subsequent to the granting of a permit, a written notice of the violation</w:t>
      </w:r>
      <w:r>
        <w:t xml:space="preserve"> </w:t>
      </w:r>
      <w:r>
        <w:t xml:space="preserve">shall be sent by registered mail to the owner of the use. The notice shall further</w:t>
      </w:r>
      <w:r>
        <w:t xml:space="preserve"> </w:t>
      </w:r>
      <w:r>
        <w:t xml:space="preserve">state that, upon the continuation of the violation, technical determinations as described</w:t>
      </w:r>
      <w:r>
        <w:t xml:space="preserve"> </w:t>
      </w:r>
      <w:r>
        <w:t xml:space="preserve">in this ordinance shall be made by the zoning officer, or designee, and, if violations</w:t>
      </w:r>
      <w:r>
        <w:t xml:space="preserve"> </w:t>
      </w:r>
      <w:r>
        <w:t xml:space="preserve">as alleged are found, costs of such determinations, including the costs of hiring</w:t>
      </w:r>
      <w:r>
        <w:t xml:space="preserve"> </w:t>
      </w:r>
      <w:r>
        <w:t xml:space="preserve">qualified experts, shall be charged against those responsible for the violation, in</w:t>
      </w:r>
      <w:r>
        <w:t xml:space="preserve"> </w:t>
      </w:r>
      <w:r>
        <w:t xml:space="preserve">addition to such other penalties as may be appropriate. If it is determined that no</w:t>
      </w:r>
      <w:r>
        <w:t xml:space="preserve"> </w:t>
      </w:r>
      <w:r>
        <w:t xml:space="preserve">violation exists, the cost of the determination will be paid by the Town of Tiverton.</w:t>
      </w:r>
    </w:p>
    <w:p>
      <w:pPr>
        <w:pStyle w:val="FirstParagraph"/>
      </w:pPr>
      <w:r>
        <w:rPr>
          <w:i/>
          <w:iCs/>
        </w:rPr>
        <w:t xml:space="preserve">(Ord. No. 2025-0007, 4-21-25)</w:t>
      </w:r>
    </w:p>
    <w:bookmarkEnd w:id="124"/>
    <w:bookmarkStart w:id="125" w:name="X9fa9b3f5450d8be32da6fcb35835097b7759f1d"/>
    <w:p>
      <w:pPr>
        <w:pStyle w:val="Heading2"/>
      </w:pPr>
      <w:r>
        <w:t xml:space="preserve">§ XIII-3. Non-residential performance standards</w:t>
      </w:r>
    </w:p>
    <w:p>
      <w:pPr>
        <w:pStyle w:val="FirstParagraph"/>
      </w:pPr>
      <w:r>
        <w:t xml:space="preserve">The following standards for the operation of uses in all districts shall apply:</w:t>
      </w:r>
    </w:p>
    <w:p>
      <w:pPr>
        <w:pStyle w:val="Compact"/>
        <w:numPr>
          <w:ilvl w:val="0"/>
          <w:numId w:val="1454"/>
        </w:numPr>
      </w:pPr>
    </w:p>
    <w:p>
      <w:pPr>
        <w:numPr>
          <w:ilvl w:val="1"/>
          <w:numId w:val="145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Noise shall be measured from any property line of the tract on which the non-residential</w:t>
      </w:r>
      <w:r>
        <w:t xml:space="preserve"> </w:t>
      </w:r>
      <w:r>
        <w:t xml:space="preserve">operation is located. Non-residential noise shall be muffled so as not to become objectionable</w:t>
      </w:r>
      <w:r>
        <w:t xml:space="preserve"> </w:t>
      </w:r>
      <w:r>
        <w:t xml:space="preserve">due to intermittence, beat frequency or shrillness.</w:t>
      </w:r>
    </w:p>
    <w:p>
      <w:pPr>
        <w:pStyle w:val="FirstParagraph"/>
      </w:pPr>
      <w:r>
        <w:t xml:space="preserve">At the specified points of measurement, the sound pressure level of noise radiated</w:t>
      </w:r>
      <w:r>
        <w:t xml:space="preserve"> </w:t>
      </w:r>
      <w:r>
        <w:t xml:space="preserve">continuously from a non-residential facility or activity (other than background noises</w:t>
      </w:r>
      <w:r>
        <w:t xml:space="preserve"> </w:t>
      </w:r>
      <w:r>
        <w:t xml:space="preserve">not under the direct control of the use, such as vehicular traffic) shall not exceed</w:t>
      </w:r>
      <w:r>
        <w:t xml:space="preserve"> </w:t>
      </w:r>
      <w:r>
        <w:t xml:space="preserve">the values given in tables 1 and 2 below, in octave bands of frequency between the</w:t>
      </w:r>
      <w:r>
        <w:t xml:space="preserve"> </w:t>
      </w:r>
      <w:r>
        <w:t xml:space="preserve">nighttime hours of 7:00 p.m. and 7:00 a.m.</w:t>
      </w:r>
    </w:p>
    <w:p>
      <w:pPr>
        <w:pStyle w:val="BodyText"/>
      </w:pPr>
      <w:r>
        <w:t xml:space="preserve">The instruments used for these measurements shall conform to the specifications published</w:t>
      </w:r>
      <w:r>
        <w:t xml:space="preserve"> </w:t>
      </w:r>
      <w:r>
        <w:t xml:space="preserve">by the American Standards Association, Inc., New York, N.Y., or equivalent. The sound</w:t>
      </w:r>
      <w:r>
        <w:t xml:space="preserve"> </w:t>
      </w:r>
      <w:r>
        <w:t xml:space="preserve">pressure level shall be measured with a sound level meter (American Standard Specification</w:t>
      </w:r>
      <w:r>
        <w:t xml:space="preserve"> </w:t>
      </w:r>
      <w:r>
        <w:t xml:space="preserve">for Sound Level Meters for Measurement of Noise and Other Sounds, S1.4-1961) and an</w:t>
      </w:r>
      <w:r>
        <w:t xml:space="preserve"> </w:t>
      </w:r>
      <w:r>
        <w:t xml:space="preserve">octave band analyzer (American Standard Specification for an Octave Band Filter Set,</w:t>
      </w:r>
      <w:r>
        <w:t xml:space="preserve"> </w:t>
      </w:r>
      <w:r>
        <w:t xml:space="preserve">as indicated in table 1), or similar tools.</w:t>
      </w:r>
    </w:p>
    <w:p>
      <w:pPr>
        <w:pStyle w:val="BodyText"/>
      </w:pPr>
      <w:r>
        <w:rPr>
          <w:b/>
          <w:b/>
          <w:bCs/>
          <w:bCs/>
        </w:rPr>
        <w:t xml:space="preserve">TABLE 1. MAXIMUM PERMISSIBLE SOUND PRESSURE LEVELS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Pre-1960 Octave Bands*a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Preferred Frequency Octave Bands*b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Octave Band</w:t>
            </w:r>
            <w:r>
              <w:br/>
            </w:r>
            <w:r>
              <w:rPr>
                <w:b/>
                <w:bCs/>
              </w:rPr>
              <w:t xml:space="preserve">Frequency (hertz)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Decibels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Octave Band,</w:t>
            </w:r>
            <w:r>
              <w:br/>
            </w:r>
            <w:r>
              <w:rPr>
                <w:b/>
                <w:bCs/>
              </w:rPr>
              <w:t xml:space="preserve">Center Frequency</w:t>
            </w:r>
            <w:r>
              <w:br/>
            </w:r>
            <w:r>
              <w:rPr>
                <w:b/>
                <w:bCs/>
              </w:rPr>
              <w:t xml:space="preserve">(hertz)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Decibels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0—75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75—150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150—300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300—600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600—1,200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1,200—2,400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2,400—4,800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Above 4,800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456"/>
        </w:numPr>
      </w:pPr>
    </w:p>
    <w:p>
      <w:pPr>
        <w:pStyle w:val="Compact"/>
        <w:numPr>
          <w:ilvl w:val="1"/>
          <w:numId w:val="1457"/>
        </w:numPr>
      </w:pPr>
    </w:p>
    <w:p>
      <w:pPr>
        <w:numPr>
          <w:ilvl w:val="2"/>
          <w:numId w:val="1458"/>
        </w:numPr>
      </w:pPr>
      <w:r>
        <w:t xml:space="preserve">*a</w:t>
      </w:r>
      <w:r>
        <w:t xml:space="preserve"> </w:t>
      </w:r>
      <w:r>
        <w:rPr>
          <w:i/>
          <w:iCs/>
        </w:rPr>
        <w:t xml:space="preserve">Pre-1960 octave bands.</w:t>
      </w:r>
      <w:r>
        <w:t xml:space="preserve"> </w:t>
      </w:r>
      <w:r>
        <w:t xml:space="preserve">A standardized series of octave bands prescribed by the American Standards Association</w:t>
      </w:r>
      <w:r>
        <w:t xml:space="preserve"> </w:t>
      </w:r>
      <w:r>
        <w:t xml:space="preserve">in Z24.10-1953, Octave Band Filter Set for the Analysis of Noise and Other Sounds.</w:t>
      </w:r>
    </w:p>
    <w:p>
      <w:pPr>
        <w:numPr>
          <w:ilvl w:val="2"/>
          <w:numId w:val="1458"/>
        </w:numPr>
      </w:pPr>
      <w:r>
        <w:t xml:space="preserve">*b</w:t>
      </w:r>
      <w:r>
        <w:t xml:space="preserve"> </w:t>
      </w:r>
      <w:r>
        <w:rPr>
          <w:i/>
          <w:iCs/>
        </w:rPr>
        <w:t xml:space="preserve">Preferred frequency octave bands.</w:t>
      </w:r>
      <w:r>
        <w:t xml:space="preserve"> </w:t>
      </w:r>
      <w:r>
        <w:t xml:space="preserve">A standardized series of octave bands prescribed by the American Standards Association</w:t>
      </w:r>
      <w:r>
        <w:t xml:space="preserve"> </w:t>
      </w:r>
      <w:r>
        <w:t xml:space="preserve">in S1.6-1960, Preferred Frequencies for Acoustical Measurements. If the noise is not</w:t>
      </w:r>
      <w:r>
        <w:t xml:space="preserve"> </w:t>
      </w:r>
      <w:r>
        <w:t xml:space="preserve">smooth and continuous and/or is not radiated between the hours of 7:00 p.m. and 7:00</w:t>
      </w:r>
      <w:r>
        <w:t xml:space="preserve"> </w:t>
      </w:r>
      <w:r>
        <w:t xml:space="preserve">a.m., one or more of the corrections in table 2 shall be added to or subtracted from</w:t>
      </w:r>
      <w:r>
        <w:t xml:space="preserve"> </w:t>
      </w:r>
      <w:r>
        <w:t xml:space="preserve">each of the decibel levels given in table 1.</w:t>
      </w:r>
    </w:p>
    <w:p>
      <w:pPr>
        <w:pStyle w:val="FirstParagraph"/>
      </w:pPr>
      <w:r>
        <w:rPr>
          <w:b/>
          <w:b/>
          <w:bCs/>
          <w:bCs/>
        </w:rPr>
        <w:t xml:space="preserve">TABLE 2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Type of Operation or Character of Noise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Correction</w:t>
            </w:r>
            <w:r>
              <w:br/>
            </w:r>
            <w:r>
              <w:rPr>
                <w:b/>
                <w:bCs/>
              </w:rPr>
              <w:t xml:space="preserve">in Decibels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Daytime operation 7:00 a.m. to 7:00 p.m.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 20% of any one-hour period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5*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 5% of any one-hour period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10*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 1% of any one-hour period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15*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of impulsive character (hammering and so forth)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Minus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of periodic character (hum, screech and so forth)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Minus 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*Apply one of these corrections only.</w:t>
      </w:r>
    </w:p>
    <w:p>
      <w:pPr>
        <w:pStyle w:val="Compact"/>
        <w:numPr>
          <w:ilvl w:val="0"/>
          <w:numId w:val="1459"/>
        </w:numPr>
      </w:pPr>
    </w:p>
    <w:p>
      <w:pPr>
        <w:numPr>
          <w:ilvl w:val="1"/>
          <w:numId w:val="146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Vibration.</w:t>
      </w:r>
      <w:r>
        <w:t xml:space="preserve"> </w:t>
      </w:r>
      <w:r>
        <w:t xml:space="preserve">Vibration shall be measured at the nearest property line, and shall be regulated</w:t>
      </w:r>
      <w:r>
        <w:t xml:space="preserve"> </w:t>
      </w:r>
      <w:r>
        <w:t xml:space="preserve">by the following standards:</w:t>
      </w:r>
    </w:p>
    <w:p>
      <w:pPr>
        <w:numPr>
          <w:ilvl w:val="2"/>
          <w:numId w:val="1461"/>
        </w:numPr>
      </w:pPr>
      <w:r>
        <w:t xml:space="preserve">(1)</w:t>
      </w:r>
      <w:r>
        <w:t xml:space="preserve"> </w:t>
      </w:r>
      <w:r>
        <w:t xml:space="preserve">No vibration is permitted which is discernable to human sense of feelings for three</w:t>
      </w:r>
      <w:r>
        <w:t xml:space="preserve"> </w:t>
      </w:r>
      <w:r>
        <w:t xml:space="preserve">minutes or more duration in any one hour of the day between the hours of 7:00 a.m.</w:t>
      </w:r>
      <w:r>
        <w:t xml:space="preserve"> </w:t>
      </w:r>
      <w:r>
        <w:t xml:space="preserve">and 7:00 p.m., or 30 seconds or more duration in any one hour between the hours of</w:t>
      </w:r>
      <w:r>
        <w:t xml:space="preserve"> </w:t>
      </w:r>
      <w:r>
        <w:t xml:space="preserve">7:00 p.m. and 7:00 a.m.</w:t>
      </w:r>
    </w:p>
    <w:p>
      <w:pPr>
        <w:numPr>
          <w:ilvl w:val="2"/>
          <w:numId w:val="1461"/>
        </w:numPr>
      </w:pPr>
      <w:r>
        <w:t xml:space="preserve">(2)</w:t>
      </w:r>
      <w:r>
        <w:t xml:space="preserve"> </w:t>
      </w:r>
      <w:r>
        <w:t xml:space="preserve">No vibration at any time shall produce an acceleration of more than 0.1g or shall</w:t>
      </w:r>
      <w:r>
        <w:t xml:space="preserve"> </w:t>
      </w:r>
      <w:r>
        <w:t xml:space="preserve">result in any combination of amplitudes and frequencies beyond the "safe" range of</w:t>
      </w:r>
      <w:r>
        <w:t xml:space="preserve"> </w:t>
      </w:r>
      <w:r>
        <w:t xml:space="preserve">table 7, U.S. Bureau of Mines Bulletin No. 442, "Seismic Effects of Quarry Blasting,"</w:t>
      </w:r>
      <w:r>
        <w:t xml:space="preserve"> </w:t>
      </w:r>
      <w:r>
        <w:t xml:space="preserve">as amended, on any structure. The methods and equations of said Bulletin No. 442 shall</w:t>
      </w:r>
      <w:r>
        <w:t xml:space="preserve"> </w:t>
      </w:r>
      <w:r>
        <w:t xml:space="preserve">be used to compute all values for the enforcement of this regulation and are incorporated</w:t>
      </w:r>
      <w:r>
        <w:t xml:space="preserve"> </w:t>
      </w:r>
      <w:r>
        <w:t xml:space="preserve">as part of this ordinance.</w:t>
      </w:r>
    </w:p>
    <w:p>
      <w:pPr>
        <w:numPr>
          <w:ilvl w:val="1"/>
          <w:numId w:val="146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Smoke and other forms of air pollution.</w:t>
      </w:r>
      <w:r>
        <w:t xml:space="preserve"> </w:t>
      </w:r>
      <w:r>
        <w:t xml:space="preserve">Non-residential operations, without limitation to the applicability of other regulations</w:t>
      </w:r>
      <w:r>
        <w:t xml:space="preserve"> </w:t>
      </w:r>
      <w:r>
        <w:t xml:space="preserve">and statutes, shall conform to the most current rules and regulations of the Rhode</w:t>
      </w:r>
      <w:r>
        <w:t xml:space="preserve"> </w:t>
      </w:r>
      <w:r>
        <w:t xml:space="preserve">Island Department of Health and Department of Environmental Management, which regulations</w:t>
      </w:r>
      <w:r>
        <w:t xml:space="preserve"> </w:t>
      </w:r>
      <w:r>
        <w:t xml:space="preserve">are hereby incorporated as part of this ordinance.</w:t>
      </w:r>
    </w:p>
    <w:p>
      <w:pPr>
        <w:numPr>
          <w:ilvl w:val="1"/>
          <w:numId w:val="146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Sewage and waste.</w:t>
      </w:r>
      <w:r>
        <w:t xml:space="preserve"> </w:t>
      </w:r>
      <w:r>
        <w:t xml:space="preserve">Sewage and waste shall be deposited in the public sewage system when available. Without</w:t>
      </w:r>
      <w:r>
        <w:t xml:space="preserve"> </w:t>
      </w:r>
      <w:r>
        <w:t xml:space="preserve">limitation to the applicability of other regulations and statutes, effluent which</w:t>
      </w:r>
      <w:r>
        <w:t xml:space="preserve"> </w:t>
      </w:r>
      <w:r>
        <w:t xml:space="preserve">is discharged into the ground shall at all times comply with the most current rules</w:t>
      </w:r>
      <w:r>
        <w:t xml:space="preserve"> </w:t>
      </w:r>
      <w:r>
        <w:t xml:space="preserve">and regulations of the Rhode Island Department of Health and Department of Environmental</w:t>
      </w:r>
      <w:r>
        <w:t xml:space="preserve"> </w:t>
      </w:r>
      <w:r>
        <w:t xml:space="preserve">Management, which regulations are hereby incorporated as part of this ordinance.</w:t>
      </w:r>
    </w:p>
    <w:p>
      <w:pPr>
        <w:numPr>
          <w:ilvl w:val="1"/>
          <w:numId w:val="146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Heat and glare.</w:t>
      </w:r>
      <w:r>
        <w:t xml:space="preserve"> </w:t>
      </w:r>
      <w:r>
        <w:t xml:space="preserve">Any non-residential operation producing heat and glare, as differentiated from interior</w:t>
      </w:r>
      <w:r>
        <w:t xml:space="preserve"> </w:t>
      </w:r>
      <w:r>
        <w:t xml:space="preserve">illumination, shall be shielded so that no heat or glare can be recorded at the property</w:t>
      </w:r>
      <w:r>
        <w:t xml:space="preserve"> </w:t>
      </w:r>
      <w:r>
        <w:t xml:space="preserve">line. Exterior lighting shall not be used in such a manner that produces glare on</w:t>
      </w:r>
      <w:r>
        <w:t xml:space="preserve"> </w:t>
      </w:r>
      <w:r>
        <w:t xml:space="preserve">public highways or neighboring property.</w:t>
      </w:r>
    </w:p>
    <w:p>
      <w:pPr>
        <w:numPr>
          <w:ilvl w:val="1"/>
          <w:numId w:val="146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Radiation.</w:t>
      </w:r>
      <w:r>
        <w:t xml:space="preserve"> </w:t>
      </w:r>
      <w:r>
        <w:t xml:space="preserve">Non-residential operations shall cause no dangerous radiation at the property line</w:t>
      </w:r>
      <w:r>
        <w:t xml:space="preserve"> </w:t>
      </w:r>
      <w:r>
        <w:t xml:space="preserve">as specified by the regulations of the United States Atomic Energy Commission.</w:t>
      </w:r>
    </w:p>
    <w:p>
      <w:pPr>
        <w:pStyle w:val="FirstParagraph"/>
      </w:pPr>
      <w:r>
        <w:rPr>
          <w:i/>
          <w:iCs/>
        </w:rPr>
        <w:t xml:space="preserve">(Ord. No. 2025-0007, 4-21-25)</w:t>
      </w:r>
    </w:p>
    <w:bookmarkEnd w:id="125"/>
    <w:bookmarkStart w:id="126" w:name="xiv.-nonconforming-development"/>
    <w:p>
      <w:pPr>
        <w:pStyle w:val="Heading1"/>
      </w:pPr>
      <w:r>
        <w:t xml:space="preserve">§ XIV. NONCONFORMING DEVELOPMENT</w:t>
      </w:r>
    </w:p>
    <w:p>
      <w:pPr>
        <w:pStyle w:val="FirstParagraph"/>
      </w:pPr>
      <w:r>
        <w:br/>
      </w:r>
    </w:p>
    <w:bookmarkEnd w:id="126"/>
    <w:bookmarkStart w:id="127" w:name="xiv-1.-definition"/>
    <w:p>
      <w:pPr>
        <w:pStyle w:val="Heading2"/>
      </w:pPr>
      <w:r>
        <w:t xml:space="preserve">§ XIV-1. Definition</w:t>
      </w:r>
    </w:p>
    <w:p>
      <w:pPr>
        <w:pStyle w:val="FirstParagraph"/>
      </w:pPr>
      <w:r>
        <w:t xml:space="preserve">Any use of land, premises, structure or combination thereof, which was lawfully in</w:t>
      </w:r>
      <w:r>
        <w:t xml:space="preserve"> </w:t>
      </w:r>
      <w:r>
        <w:t xml:space="preserve">operation at the time of the effective date of this ordinance, but is not in conformity</w:t>
      </w:r>
      <w:r>
        <w:t xml:space="preserve"> </w:t>
      </w:r>
      <w:r>
        <w:t xml:space="preserve">with the provisions of this ordinance, shall be considered to be a legal nonconforming</w:t>
      </w:r>
      <w:r>
        <w:t xml:space="preserve"> </w:t>
      </w:r>
      <w:r>
        <w:t xml:space="preserve">development.</w:t>
      </w:r>
    </w:p>
    <w:bookmarkEnd w:id="127"/>
    <w:bookmarkStart w:id="128" w:name="xiv-2.-continuance"/>
    <w:p>
      <w:pPr>
        <w:pStyle w:val="Heading2"/>
      </w:pPr>
      <w:r>
        <w:t xml:space="preserve">§ XIV-2. Continuance</w:t>
      </w:r>
    </w:p>
    <w:p>
      <w:pPr>
        <w:pStyle w:val="FirstParagraph"/>
      </w:pPr>
      <w:r>
        <w:t xml:space="preserve">All lawful nonconforming development shall be permitted to continue in the manner</w:t>
      </w:r>
      <w:r>
        <w:t xml:space="preserve"> </w:t>
      </w:r>
      <w:r>
        <w:t xml:space="preserve">existing at the time of the passage of the ordinance rendering it nonconforming, until</w:t>
      </w:r>
      <w:r>
        <w:t xml:space="preserve"> </w:t>
      </w:r>
      <w:r>
        <w:t xml:space="preserve">such use or structure is abandoned, demolished or otherwise discontinued by the voluntary</w:t>
      </w:r>
      <w:r>
        <w:t xml:space="preserve"> </w:t>
      </w:r>
      <w:r>
        <w:t xml:space="preserve">action of the owner.</w:t>
      </w:r>
    </w:p>
    <w:bookmarkEnd w:id="128"/>
    <w:bookmarkStart w:id="129" w:name="xiv-3.-abandonment"/>
    <w:p>
      <w:pPr>
        <w:pStyle w:val="Heading2"/>
      </w:pPr>
      <w:r>
        <w:t xml:space="preserve">§ XIV-3. Abandonment</w:t>
      </w:r>
    </w:p>
    <w:p>
      <w:pPr>
        <w:pStyle w:val="FirstParagraph"/>
      </w:pPr>
      <w:r>
        <w:t xml:space="preserve">A lawful nonconforming use of any land, premises, structures or combination thereof</w:t>
      </w:r>
      <w:r>
        <w:t xml:space="preserve"> </w:t>
      </w:r>
      <w:r>
        <w:t xml:space="preserve">which has been abandoned shall not thereafter be used except in conformity with the</w:t>
      </w:r>
      <w:r>
        <w:t xml:space="preserve"> </w:t>
      </w:r>
      <w:r>
        <w:t xml:space="preserve">regulations of the district in which it is located. Abandonment, as that term is used</w:t>
      </w:r>
      <w:r>
        <w:t xml:space="preserve"> </w:t>
      </w:r>
      <w:r>
        <w:t xml:space="preserve">in this section, shall mean the discontinuance of the nonconforming use for a period</w:t>
      </w:r>
      <w:r>
        <w:t xml:space="preserve"> </w:t>
      </w:r>
      <w:r>
        <w:t xml:space="preserve">of one year or more, and consisting of some overt act, or failure to act, which would</w:t>
      </w:r>
      <w:r>
        <w:t xml:space="preserve"> </w:t>
      </w:r>
      <w:r>
        <w:t xml:space="preserve">lead one to reasonably believe that the owner of the nonconforming use neither claims</w:t>
      </w:r>
      <w:r>
        <w:t xml:space="preserve"> </w:t>
      </w:r>
      <w:r>
        <w:t xml:space="preserve">nor retains any interest in continuing the nonconforming use. In all such cases, the</w:t>
      </w:r>
      <w:r>
        <w:t xml:space="preserve"> </w:t>
      </w:r>
      <w:r>
        <w:t xml:space="preserve">owner will be presumed to have abandoned the nonconforming use, unless that presumption</w:t>
      </w:r>
      <w:r>
        <w:t xml:space="preserve"> </w:t>
      </w:r>
      <w:r>
        <w:t xml:space="preserve">is rebutted by the presentation of sufficient evidence by the owner of his or her</w:t>
      </w:r>
      <w:r>
        <w:t xml:space="preserve"> </w:t>
      </w:r>
      <w:r>
        <w:t xml:space="preserve">intent not to abandon the use.</w:t>
      </w:r>
    </w:p>
    <w:bookmarkEnd w:id="129"/>
    <w:bookmarkStart w:id="130" w:name="xiv-4.-demolition-or-destruction"/>
    <w:p>
      <w:pPr>
        <w:pStyle w:val="Heading2"/>
      </w:pPr>
      <w:r>
        <w:t xml:space="preserve">§ XIV-4. Demolition or destruction</w:t>
      </w:r>
    </w:p>
    <w:p>
      <w:pPr>
        <w:numPr>
          <w:ilvl w:val="0"/>
          <w:numId w:val="1462"/>
        </w:numPr>
      </w:pPr>
      <w:r>
        <w:t xml:space="preserve">a.</w:t>
      </w:r>
      <w:r>
        <w:t xml:space="preserve"> </w:t>
      </w:r>
      <w:r>
        <w:t xml:space="preserve">If a legal nonconforming structure as to use, or otherwise not conforming to the provisions</w:t>
      </w:r>
      <w:r>
        <w:t xml:space="preserve"> </w:t>
      </w:r>
      <w:r>
        <w:t xml:space="preserve">of this ordinance, is demolished in any lawful manner, such structure shall not be</w:t>
      </w:r>
      <w:r>
        <w:t xml:space="preserve"> </w:t>
      </w:r>
      <w:r>
        <w:t xml:space="preserve">rebuilt unless it conforms with all provisions of this ordinance.</w:t>
      </w:r>
    </w:p>
    <w:p>
      <w:pPr>
        <w:numPr>
          <w:ilvl w:val="0"/>
          <w:numId w:val="1462"/>
        </w:numPr>
      </w:pPr>
      <w:r>
        <w:t xml:space="preserve">b.</w:t>
      </w:r>
      <w:r>
        <w:t xml:space="preserve"> </w:t>
      </w:r>
      <w:r>
        <w:t xml:space="preserve">Should a legal nonconforming structure, or nonconforming portion of a structure, be</w:t>
      </w:r>
      <w:r>
        <w:t xml:space="preserve"> </w:t>
      </w:r>
      <w:r>
        <w:t xml:space="preserve">damaged by an accident or act of God to an extent of more than 51 percent of its replacement</w:t>
      </w:r>
      <w:r>
        <w:t xml:space="preserve"> </w:t>
      </w:r>
      <w:r>
        <w:t xml:space="preserve">cost at the time of damage as determined by the zoning officer, it shall be given</w:t>
      </w:r>
      <w:r>
        <w:t xml:space="preserve"> </w:t>
      </w:r>
      <w:r>
        <w:t xml:space="preserve">one year in which to commence rebuilding, repairing or replacing the damaged structure.</w:t>
      </w:r>
      <w:r>
        <w:t xml:space="preserve"> </w:t>
      </w:r>
      <w:r>
        <w:t xml:space="preserve">If such action is not taken within said one-year period, then it shall not be rebuilt,</w:t>
      </w:r>
      <w:r>
        <w:t xml:space="preserve"> </w:t>
      </w:r>
      <w:r>
        <w:t xml:space="preserve">repaired or replaced except in conformity with the provisions of this ordinance.</w:t>
      </w:r>
    </w:p>
    <w:bookmarkEnd w:id="130"/>
    <w:bookmarkStart w:id="131" w:name="xiv-5.-extension-enlargement-or-moving"/>
    <w:p>
      <w:pPr>
        <w:pStyle w:val="Heading2"/>
      </w:pPr>
      <w:r>
        <w:t xml:space="preserve">§ XIV-5. Extension, enlargement or moving</w:t>
      </w:r>
    </w:p>
    <w:p>
      <w:pPr>
        <w:numPr>
          <w:ilvl w:val="0"/>
          <w:numId w:val="1463"/>
        </w:numPr>
      </w:pPr>
      <w:r>
        <w:t xml:space="preserve">a.</w:t>
      </w:r>
      <w:r>
        <w:t xml:space="preserve"> </w:t>
      </w:r>
      <w:r>
        <w:t xml:space="preserve">A legal nonconforming use of any parcel of land shall not be extended beyond that</w:t>
      </w:r>
      <w:r>
        <w:t xml:space="preserve"> </w:t>
      </w:r>
      <w:r>
        <w:t xml:space="preserve">portion of the lot thus used, or otherwise expanded, unless a use variance is granted</w:t>
      </w:r>
      <w:r>
        <w:t xml:space="preserve"> </w:t>
      </w:r>
      <w:r>
        <w:t xml:space="preserve">pursuant to the provisions and standards set forth in article XVII.</w:t>
      </w:r>
    </w:p>
    <w:p>
      <w:pPr>
        <w:numPr>
          <w:ilvl w:val="0"/>
          <w:numId w:val="1463"/>
        </w:numPr>
      </w:pPr>
      <w:r>
        <w:t xml:space="preserve">b.</w:t>
      </w:r>
      <w:r>
        <w:t xml:space="preserve"> </w:t>
      </w:r>
      <w:r>
        <w:t xml:space="preserve">Notwithstanding the above, the expansion of quarrying or mining shall be allowed as</w:t>
      </w:r>
      <w:r>
        <w:t xml:space="preserve"> </w:t>
      </w:r>
      <w:r>
        <w:t xml:space="preserve">described in section 6 below. The purpose of allowing such expansion is to balance</w:t>
      </w:r>
      <w:r>
        <w:t xml:space="preserve"> </w:t>
      </w:r>
      <w:r>
        <w:t xml:space="preserve">the public purpose of preventing the loss of natural resources, including wildlife</w:t>
      </w:r>
      <w:r>
        <w:t xml:space="preserve"> </w:t>
      </w:r>
      <w:r>
        <w:t xml:space="preserve">habitat, groundwater quality and scenic value, with the legitimate interests of companies</w:t>
      </w:r>
      <w:r>
        <w:t xml:space="preserve"> </w:t>
      </w:r>
      <w:r>
        <w:t xml:space="preserve">that have made a considerable investment in their business.</w:t>
      </w:r>
    </w:p>
    <w:p>
      <w:pPr>
        <w:numPr>
          <w:ilvl w:val="0"/>
          <w:numId w:val="1463"/>
        </w:numPr>
      </w:pPr>
      <w:r>
        <w:t xml:space="preserve">c.</w:t>
      </w:r>
      <w:r>
        <w:t xml:space="preserve"> </w:t>
      </w:r>
      <w:r>
        <w:t xml:space="preserve">A legal nonconforming structure as to use shall not be added to or enlarged unless</w:t>
      </w:r>
      <w:r>
        <w:t xml:space="preserve"> </w:t>
      </w:r>
      <w:r>
        <w:t xml:space="preserve">a use variance is granted pursuant to the provisions and standards set forth in article</w:t>
      </w:r>
      <w:r>
        <w:t xml:space="preserve"> </w:t>
      </w:r>
      <w:r>
        <w:t xml:space="preserve">XVII.</w:t>
      </w:r>
    </w:p>
    <w:p>
      <w:pPr>
        <w:numPr>
          <w:ilvl w:val="0"/>
          <w:numId w:val="1463"/>
        </w:numPr>
      </w:pPr>
      <w:r>
        <w:t xml:space="preserve">d.</w:t>
      </w:r>
      <w:r>
        <w:t xml:space="preserve"> </w:t>
      </w:r>
      <w:r>
        <w:t xml:space="preserve">A structure which is nonconforming by dimension only shall not be added to or enlarged</w:t>
      </w:r>
      <w:r>
        <w:t xml:space="preserve"> </w:t>
      </w:r>
      <w:r>
        <w:t xml:space="preserve">unless a dimensional variance is granted pursuant to the provisions and standards</w:t>
      </w:r>
      <w:r>
        <w:t xml:space="preserve"> </w:t>
      </w:r>
      <w:r>
        <w:t xml:space="preserve">set forth in article XVII. However, a structure, which is nonconforming by dimension</w:t>
      </w:r>
      <w:r>
        <w:t xml:space="preserve"> </w:t>
      </w:r>
      <w:r>
        <w:t xml:space="preserve">(but which is conforming by use) and which is used for a single-family or two-family</w:t>
      </w:r>
      <w:r>
        <w:t xml:space="preserve"> </w:t>
      </w:r>
      <w:r>
        <w:t xml:space="preserve">dwelling, may be added to or enlarged as of right if the requested building expansion</w:t>
      </w:r>
      <w:r>
        <w:t xml:space="preserve"> </w:t>
      </w:r>
      <w:r>
        <w:t xml:space="preserve">is independent of the dimensional nonconformity, and otherwise meets the dimensional</w:t>
      </w:r>
      <w:r>
        <w:t xml:space="preserve"> </w:t>
      </w:r>
      <w:r>
        <w:t xml:space="preserve">and area requirements of the district.</w:t>
      </w:r>
    </w:p>
    <w:p>
      <w:pPr>
        <w:numPr>
          <w:ilvl w:val="0"/>
          <w:numId w:val="1463"/>
        </w:numPr>
      </w:pPr>
      <w:r>
        <w:t xml:space="preserve">e.</w:t>
      </w:r>
      <w:r>
        <w:t xml:space="preserve"> </w:t>
      </w:r>
      <w:r>
        <w:t xml:space="preserve">A nonconforming building or structure shall not be moved in whole or in part unless</w:t>
      </w:r>
      <w:r>
        <w:t xml:space="preserve"> </w:t>
      </w:r>
      <w:r>
        <w:t xml:space="preserve">such building or structure is made to conform to all of the regulations of the zoning</w:t>
      </w:r>
      <w:r>
        <w:t xml:space="preserve"> </w:t>
      </w:r>
      <w:r>
        <w:t xml:space="preserve">district in which it is to be located.</w:t>
      </w:r>
    </w:p>
    <w:p>
      <w:pPr>
        <w:pStyle w:val="FirstParagraph"/>
      </w:pPr>
      <w:r>
        <w:rPr>
          <w:i/>
          <w:iCs/>
        </w:rPr>
        <w:t xml:space="preserve">(Ord. of 6-4-01(9); Ord. of 12-11-06)</w:t>
      </w:r>
    </w:p>
    <w:bookmarkEnd w:id="131"/>
    <w:bookmarkStart w:id="132" w:name="xiv-6.-expansion-of-quarrying-or-mining"/>
    <w:p>
      <w:pPr>
        <w:pStyle w:val="Heading2"/>
      </w:pPr>
      <w:r>
        <w:t xml:space="preserve">§ XIV-6. Expansion of quarrying or mining</w:t>
      </w:r>
    </w:p>
    <w:p>
      <w:pPr>
        <w:numPr>
          <w:ilvl w:val="0"/>
          <w:numId w:val="1464"/>
        </w:numPr>
      </w:pPr>
      <w:r>
        <w:t xml:space="preserve">a.</w:t>
      </w:r>
      <w:r>
        <w:t xml:space="preserve"> </w:t>
      </w:r>
      <w:r>
        <w:t xml:space="preserve">When the nonconforming use is the quarrying of or mining for sand, gravel, rocks or</w:t>
      </w:r>
      <w:r>
        <w:t xml:space="preserve"> </w:t>
      </w:r>
      <w:r>
        <w:t xml:space="preserve">mineral, a horizontal expansion to adjacent areas of the land where such use is located</w:t>
      </w:r>
      <w:r>
        <w:t xml:space="preserve"> </w:t>
      </w:r>
      <w:r>
        <w:t xml:space="preserve">is permitted, provided such expansion is limited to 25 percent of the excavated surface</w:t>
      </w:r>
      <w:r>
        <w:t xml:space="preserve"> </w:t>
      </w:r>
      <w:r>
        <w:t xml:space="preserve">as existing at the time of zoning amendments dated June 4, 2001.</w:t>
      </w:r>
    </w:p>
    <w:p>
      <w:pPr>
        <w:numPr>
          <w:ilvl w:val="0"/>
          <w:numId w:val="1464"/>
        </w:numPr>
      </w:pPr>
      <w:r>
        <w:t xml:space="preserve">b.</w:t>
      </w:r>
      <w:r>
        <w:t xml:space="preserve"> </w:t>
      </w:r>
      <w:r>
        <w:t xml:space="preserve">At such time no later than three months following the enactment of zoning amendments</w:t>
      </w:r>
      <w:r>
        <w:t xml:space="preserve"> </w:t>
      </w:r>
      <w:r>
        <w:t xml:space="preserve">dated June 4, 2001, the owner of any quarrying or mining operation shall submit a</w:t>
      </w:r>
      <w:r>
        <w:t xml:space="preserve"> </w:t>
      </w:r>
      <w:r>
        <w:t xml:space="preserve">survey of the excavated area to the building official. The survey shall be prepared</w:t>
      </w:r>
      <w:r>
        <w:t xml:space="preserve"> </w:t>
      </w:r>
      <w:r>
        <w:t xml:space="preserve">by a registered land surveyor and show the excavated area as of the date of the zoning</w:t>
      </w:r>
      <w:r>
        <w:t xml:space="preserve"> </w:t>
      </w:r>
      <w:r>
        <w:t xml:space="preserve">amendments, and remain on file in the office of the building official.</w:t>
      </w:r>
    </w:p>
    <w:p>
      <w:pPr>
        <w:numPr>
          <w:ilvl w:val="0"/>
          <w:numId w:val="1464"/>
        </w:numPr>
      </w:pPr>
      <w:r>
        <w:t xml:space="preserve">c.</w:t>
      </w:r>
      <w:r>
        <w:t xml:space="preserve"> </w:t>
      </w:r>
      <w:r>
        <w:t xml:space="preserve">Expansion of a quarrying or mining use beyond 25 percent of the excavated area as</w:t>
      </w:r>
      <w:r>
        <w:t xml:space="preserve"> </w:t>
      </w:r>
      <w:r>
        <w:t xml:space="preserve">existing on June 4, 2001, may be allowed as a special use permit pursuant to the provisions</w:t>
      </w:r>
      <w:r>
        <w:t xml:space="preserve"> </w:t>
      </w:r>
      <w:r>
        <w:t xml:space="preserve">and specific standards set forth in article XVI.</w:t>
      </w:r>
    </w:p>
    <w:p>
      <w:pPr>
        <w:pStyle w:val="FirstParagraph"/>
      </w:pPr>
      <w:r>
        <w:rPr>
          <w:i/>
          <w:iCs/>
        </w:rPr>
        <w:t xml:space="preserve">(Ord. of 6-4-01(9))</w:t>
      </w:r>
    </w:p>
    <w:bookmarkEnd w:id="132"/>
    <w:bookmarkStart w:id="133" w:name="xiv-7.-change-of-use"/>
    <w:p>
      <w:pPr>
        <w:pStyle w:val="Heading2"/>
      </w:pPr>
      <w:r>
        <w:t xml:space="preserve">§ XIV-7. Change of use</w:t>
      </w:r>
    </w:p>
    <w:p>
      <w:pPr>
        <w:numPr>
          <w:ilvl w:val="0"/>
          <w:numId w:val="1465"/>
        </w:numPr>
      </w:pPr>
      <w:r>
        <w:t xml:space="preserve">a.</w:t>
      </w:r>
      <w:r>
        <w:t xml:space="preserve"> </w:t>
      </w:r>
      <w:r>
        <w:t xml:space="preserve">A nonconforming residential use may change only to a use that conforms to the provisions</w:t>
      </w:r>
      <w:r>
        <w:t xml:space="preserve"> </w:t>
      </w:r>
      <w:r>
        <w:t xml:space="preserve">of this ordinance.</w:t>
      </w:r>
    </w:p>
    <w:p>
      <w:pPr>
        <w:numPr>
          <w:ilvl w:val="0"/>
          <w:numId w:val="1465"/>
        </w:numPr>
      </w:pPr>
      <w:r>
        <w:t xml:space="preserve">b.</w:t>
      </w:r>
      <w:r>
        <w:t xml:space="preserve"> </w:t>
      </w:r>
      <w:r>
        <w:t xml:space="preserve">A nonconforming agricultural, commercial or industrial use may be changed only to</w:t>
      </w:r>
      <w:r>
        <w:t xml:space="preserve"> </w:t>
      </w:r>
      <w:r>
        <w:t xml:space="preserve">a use that conforms to the provisions of this ordinance unless one of the following</w:t>
      </w:r>
      <w:r>
        <w:t xml:space="preserve"> </w:t>
      </w:r>
      <w:r>
        <w:t xml:space="preserve">occurs:</w:t>
      </w:r>
    </w:p>
    <w:p>
      <w:pPr>
        <w:numPr>
          <w:ilvl w:val="1"/>
          <w:numId w:val="1466"/>
        </w:numPr>
      </w:pPr>
      <w:r>
        <w:t xml:space="preserve">(1)</w:t>
      </w:r>
      <w:r>
        <w:t xml:space="preserve"> </w:t>
      </w:r>
      <w:r>
        <w:t xml:space="preserve">A special use permit is issued by the zoning board of review under the provisions</w:t>
      </w:r>
      <w:r>
        <w:t xml:space="preserve"> </w:t>
      </w:r>
      <w:r>
        <w:t xml:space="preserve">of article XVI, for a change to a similar nonconforming use; or</w:t>
      </w:r>
    </w:p>
    <w:p>
      <w:pPr>
        <w:numPr>
          <w:ilvl w:val="1"/>
          <w:numId w:val="1466"/>
        </w:numPr>
      </w:pPr>
      <w:r>
        <w:t xml:space="preserve">(2)</w:t>
      </w:r>
      <w:r>
        <w:t xml:space="preserve"> </w:t>
      </w:r>
      <w:r>
        <w:t xml:space="preserve">A use variance is granted by the zoning board of review under the provisions of article</w:t>
      </w:r>
      <w:r>
        <w:t xml:space="preserve"> </w:t>
      </w:r>
      <w:r>
        <w:t xml:space="preserve">XVII, for a change to any other nonconforming use.</w:t>
      </w:r>
    </w:p>
    <w:p>
      <w:pPr>
        <w:pStyle w:val="FirstParagraph"/>
      </w:pPr>
      <w:r>
        <w:t xml:space="preserve">In all cases, the zoning board of review must make a determination that the proposed</w:t>
      </w:r>
      <w:r>
        <w:t xml:space="preserve"> </w:t>
      </w:r>
      <w:r>
        <w:t xml:space="preserve">use will have the same or a lesser undesirable impact upon the surrounding area than</w:t>
      </w:r>
      <w:r>
        <w:t xml:space="preserve"> </w:t>
      </w:r>
      <w:r>
        <w:t xml:space="preserve">the former nonconforming use.</w:t>
      </w:r>
    </w:p>
    <w:p>
      <w:pPr>
        <w:numPr>
          <w:ilvl w:val="0"/>
          <w:numId w:val="1467"/>
        </w:numPr>
      </w:pPr>
      <w:r>
        <w:t xml:space="preserve">c.</w:t>
      </w:r>
      <w:r>
        <w:t xml:space="preserve"> </w:t>
      </w:r>
      <w:r>
        <w:t xml:space="preserve">When a nonconforming use is changed to a conforming use, it may not thereafter be</w:t>
      </w:r>
      <w:r>
        <w:t xml:space="preserve"> </w:t>
      </w:r>
      <w:r>
        <w:t xml:space="preserve">changed back to a nonconforming use.</w:t>
      </w:r>
    </w:p>
    <w:p>
      <w:pPr>
        <w:pStyle w:val="FirstParagraph"/>
      </w:pPr>
      <w:r>
        <w:rPr>
          <w:i/>
          <w:iCs/>
        </w:rPr>
        <w:t xml:space="preserve">(Ord. of 6-4-01(9))</w:t>
      </w:r>
    </w:p>
    <w:bookmarkEnd w:id="133"/>
    <w:bookmarkStart w:id="134" w:name="xiv-8.-prior-illegal-establishment"/>
    <w:p>
      <w:pPr>
        <w:pStyle w:val="Heading2"/>
      </w:pPr>
      <w:r>
        <w:t xml:space="preserve">§ XIV-8. Prior illegal establishment</w:t>
      </w:r>
    </w:p>
    <w:p>
      <w:pPr>
        <w:pStyle w:val="FirstParagraph"/>
      </w:pPr>
      <w:r>
        <w:t xml:space="preserve">Any use or structure illegally established prior to the effective date of this or</w:t>
      </w:r>
      <w:r>
        <w:t xml:space="preserve"> </w:t>
      </w:r>
      <w:r>
        <w:t xml:space="preserve">any previous ordinance or subsequent amendments thereof shall not become legally established</w:t>
      </w:r>
      <w:r>
        <w:t xml:space="preserve"> </w:t>
      </w:r>
      <w:r>
        <w:t xml:space="preserve">or a legal nonconforming use by virtue of such an enactment or subsequent amendment.</w:t>
      </w:r>
    </w:p>
    <w:p>
      <w:pPr>
        <w:pStyle w:val="BodyText"/>
      </w:pPr>
      <w:r>
        <w:rPr>
          <w:i/>
          <w:iCs/>
        </w:rPr>
        <w:t xml:space="preserve">(Ord. of 6-4-01(9))</w:t>
      </w:r>
    </w:p>
    <w:bookmarkEnd w:id="134"/>
    <w:bookmarkStart w:id="135" w:name="xv.-zoning-board-of-review"/>
    <w:p>
      <w:pPr>
        <w:pStyle w:val="Heading1"/>
      </w:pPr>
      <w:r>
        <w:t xml:space="preserve">§ XV. ZONING BOARD OF REVIEW</w:t>
      </w:r>
    </w:p>
    <w:p>
      <w:pPr>
        <w:pStyle w:val="FirstParagraph"/>
      </w:pPr>
      <w:r>
        <w:br/>
      </w:r>
    </w:p>
    <w:bookmarkEnd w:id="135"/>
    <w:bookmarkStart w:id="136" w:name="xv-1.-organization"/>
    <w:p>
      <w:pPr>
        <w:pStyle w:val="Heading2"/>
      </w:pPr>
      <w:r>
        <w:t xml:space="preserve">§ XV-1. Organization</w:t>
      </w:r>
    </w:p>
    <w:p>
      <w:pPr>
        <w:numPr>
          <w:ilvl w:val="0"/>
          <w:numId w:val="1468"/>
        </w:numPr>
      </w:pPr>
      <w:r>
        <w:t xml:space="preserve">a.</w:t>
      </w:r>
      <w:r>
        <w:t xml:space="preserve"> </w:t>
      </w:r>
      <w:r>
        <w:t xml:space="preserve">There shall be a zoning board of review, herein referred to as the board, who shall</w:t>
      </w:r>
      <w:r>
        <w:t xml:space="preserve"> </w:t>
      </w:r>
      <w:r>
        <w:t xml:space="preserve">have all the authority and be subject to all of the duties provided by G.L. 1956,</w:t>
      </w:r>
      <w:r>
        <w:t xml:space="preserve"> </w:t>
      </w:r>
      <w:r>
        <w:t xml:space="preserve">§ 45-24-57, as amended.</w:t>
      </w:r>
    </w:p>
    <w:p>
      <w:pPr>
        <w:numPr>
          <w:ilvl w:val="0"/>
          <w:numId w:val="1468"/>
        </w:numPr>
      </w:pPr>
      <w:r>
        <w:t xml:space="preserve">b.</w:t>
      </w:r>
      <w:r>
        <w:t xml:space="preserve"> </w:t>
      </w:r>
      <w:r>
        <w:t xml:space="preserve">The zoning board of review shall consist of five members, each to hold office for</w:t>
      </w:r>
      <w:r>
        <w:t xml:space="preserve"> </w:t>
      </w:r>
      <w:r>
        <w:t xml:space="preserve">the term of five years, provided, however, that the original appointments shall be</w:t>
      </w:r>
      <w:r>
        <w:t xml:space="preserve"> </w:t>
      </w:r>
      <w:r>
        <w:t xml:space="preserve">made for terms of one, two, three, four and five years, respectively. Members of the</w:t>
      </w:r>
      <w:r>
        <w:t xml:space="preserve"> </w:t>
      </w:r>
      <w:r>
        <w:t xml:space="preserve">board serving on the effective date of adoption of this ordinance shall be exempt</w:t>
      </w:r>
      <w:r>
        <w:t xml:space="preserve"> </w:t>
      </w:r>
      <w:r>
        <w:t xml:space="preserve">from the provisions of this section respecting terms of originally appointed members,</w:t>
      </w:r>
      <w:r>
        <w:t xml:space="preserve"> </w:t>
      </w:r>
      <w:r>
        <w:t xml:space="preserve">until the expiration of their current terms.</w:t>
      </w:r>
    </w:p>
    <w:p>
      <w:pPr>
        <w:numPr>
          <w:ilvl w:val="0"/>
          <w:numId w:val="1468"/>
        </w:numPr>
      </w:pPr>
      <w:r>
        <w:t xml:space="preserve">c.</w:t>
      </w:r>
      <w:r>
        <w:t xml:space="preserve"> </w:t>
      </w:r>
      <w:r>
        <w:t xml:space="preserve">In addition to the members herein provided for, the town council shall appoint two</w:t>
      </w:r>
      <w:r>
        <w:t xml:space="preserve"> </w:t>
      </w:r>
      <w:r>
        <w:t xml:space="preserve">alternates, who shall serve as first and second alternate members of the board. The</w:t>
      </w:r>
      <w:r>
        <w:t xml:space="preserve"> </w:t>
      </w:r>
      <w:r>
        <w:t xml:space="preserve">alternate members shall be appointed for a term of one year.</w:t>
      </w:r>
    </w:p>
    <w:p>
      <w:pPr>
        <w:numPr>
          <w:ilvl w:val="0"/>
          <w:numId w:val="1468"/>
        </w:numPr>
      </w:pPr>
      <w:r>
        <w:t xml:space="preserve">d.</w:t>
      </w:r>
      <w:r>
        <w:t xml:space="preserve"> </w:t>
      </w:r>
      <w:r>
        <w:t xml:space="preserve">All members shall serve until their successors are duly appointed and qualified. Members</w:t>
      </w:r>
      <w:r>
        <w:t xml:space="preserve"> </w:t>
      </w:r>
      <w:r>
        <w:t xml:space="preserve">of the board shall be registered voters of the Town of Tiverton, and no member shall</w:t>
      </w:r>
      <w:r>
        <w:t xml:space="preserve"> </w:t>
      </w:r>
      <w:r>
        <w:t xml:space="preserve">be an elected or otherwise appointed official of the town. In case any vacancy occurs</w:t>
      </w:r>
      <w:r>
        <w:t xml:space="preserve"> </w:t>
      </w:r>
      <w:r>
        <w:t xml:space="preserve">in the board for any cause, the town council shall appoint a member to the board to</w:t>
      </w:r>
      <w:r>
        <w:t xml:space="preserve"> </w:t>
      </w:r>
      <w:r>
        <w:t xml:space="preserve">fill the vacancy for the remainder of the term. Any member may also be removed for</w:t>
      </w:r>
      <w:r>
        <w:t xml:space="preserve"> </w:t>
      </w:r>
      <w:r>
        <w:t xml:space="preserve">cause shown.</w:t>
      </w:r>
    </w:p>
    <w:p>
      <w:pPr>
        <w:numPr>
          <w:ilvl w:val="0"/>
          <w:numId w:val="1468"/>
        </w:numPr>
      </w:pPr>
      <w:r>
        <w:t xml:space="preserve">e.</w:t>
      </w:r>
      <w:r>
        <w:t xml:space="preserve"> </w:t>
      </w:r>
      <w:r>
        <w:t xml:space="preserve">The board shall organize annually by electing from its membership a chairperson and</w:t>
      </w:r>
      <w:r>
        <w:t xml:space="preserve"> </w:t>
      </w:r>
      <w:r>
        <w:t xml:space="preserve">a vice-chairperson.</w:t>
      </w:r>
    </w:p>
    <w:bookmarkEnd w:id="136"/>
    <w:bookmarkStart w:id="137" w:name="xv-2.-procedures-of-the-board"/>
    <w:p>
      <w:pPr>
        <w:pStyle w:val="Heading2"/>
      </w:pPr>
      <w:r>
        <w:t xml:space="preserve">§ XV-2. Procedures of the board</w:t>
      </w:r>
    </w:p>
    <w:p>
      <w:pPr>
        <w:numPr>
          <w:ilvl w:val="0"/>
          <w:numId w:val="1469"/>
        </w:numPr>
      </w:pPr>
      <w:r>
        <w:t xml:space="preserve">a.</w:t>
      </w:r>
      <w:r>
        <w:t xml:space="preserve"> </w:t>
      </w:r>
      <w:r>
        <w:t xml:space="preserve">Meetings of the board shall be held at least once a month and at such other times</w:t>
      </w:r>
      <w:r>
        <w:t xml:space="preserve"> </w:t>
      </w:r>
      <w:r>
        <w:t xml:space="preserve">as the chairperson may determine are necessary. The chairperson, or, in his or her</w:t>
      </w:r>
      <w:r>
        <w:t xml:space="preserve"> </w:t>
      </w:r>
      <w:r>
        <w:t xml:space="preserve">absence, the vice-chairperson, shall administer oaths and compel the attendance of</w:t>
      </w:r>
      <w:r>
        <w:t xml:space="preserve"> </w:t>
      </w:r>
      <w:r>
        <w:t xml:space="preserve">witnesses and the submission of explanatory data. All hearings of the board shall</w:t>
      </w:r>
      <w:r>
        <w:t xml:space="preserve"> </w:t>
      </w:r>
      <w:r>
        <w:t xml:space="preserve">be open to the public.</w:t>
      </w:r>
    </w:p>
    <w:p>
      <w:pPr>
        <w:numPr>
          <w:ilvl w:val="0"/>
          <w:numId w:val="1469"/>
        </w:numPr>
      </w:pPr>
      <w:r>
        <w:t xml:space="preserve">b.</w:t>
      </w:r>
      <w:r>
        <w:t xml:space="preserve"> </w:t>
      </w:r>
      <w:r>
        <w:t xml:space="preserve">In conducting hearings and arriving at its decisions, the board shall at all times</w:t>
      </w:r>
      <w:r>
        <w:t xml:space="preserve"> </w:t>
      </w:r>
      <w:r>
        <w:t xml:space="preserve">consist of five participating members. If a conflict occurs for a member, that member</w:t>
      </w:r>
      <w:r>
        <w:t xml:space="preserve"> </w:t>
      </w:r>
      <w:r>
        <w:t xml:space="preserve">shall recuse himself or herself, shall not sit as an active member and shall take</w:t>
      </w:r>
      <w:r>
        <w:t xml:space="preserve"> </w:t>
      </w:r>
      <w:r>
        <w:t xml:space="preserve">no part in the conduct of the hearing.</w:t>
      </w:r>
    </w:p>
    <w:p>
      <w:pPr>
        <w:numPr>
          <w:ilvl w:val="0"/>
          <w:numId w:val="1469"/>
        </w:numPr>
      </w:pPr>
      <w:r>
        <w:t xml:space="preserve">c.</w:t>
      </w:r>
      <w:r>
        <w:t xml:space="preserve"> </w:t>
      </w:r>
      <w:r>
        <w:t xml:space="preserve">The alternate members shall attend and may actively participate in hearings. The first</w:t>
      </w:r>
      <w:r>
        <w:t xml:space="preserve"> </w:t>
      </w:r>
      <w:r>
        <w:t xml:space="preserve">alternate shall vote if one member of the board is unable to serve at a hearing, and</w:t>
      </w:r>
      <w:r>
        <w:t xml:space="preserve"> </w:t>
      </w:r>
      <w:r>
        <w:t xml:space="preserve">the second shall vote if two members of the board are unable to serve at a hearing.</w:t>
      </w:r>
      <w:r>
        <w:t xml:space="preserve"> </w:t>
      </w:r>
      <w:r>
        <w:t xml:space="preserve">In the absence of the first alternate member, the second alternate member shall serve</w:t>
      </w:r>
      <w:r>
        <w:t xml:space="preserve"> </w:t>
      </w:r>
      <w:r>
        <w:t xml:space="preserve">in the position of the first alternate. No member or alternate may vote on any matter</w:t>
      </w:r>
      <w:r>
        <w:t xml:space="preserve"> </w:t>
      </w:r>
      <w:r>
        <w:t xml:space="preserve">before the board unless they have attended all hearings concerning that matter.</w:t>
      </w:r>
    </w:p>
    <w:p>
      <w:pPr>
        <w:numPr>
          <w:ilvl w:val="0"/>
          <w:numId w:val="1469"/>
        </w:numPr>
      </w:pPr>
      <w:r>
        <w:t xml:space="preserve">d.</w:t>
      </w:r>
      <w:r>
        <w:t xml:space="preserve"> </w:t>
      </w:r>
      <w:r>
        <w:t xml:space="preserve">A minimum of four members, which may include alternates, shall form a duly constituted</w:t>
      </w:r>
      <w:r>
        <w:t xml:space="preserve"> </w:t>
      </w:r>
      <w:r>
        <w:t xml:space="preserve">quorum. A maximum of five active members, which may include alternates, are entitled</w:t>
      </w:r>
      <w:r>
        <w:t xml:space="preserve"> </w:t>
      </w:r>
      <w:r>
        <w:t xml:space="preserve">to vote on any issue.</w:t>
      </w:r>
    </w:p>
    <w:p>
      <w:pPr>
        <w:numPr>
          <w:ilvl w:val="0"/>
          <w:numId w:val="1469"/>
        </w:numPr>
      </w:pPr>
      <w:r>
        <w:t xml:space="preserve">e.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and entitled to vote is necessary to reverse any order, requirement,</w:t>
      </w:r>
      <w:r>
        <w:t xml:space="preserve"> </w:t>
      </w:r>
      <w:r>
        <w:t xml:space="preserve">decision, or determination of any zoning administrative officer from whom an appeal</w:t>
      </w:r>
      <w:r>
        <w:t xml:space="preserve"> </w:t>
      </w:r>
      <w:r>
        <w:t xml:space="preserve">was taken.</w:t>
      </w:r>
    </w:p>
    <w:p>
      <w:pPr>
        <w:numPr>
          <w:ilvl w:val="0"/>
          <w:numId w:val="1469"/>
        </w:numPr>
      </w:pPr>
      <w:r>
        <w:t xml:space="preserve">f.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and entitled to vote is required to decide in favor of an applicant on</w:t>
      </w:r>
      <w:r>
        <w:t xml:space="preserve"> </w:t>
      </w:r>
      <w:r>
        <w:t xml:space="preserve">any matter within the discretion of the board upon which it is required to pass under</w:t>
      </w:r>
      <w:r>
        <w:t xml:space="preserve"> </w:t>
      </w:r>
      <w:r>
        <w:t xml:space="preserve">the ordinance, including variances and special-use permits.</w:t>
      </w:r>
    </w:p>
    <w:p>
      <w:pPr>
        <w:pStyle w:val="FirstParagraph"/>
      </w:pPr>
      <w:r>
        <w:rPr>
          <w:i/>
          <w:iCs/>
        </w:rPr>
        <w:t xml:space="preserve">(Ord. of 11-30-23(7))</w:t>
      </w:r>
    </w:p>
    <w:bookmarkEnd w:id="137"/>
    <w:bookmarkStart w:id="138" w:name="xv-3.-powers-and-duties-of-the-board"/>
    <w:p>
      <w:pPr>
        <w:pStyle w:val="Heading2"/>
      </w:pPr>
      <w:r>
        <w:t xml:space="preserve">§ XV-3. Powers and duties of the board</w:t>
      </w:r>
    </w:p>
    <w:p>
      <w:pPr>
        <w:pStyle w:val="FirstParagraph"/>
      </w:pPr>
      <w:r>
        <w:t xml:space="preserve">The board shall have the following powers and duties:</w:t>
      </w:r>
    </w:p>
    <w:p>
      <w:pPr>
        <w:pStyle w:val="Compact"/>
        <w:numPr>
          <w:ilvl w:val="0"/>
          <w:numId w:val="1470"/>
        </w:numPr>
      </w:pPr>
    </w:p>
    <w:p>
      <w:pPr>
        <w:numPr>
          <w:ilvl w:val="1"/>
          <w:numId w:val="1471"/>
        </w:numPr>
      </w:pPr>
      <w:r>
        <w:t xml:space="preserve">a.</w:t>
      </w:r>
      <w:r>
        <w:t xml:space="preserve"> </w:t>
      </w:r>
      <w:r>
        <w:t xml:space="preserve">To hear and decide appeals where it is alleged there is an error in any order, requirement,</w:t>
      </w:r>
      <w:r>
        <w:t xml:space="preserve"> </w:t>
      </w:r>
      <w:r>
        <w:t xml:space="preserve">decision or determination made by the zoning officer in the enforcement of this ordinance.</w:t>
      </w:r>
      <w:r>
        <w:t xml:space="preserve"> </w:t>
      </w:r>
      <w:r>
        <w:t xml:space="preserve">As a result of an appeal, the board may affirm or reverse, or may modify, the order,</w:t>
      </w:r>
      <w:r>
        <w:t xml:space="preserve"> </w:t>
      </w:r>
      <w:r>
        <w:t xml:space="preserve">requirement, decision or determination appealed from, and may make such order, requirement,</w:t>
      </w:r>
      <w:r>
        <w:t xml:space="preserve"> </w:t>
      </w:r>
      <w:r>
        <w:t xml:space="preserve">decision or determination as ought to be made; and to that end the board shall have</w:t>
      </w:r>
      <w:r>
        <w:t xml:space="preserve"> </w:t>
      </w:r>
      <w:r>
        <w:t xml:space="preserve">all the powers of the zoning officer from whom the appeal was taken.</w:t>
      </w:r>
    </w:p>
    <w:p>
      <w:pPr>
        <w:numPr>
          <w:ilvl w:val="1"/>
          <w:numId w:val="1471"/>
        </w:numPr>
      </w:pPr>
      <w:r>
        <w:t xml:space="preserve">b.</w:t>
      </w:r>
      <w:r>
        <w:t xml:space="preserve"> </w:t>
      </w:r>
      <w:r>
        <w:t xml:space="preserve">To hear and decide upon the issuance of special use permits upon which the board is</w:t>
      </w:r>
      <w:r>
        <w:t xml:space="preserve"> </w:t>
      </w:r>
      <w:r>
        <w:t xml:space="preserve">authorized to pass as enumerated in articles IV and XVI of this ordinance.</w:t>
      </w:r>
    </w:p>
    <w:p>
      <w:pPr>
        <w:numPr>
          <w:ilvl w:val="1"/>
          <w:numId w:val="1471"/>
        </w:numPr>
      </w:pPr>
      <w:r>
        <w:t xml:space="preserve">c.</w:t>
      </w:r>
      <w:r>
        <w:t xml:space="preserve"> </w:t>
      </w:r>
      <w:r>
        <w:t xml:space="preserve">To authorize upon appeal, in specific cases, such variance in the application of the</w:t>
      </w:r>
      <w:r>
        <w:t xml:space="preserve"> </w:t>
      </w:r>
      <w:r>
        <w:t xml:space="preserve">requirements of this ordinance as will not be contrary to the public interest, where</w:t>
      </w:r>
      <w:r>
        <w:t xml:space="preserve"> </w:t>
      </w:r>
      <w:r>
        <w:t xml:space="preserve">owing to special conditions a literal enforcement of the provisions of the ordinance</w:t>
      </w:r>
      <w:r>
        <w:t xml:space="preserve"> </w:t>
      </w:r>
      <w:r>
        <w:t xml:space="preserve">will result in unnecessary hardship, and so that the spirit of the ordinance shall</w:t>
      </w:r>
      <w:r>
        <w:t xml:space="preserve"> </w:t>
      </w:r>
      <w:r>
        <w:t xml:space="preserve">be observed and substantial justice done.</w:t>
      </w:r>
    </w:p>
    <w:p>
      <w:pPr>
        <w:numPr>
          <w:ilvl w:val="1"/>
          <w:numId w:val="1471"/>
        </w:numPr>
      </w:pPr>
      <w:r>
        <w:t xml:space="preserve">d.</w:t>
      </w:r>
      <w:r>
        <w:t xml:space="preserve"> </w:t>
      </w:r>
      <w:r>
        <w:t xml:space="preserve">To refer matters to the planning board, or to other boards or agencies of the Town</w:t>
      </w:r>
      <w:r>
        <w:t xml:space="preserve"> </w:t>
      </w:r>
      <w:r>
        <w:t xml:space="preserve">of Tiverton, as the board may deem appropriate, for findings and recommendations.</w:t>
      </w:r>
    </w:p>
    <w:p>
      <w:pPr>
        <w:numPr>
          <w:ilvl w:val="1"/>
          <w:numId w:val="1471"/>
        </w:numPr>
      </w:pPr>
      <w:r>
        <w:t xml:space="preserve">e.</w:t>
      </w:r>
      <w:r>
        <w:t xml:space="preserve"> </w:t>
      </w:r>
      <w:r>
        <w:t xml:space="preserve">To provide for the issuance of conditional zoning approvals where a proposed application</w:t>
      </w:r>
      <w:r>
        <w:t xml:space="preserve"> </w:t>
      </w:r>
      <w:r>
        <w:t xml:space="preserve">would otherwise be approved except that [for] one or more necessary state or federal</w:t>
      </w:r>
      <w:r>
        <w:t xml:space="preserve"> </w:t>
      </w:r>
      <w:r>
        <w:t xml:space="preserve">agency approvals which are pending. A conditional zoning approval shall be revoked</w:t>
      </w:r>
      <w:r>
        <w:t xml:space="preserve"> </w:t>
      </w:r>
      <w:r>
        <w:t xml:space="preserve">in the instance where any necessary state or federal agency approvals are not received</w:t>
      </w:r>
      <w:r>
        <w:t xml:space="preserve"> </w:t>
      </w:r>
      <w:r>
        <w:t xml:space="preserve">within a specified time period.</w:t>
      </w:r>
    </w:p>
    <w:p>
      <w:pPr>
        <w:numPr>
          <w:ilvl w:val="1"/>
          <w:numId w:val="1471"/>
        </w:numPr>
      </w:pPr>
      <w:r>
        <w:t xml:space="preserve">f.</w:t>
      </w:r>
      <w:r>
        <w:t xml:space="preserve"> </w:t>
      </w:r>
      <w:r>
        <w:t xml:space="preserve">To hear and decide other matters, according to the terms of this ordinance or other</w:t>
      </w:r>
      <w:r>
        <w:t xml:space="preserve"> </w:t>
      </w:r>
      <w:r>
        <w:t xml:space="preserve">statutes, and upon which the board may be authorized to pass under this ordinance</w:t>
      </w:r>
      <w:r>
        <w:t xml:space="preserve"> </w:t>
      </w:r>
      <w:r>
        <w:t xml:space="preserve">or other statutes.</w:t>
      </w:r>
    </w:p>
    <w:bookmarkEnd w:id="138"/>
    <w:bookmarkStart w:id="139" w:name="xv-4.-procedure-for-appeals"/>
    <w:p>
      <w:pPr>
        <w:pStyle w:val="Heading2"/>
      </w:pPr>
      <w:r>
        <w:t xml:space="preserve">§ XV-4. Procedure for appeals</w:t>
      </w:r>
    </w:p>
    <w:p>
      <w:pPr>
        <w:numPr>
          <w:ilvl w:val="0"/>
          <w:numId w:val="1472"/>
        </w:numPr>
      </w:pPr>
      <w:r>
        <w:t xml:space="preserve">a.</w:t>
      </w:r>
      <w:r>
        <w:t xml:space="preserve"> </w:t>
      </w:r>
      <w:r>
        <w:t xml:space="preserve">Appeals to the zoning board of review may be taken by any person aggrieved, or by</w:t>
      </w:r>
      <w:r>
        <w:t xml:space="preserve"> </w:t>
      </w:r>
      <w:r>
        <w:t xml:space="preserve">any officer, department, board or bureau affected by any decision of the zoning officer</w:t>
      </w:r>
      <w:r>
        <w:t xml:space="preserve"> </w:t>
      </w:r>
      <w:r>
        <w:t xml:space="preserve">concerning the provisions of this ordinance. Such appeal shall be taken within 30</w:t>
      </w:r>
      <w:r>
        <w:t xml:space="preserve"> </w:t>
      </w:r>
      <w:r>
        <w:t xml:space="preserve">days as provided by the rules of the board, by filing with the zoning officer and</w:t>
      </w:r>
      <w:r>
        <w:t xml:space="preserve"> </w:t>
      </w:r>
      <w:r>
        <w:t xml:space="preserve">with the board a notice of appeal, specifying the grounds for appeal.</w:t>
      </w:r>
    </w:p>
    <w:p>
      <w:pPr>
        <w:numPr>
          <w:ilvl w:val="0"/>
          <w:numId w:val="1472"/>
        </w:numPr>
      </w:pPr>
      <w:r>
        <w:t xml:space="preserve">b.</w:t>
      </w:r>
      <w:r>
        <w:t xml:space="preserve"> </w:t>
      </w:r>
      <w:r>
        <w:t xml:space="preserve">The zoning officer shall forthwith transmit to the zoning board of review all the</w:t>
      </w:r>
      <w:r>
        <w:t xml:space="preserve"> </w:t>
      </w:r>
      <w:r>
        <w:t xml:space="preserve">papers constituting the record upon which the action appealed from was taken. Notice</w:t>
      </w:r>
      <w:r>
        <w:t xml:space="preserve"> </w:t>
      </w:r>
      <w:r>
        <w:t xml:space="preserve">of the appeal shall also be transmitted to the planning board.</w:t>
      </w:r>
    </w:p>
    <w:p>
      <w:pPr>
        <w:numPr>
          <w:ilvl w:val="0"/>
          <w:numId w:val="1472"/>
        </w:numPr>
      </w:pPr>
      <w:r>
        <w:t xml:space="preserve">c.</w:t>
      </w:r>
      <w:r>
        <w:t xml:space="preserve"> </w:t>
      </w:r>
      <w:r>
        <w:t xml:space="preserve">An appeal shall stay all proceedings in furtherance of an action appealed from, unless</w:t>
      </w:r>
      <w:r>
        <w:t xml:space="preserve"> </w:t>
      </w:r>
      <w:r>
        <w:t xml:space="preserve">the zoning officer certifies to the board, after the notice of appeal shall have been</w:t>
      </w:r>
      <w:r>
        <w:t xml:space="preserve"> </w:t>
      </w:r>
      <w:r>
        <w:t xml:space="preserve">filed with him, that, by reason of facts stated in the certificate, a stay would in</w:t>
      </w:r>
      <w:r>
        <w:t xml:space="preserve"> </w:t>
      </w:r>
      <w:r>
        <w:t xml:space="preserve">his opinion cause imminent peril to life or property. In such case, proceedings shall</w:t>
      </w:r>
      <w:r>
        <w:t xml:space="preserve"> </w:t>
      </w:r>
      <w:r>
        <w:t xml:space="preserve">be stayed only by a restraining order which may be granted by the board, or by a court</w:t>
      </w:r>
      <w:r>
        <w:t xml:space="preserve"> </w:t>
      </w:r>
      <w:r>
        <w:t xml:space="preserve">of competent jurisdiction, on application therefor and upon notice to the zoning officer</w:t>
      </w:r>
      <w:r>
        <w:t xml:space="preserve"> </w:t>
      </w:r>
      <w:r>
        <w:t xml:space="preserve">and for due cause shown.</w:t>
      </w:r>
    </w:p>
    <w:bookmarkEnd w:id="139"/>
    <w:bookmarkStart w:id="140" w:name="Xcf9a80c8279b316a255594c71b8a1a9365ddbae"/>
    <w:p>
      <w:pPr>
        <w:pStyle w:val="Heading2"/>
      </w:pPr>
      <w:r>
        <w:t xml:space="preserve">§ XV-5. Procedure for special use permits and variances</w:t>
      </w:r>
    </w:p>
    <w:p>
      <w:pPr>
        <w:numPr>
          <w:ilvl w:val="0"/>
          <w:numId w:val="1473"/>
        </w:numPr>
      </w:pPr>
      <w:r>
        <w:t xml:space="preserve">a.</w:t>
      </w:r>
      <w:r>
        <w:t xml:space="preserve"> </w:t>
      </w:r>
      <w:r>
        <w:t xml:space="preserve">Applications for special use permits and variances shall be filed directly with the</w:t>
      </w:r>
      <w:r>
        <w:t xml:space="preserve"> </w:t>
      </w:r>
      <w:r>
        <w:t xml:space="preserve">zoning officer as provided by the rules of the board. An application for a prospective</w:t>
      </w:r>
      <w:r>
        <w:t xml:space="preserve"> </w:t>
      </w:r>
      <w:r>
        <w:t xml:space="preserve">change in land use or for a subdivision of land must, prior to a public hearing being</w:t>
      </w:r>
      <w:r>
        <w:t xml:space="preserve"> </w:t>
      </w:r>
      <w:r>
        <w:t xml:space="preserve">held thereon by the zoning board of review, be referred to the planning board for</w:t>
      </w:r>
      <w:r>
        <w:t xml:space="preserve"> </w:t>
      </w:r>
      <w:r>
        <w:t xml:space="preserve">a written recommendation thereon. If the planning board fails to act within 30 days,</w:t>
      </w:r>
      <w:r>
        <w:t xml:space="preserve"> </w:t>
      </w:r>
      <w:r>
        <w:t xml:space="preserve">it shall be deemed to have waived its comment.</w:t>
      </w:r>
    </w:p>
    <w:p>
      <w:pPr>
        <w:numPr>
          <w:ilvl w:val="0"/>
          <w:numId w:val="1473"/>
        </w:numPr>
      </w:pPr>
      <w:r>
        <w:t xml:space="preserve">b.</w:t>
      </w:r>
      <w:r>
        <w:t xml:space="preserve"> </w:t>
      </w:r>
      <w:r>
        <w:t xml:space="preserve">Applications for special use permits and variances shall be accompanied by a list</w:t>
      </w:r>
      <w:r>
        <w:t xml:space="preserve"> </w:t>
      </w:r>
      <w:r>
        <w:t xml:space="preserve">of all owners of property within 200 feet of the property in question, and by a site</w:t>
      </w:r>
      <w:r>
        <w:t xml:space="preserve"> </w:t>
      </w:r>
      <w:r>
        <w:t xml:space="preserve">plan for the proposed development. Such site plan shall be prepared by a registered</w:t>
      </w:r>
      <w:r>
        <w:t xml:space="preserve"> </w:t>
      </w:r>
      <w:r>
        <w:t xml:space="preserve">land surveyor or registered professional engineer and drawn to scale. It shall show</w:t>
      </w:r>
      <w:r>
        <w:t xml:space="preserve"> </w:t>
      </w:r>
      <w:r>
        <w:t xml:space="preserve">all existing and proposed structures, parking spaces, driveway and driveway openings,</w:t>
      </w:r>
      <w:r>
        <w:t xml:space="preserve"> </w:t>
      </w:r>
      <w:r>
        <w:t xml:space="preserve">outside storage areas and sign locations. It shall also show all water bodies and</w:t>
      </w:r>
      <w:r>
        <w:t xml:space="preserve"> </w:t>
      </w:r>
      <w:r>
        <w:t xml:space="preserve">landscape features such as fences, walls, planting areas, walkways and buffer strips,</w:t>
      </w:r>
      <w:r>
        <w:t xml:space="preserve"> </w:t>
      </w:r>
      <w:r>
        <w:t xml:space="preserve">and other such information as may be required by the board. The zoning officer may</w:t>
      </w:r>
      <w:r>
        <w:t xml:space="preserve"> </w:t>
      </w:r>
      <w:r>
        <w:t xml:space="preserve">waive the requirements of this provision if he determines that strict compliance is</w:t>
      </w:r>
      <w:r>
        <w:t xml:space="preserve"> </w:t>
      </w:r>
      <w:r>
        <w:t xml:space="preserve">unnecessary given the size or scope of the project involved.</w:t>
      </w:r>
    </w:p>
    <w:p>
      <w:pPr>
        <w:numPr>
          <w:ilvl w:val="0"/>
          <w:numId w:val="1473"/>
        </w:numPr>
      </w:pPr>
      <w:r>
        <w:t xml:space="preserve">c.</w:t>
      </w:r>
      <w:r>
        <w:t xml:space="preserve"> </w:t>
      </w:r>
      <w:r>
        <w:t xml:space="preserve">A special use permit or variance shall expire one year from the date of granting of</w:t>
      </w:r>
      <w:r>
        <w:t xml:space="preserve"> </w:t>
      </w:r>
      <w:r>
        <w:t xml:space="preserve">such by the board, unless the applicant exercises the permission granted, or receives</w:t>
      </w:r>
      <w:r>
        <w:t xml:space="preserve"> </w:t>
      </w:r>
      <w:r>
        <w:t xml:space="preserve">a building permit to do so and commences construction and diligently prosecutes the</w:t>
      </w:r>
      <w:r>
        <w:t xml:space="preserve"> </w:t>
      </w:r>
      <w:r>
        <w:t xml:space="preserve">construction until completed. The board may, upon application thereof, for cause shown</w:t>
      </w:r>
      <w:r>
        <w:t xml:space="preserve"> </w:t>
      </w:r>
      <w:r>
        <w:t xml:space="preserve">and without a public hearing, grant an extension, provided that not more than one</w:t>
      </w:r>
      <w:r>
        <w:t xml:space="preserve"> </w:t>
      </w:r>
      <w:r>
        <w:t xml:space="preserve">such extension for a period of six months be granted.</w:t>
      </w:r>
    </w:p>
    <w:bookmarkEnd w:id="140"/>
    <w:bookmarkStart w:id="141" w:name="xv-6.-public-hearing-requirement"/>
    <w:p>
      <w:pPr>
        <w:pStyle w:val="Heading2"/>
      </w:pPr>
      <w:r>
        <w:t xml:space="preserve">§ XV-6. Public hearing requirement</w:t>
      </w:r>
    </w:p>
    <w:p>
      <w:pPr>
        <w:numPr>
          <w:ilvl w:val="0"/>
          <w:numId w:val="1474"/>
        </w:numPr>
      </w:pPr>
      <w:r>
        <w:t xml:space="preserve">a.</w:t>
      </w:r>
      <w:r>
        <w:t xml:space="preserve"> </w:t>
      </w:r>
      <w:r>
        <w:t xml:space="preserve">The board shall fix a reasonable time for the hearing of an appeal or application</w:t>
      </w:r>
      <w:r>
        <w:t xml:space="preserve"> </w:t>
      </w:r>
      <w:r>
        <w:t xml:space="preserve">for a special use permit or variance, and shall publish notice thereof in a newspaper</w:t>
      </w:r>
      <w:r>
        <w:t xml:space="preserve"> </w:t>
      </w:r>
      <w:r>
        <w:t xml:space="preserve">of general circulation in the Town of Tiverton at least 14 days prior to the hearing;</w:t>
      </w:r>
      <w:r>
        <w:t xml:space="preserve"> </w:t>
      </w:r>
      <w:r>
        <w:t xml:space="preserve">shall give due notice by registered mail to the applicant and owners of property within</w:t>
      </w:r>
      <w:r>
        <w:t xml:space="preserve"> </w:t>
      </w:r>
      <w:r>
        <w:t xml:space="preserve">200 feet of the property in question; and shall hear the appeal, special use permit</w:t>
      </w:r>
      <w:r>
        <w:t xml:space="preserve"> </w:t>
      </w:r>
      <w:r>
        <w:t xml:space="preserve">or variance within a reasonable time. In addition, notice shall be forwarded by first</w:t>
      </w:r>
      <w:r>
        <w:t xml:space="preserve"> </w:t>
      </w:r>
      <w:r>
        <w:t xml:space="preserve">class mail to the following:</w:t>
      </w:r>
    </w:p>
    <w:p>
      <w:pPr>
        <w:numPr>
          <w:ilvl w:val="1"/>
          <w:numId w:val="1475"/>
        </w:numPr>
      </w:pPr>
      <w:r>
        <w:t xml:space="preserve">(1)</w:t>
      </w:r>
      <w:r>
        <w:t xml:space="preserve"> </w:t>
      </w:r>
      <w:r>
        <w:t xml:space="preserve">The city or town council of any adjacent community which is located within 200 feet</w:t>
      </w:r>
      <w:r>
        <w:t xml:space="preserve"> </w:t>
      </w:r>
      <w:r>
        <w:t xml:space="preserve">of the subject property, or where there is a public, quasipublic or private water</w:t>
      </w:r>
      <w:r>
        <w:t xml:space="preserve"> </w:t>
      </w:r>
      <w:r>
        <w:t xml:space="preserve">source lying within 2,000 feet of any area affected by the proposed action;</w:t>
      </w:r>
    </w:p>
    <w:p>
      <w:pPr>
        <w:numPr>
          <w:ilvl w:val="1"/>
          <w:numId w:val="1475"/>
        </w:numPr>
      </w:pPr>
      <w:r>
        <w:t xml:space="preserve">(2)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 or private water company that has riparian rights to a surface water resource</w:t>
      </w:r>
      <w:r>
        <w:t xml:space="preserve"> </w:t>
      </w:r>
      <w:r>
        <w:t xml:space="preserve">and/or surface watershed that is used or is suitable for use as a public water source,</w:t>
      </w:r>
      <w:r>
        <w:t xml:space="preserve"> </w:t>
      </w:r>
      <w:r>
        <w:t xml:space="preserve">and that is within 2,000 feet of any area affected by the proposed action, provided,</w:t>
      </w:r>
      <w:r>
        <w:t xml:space="preserve"> </w:t>
      </w:r>
      <w:r>
        <w:t xml:space="preserve">however, that such governing body has filed with the zoning officer a map survey,</w:t>
      </w:r>
      <w:r>
        <w:t xml:space="preserve"> </w:t>
      </w:r>
      <w:r>
        <w:t xml:space="preserve">which shall be kept as a public record, showing areas of surface water resources and/or</w:t>
      </w:r>
      <w:r>
        <w:t xml:space="preserve"> </w:t>
      </w:r>
      <w:r>
        <w:t xml:space="preserve">watersheds and parcels of land within 2,000 feet thereof.</w:t>
      </w:r>
    </w:p>
    <w:p>
      <w:pPr>
        <w:numPr>
          <w:ilvl w:val="0"/>
          <w:numId w:val="1474"/>
        </w:numPr>
      </w:pPr>
      <w:r>
        <w:t xml:space="preserve">b.</w:t>
      </w:r>
      <w:r>
        <w:t xml:space="preserve"> </w:t>
      </w:r>
      <w:r>
        <w:t xml:space="preserve">The board shall make a record of all its proceedings and actions, showing specific</w:t>
      </w:r>
      <w:r>
        <w:t xml:space="preserve"> </w:t>
      </w:r>
      <w:r>
        <w:t xml:space="preserve">reasons for its decisions, including all findings of fact and conditions, the vote</w:t>
      </w:r>
      <w:r>
        <w:t xml:space="preserve"> </w:t>
      </w:r>
      <w:r>
        <w:t xml:space="preserve">of each member participating therein, and the absence of a member or his or her failure</w:t>
      </w:r>
      <w:r>
        <w:t xml:space="preserve"> </w:t>
      </w:r>
      <w:r>
        <w:t xml:space="preserve">to vote. Decisions shall be recorded and filed in the office of the town clerk within</w:t>
      </w:r>
      <w:r>
        <w:t xml:space="preserve"> </w:t>
      </w:r>
      <w:r>
        <w:t xml:space="preserve">30 working days from the date when the decision was rendered, and shall be available</w:t>
      </w:r>
      <w:r>
        <w:t xml:space="preserve"> </w:t>
      </w:r>
      <w:r>
        <w:t xml:space="preserve">for review by the public. For any proceeding in which the right of appeal lies to</w:t>
      </w:r>
      <w:r>
        <w:t xml:space="preserve"> </w:t>
      </w:r>
      <w:r>
        <w:t xml:space="preserve">the superior or supreme court, the zoning board of review shall have the minutes taken</w:t>
      </w:r>
      <w:r>
        <w:t xml:space="preserve"> </w:t>
      </w:r>
      <w:r>
        <w:t xml:space="preserve">either by a competent stenographer or recorded by a sound-recording device.</w:t>
      </w:r>
    </w:p>
    <w:p>
      <w:pPr>
        <w:numPr>
          <w:ilvl w:val="0"/>
          <w:numId w:val="1474"/>
        </w:numPr>
      </w:pPr>
      <w:r>
        <w:t xml:space="preserve">c.</w:t>
      </w:r>
      <w:r>
        <w:t xml:space="preserve"> </w:t>
      </w:r>
      <w:r>
        <w:t xml:space="preserve">Any decision by the board, including any special conditions attached thereto, shall</w:t>
      </w:r>
      <w:r>
        <w:t xml:space="preserve"> </w:t>
      </w:r>
      <w:r>
        <w:t xml:space="preserve">be mailed to the applicant, to the zoning officer and to the associate director of</w:t>
      </w:r>
      <w:r>
        <w:t xml:space="preserve"> </w:t>
      </w:r>
      <w:r>
        <w:t xml:space="preserve">the division of planning of the Rhode Island department of administration. Any decision</w:t>
      </w:r>
      <w:r>
        <w:t xml:space="preserve"> </w:t>
      </w:r>
      <w:r>
        <w:t xml:space="preserve">evidencing the granting of a special use permit or variance shall also be recorded</w:t>
      </w:r>
      <w:r>
        <w:t xml:space="preserve"> </w:t>
      </w:r>
      <w:r>
        <w:t xml:space="preserve">in the land evidence records of the Town of Tiverton.</w:t>
      </w:r>
    </w:p>
    <w:bookmarkEnd w:id="141"/>
    <w:bookmarkStart w:id="142" w:name="xv-7.-special-conditions"/>
    <w:p>
      <w:pPr>
        <w:pStyle w:val="Heading2"/>
      </w:pPr>
      <w:r>
        <w:t xml:space="preserve">§ XV-7. Special conditions</w:t>
      </w:r>
    </w:p>
    <w:p>
      <w:pPr>
        <w:pStyle w:val="FirstParagraph"/>
      </w:pPr>
      <w:r>
        <w:t xml:space="preserve">The zoning board of review, in granting a special use permit or variance or in making</w:t>
      </w:r>
      <w:r>
        <w:t xml:space="preserve"> </w:t>
      </w:r>
      <w:r>
        <w:t xml:space="preserve">any determination upon which it is required to pass after a public hearing, may apply</w:t>
      </w:r>
      <w:r>
        <w:t xml:space="preserve"> </w:t>
      </w:r>
      <w:r>
        <w:t xml:space="preserve">such special conditions that, in the opinion of the board, are required to promote</w:t>
      </w:r>
      <w:r>
        <w:t xml:space="preserve"> </w:t>
      </w:r>
      <w:r>
        <w:t xml:space="preserve">the intent and purposes of the comprehensive plan or of this zoning ordinance; failure</w:t>
      </w:r>
      <w:r>
        <w:t xml:space="preserve"> </w:t>
      </w:r>
      <w:r>
        <w:t xml:space="preserve">to abide by any special conditions attached to an approval shall constitute a zoning</w:t>
      </w:r>
      <w:r>
        <w:t xml:space="preserve"> </w:t>
      </w:r>
      <w:r>
        <w:t xml:space="preserve">violation. The special conditions may include provisions for:</w:t>
      </w:r>
    </w:p>
    <w:p>
      <w:pPr>
        <w:pStyle w:val="Compact"/>
        <w:numPr>
          <w:ilvl w:val="0"/>
          <w:numId w:val="1476"/>
        </w:numPr>
      </w:pPr>
    </w:p>
    <w:p>
      <w:pPr>
        <w:numPr>
          <w:ilvl w:val="1"/>
          <w:numId w:val="1477"/>
        </w:numPr>
      </w:pPr>
      <w:r>
        <w:t xml:space="preserve">a.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 and performance of activities.</w:t>
      </w:r>
    </w:p>
    <w:p>
      <w:pPr>
        <w:numPr>
          <w:ilvl w:val="1"/>
          <w:numId w:val="1477"/>
        </w:numPr>
      </w:pPr>
      <w:r>
        <w:t xml:space="preserve">b.</w:t>
      </w:r>
      <w:r>
        <w:t xml:space="preserve"> </w:t>
      </w:r>
      <w:r>
        <w:t xml:space="preserve">Designating the exact location and nature of development.</w:t>
      </w:r>
    </w:p>
    <w:p>
      <w:pPr>
        <w:numPr>
          <w:ilvl w:val="1"/>
          <w:numId w:val="1477"/>
        </w:numPr>
      </w:pPr>
      <w:r>
        <w:t xml:space="preserve">c.</w:t>
      </w:r>
      <w:r>
        <w:t xml:space="preserve"> </w:t>
      </w:r>
      <w:r>
        <w:t xml:space="preserve">Controlling the sequence of development, including when it must be commenced and completed.</w:t>
      </w:r>
    </w:p>
    <w:p>
      <w:pPr>
        <w:numPr>
          <w:ilvl w:val="1"/>
          <w:numId w:val="1477"/>
        </w:numPr>
      </w:pPr>
      <w:r>
        <w:t xml:space="preserve">d.</w:t>
      </w:r>
      <w:r>
        <w:t xml:space="preserve"> </w:t>
      </w:r>
      <w:r>
        <w:t xml:space="preserve">Controlling the duration of use or development, and the time within which any temporary</w:t>
      </w:r>
      <w:r>
        <w:t xml:space="preserve"> </w:t>
      </w:r>
      <w:r>
        <w:t xml:space="preserve">structure must be removed.</w:t>
      </w:r>
    </w:p>
    <w:p>
      <w:pPr>
        <w:numPr>
          <w:ilvl w:val="1"/>
          <w:numId w:val="1477"/>
        </w:numPr>
      </w:pPr>
      <w:r>
        <w:t xml:space="preserve">e.</w:t>
      </w:r>
      <w:r>
        <w:t xml:space="preserve"> </w:t>
      </w:r>
      <w:r>
        <w:t xml:space="preserve">Assuring satisfactory installation and maintenance of required public improvements.</w:t>
      </w:r>
    </w:p>
    <w:p>
      <w:pPr>
        <w:numPr>
          <w:ilvl w:val="1"/>
          <w:numId w:val="1477"/>
        </w:numPr>
      </w:pPr>
      <w:r>
        <w:t xml:space="preserve">f.</w:t>
      </w:r>
      <w:r>
        <w:t xml:space="preserve"> </w:t>
      </w:r>
      <w:r>
        <w:t xml:space="preserve">Establishing detailed records by submission of drawings, maps, plats or specifications.</w:t>
      </w:r>
    </w:p>
    <w:p>
      <w:pPr>
        <w:numPr>
          <w:ilvl w:val="1"/>
          <w:numId w:val="1477"/>
        </w:numPr>
      </w:pPr>
      <w:r>
        <w:t xml:space="preserve">g.</w:t>
      </w:r>
      <w:r>
        <w:t xml:space="preserve"> </w:t>
      </w:r>
      <w:r>
        <w:t xml:space="preserve">Establishment of setbacks from streets and neighboring property, placing of screen</w:t>
      </w:r>
      <w:r>
        <w:t xml:space="preserve"> </w:t>
      </w:r>
      <w:r>
        <w:t xml:space="preserve">fencing or screen evergreen planting, and other matters as it may deem necessary to</w:t>
      </w:r>
      <w:r>
        <w:t xml:space="preserve"> </w:t>
      </w:r>
      <w:r>
        <w:t xml:space="preserve">prevent nuisance to and promote harmony with nearby property.</w:t>
      </w:r>
    </w:p>
    <w:bookmarkEnd w:id="142"/>
    <w:bookmarkStart w:id="143" w:name="xv-8.-filing-fees"/>
    <w:p>
      <w:pPr>
        <w:pStyle w:val="Heading2"/>
      </w:pPr>
      <w:r>
        <w:t xml:space="preserve">§ XV-8. Filing fees</w:t>
      </w:r>
    </w:p>
    <w:p>
      <w:pPr>
        <w:pStyle w:val="FirstParagraph"/>
      </w:pPr>
      <w:r>
        <w:t xml:space="preserve">The application for an appeal, special use permit or variance shall be accompanied</w:t>
      </w:r>
      <w:r>
        <w:t xml:space="preserve"> </w:t>
      </w:r>
      <w:r>
        <w:t xml:space="preserve">by a filing fee of that amount contained in the current fee schedule as adopted by</w:t>
      </w:r>
      <w:r>
        <w:t xml:space="preserve"> </w:t>
      </w:r>
      <w:r>
        <w:t xml:space="preserve">the town council, and payable to the Town of Tiverton. Prior to the hearing, the applicant</w:t>
      </w:r>
      <w:r>
        <w:t xml:space="preserve"> </w:t>
      </w:r>
      <w:r>
        <w:t xml:space="preserve">will also reimburse the town for the cost of advertising the petition and notification</w:t>
      </w:r>
      <w:r>
        <w:t xml:space="preserve"> </w:t>
      </w:r>
      <w:r>
        <w:t xml:space="preserve">of abutters.</w:t>
      </w:r>
    </w:p>
    <w:bookmarkEnd w:id="143"/>
    <w:bookmarkStart w:id="144" w:name="Xc843d59a544e59fd81cd4c21ca06d46e04f0504"/>
    <w:p>
      <w:pPr>
        <w:pStyle w:val="Heading2"/>
      </w:pPr>
      <w:r>
        <w:t xml:space="preserve">§ XV-9. Appeal from a decision of the zoning board of review</w:t>
      </w:r>
    </w:p>
    <w:p>
      <w:pPr>
        <w:pStyle w:val="FirstParagraph"/>
      </w:pPr>
      <w:r>
        <w:t xml:space="preserve">Any person or persons jointly or severally aggrieved by any provisions of this ordinance,</w:t>
      </w:r>
      <w:r>
        <w:t xml:space="preserve"> </w:t>
      </w:r>
      <w:r>
        <w:t xml:space="preserve">or by any decision of the board or any officer, department, board or bureau of the</w:t>
      </w:r>
      <w:r>
        <w:t xml:space="preserve"> </w:t>
      </w:r>
      <w:r>
        <w:t xml:space="preserve">town, may file an appeal to the superior court in the State of Rhode Island, as provided</w:t>
      </w:r>
      <w:r>
        <w:t xml:space="preserve"> </w:t>
      </w:r>
      <w:r>
        <w:t xml:space="preserve">by G.L. 1956, § 45-24-69, as amended. The appeal shall set forth that such decision</w:t>
      </w:r>
      <w:r>
        <w:t xml:space="preserve"> </w:t>
      </w:r>
      <w:r>
        <w:t xml:space="preserve">is illegal in whole or in part, and specify the grounds of the illegality. Such appeal</w:t>
      </w:r>
      <w:r>
        <w:t xml:space="preserve"> </w:t>
      </w:r>
      <w:r>
        <w:t xml:space="preserve">shall be filed with the court within 20 days after filing of the decision in the office</w:t>
      </w:r>
      <w:r>
        <w:t xml:space="preserve"> </w:t>
      </w:r>
      <w:r>
        <w:t xml:space="preserve">of the town clerk. No formal decision of the board will be forwarded to petitioners</w:t>
      </w:r>
      <w:r>
        <w:t xml:space="preserve"> </w:t>
      </w:r>
      <w:r>
        <w:t xml:space="preserve">until said 20-day appeal period has expired.</w:t>
      </w:r>
    </w:p>
    <w:bookmarkEnd w:id="144"/>
    <w:bookmarkStart w:id="145" w:name="xvi.-special-use-permits"/>
    <w:p>
      <w:pPr>
        <w:pStyle w:val="Heading1"/>
      </w:pPr>
      <w:r>
        <w:t xml:space="preserve">§ XVI. SPECIAL USE PERMITS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4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Nov. 30, 2023(2), amended Art. XVI in its entirety to read as herein set out. Former Art. XVI, §§</w:t>
      </w:r>
      <w:r>
        <w:t xml:space="preserve"> </w:t>
      </w:r>
      <w:r>
        <w:t xml:space="preserve">1—3, pertained to similar subject matter, and derived from Ord. of June 4, 2001(10).</w:t>
      </w:r>
    </w:p>
    <w:p>
      <w:pPr>
        <w:pStyle w:val="BodyText"/>
      </w:pPr>
      <w:r>
        <w:br/>
      </w:r>
    </w:p>
    <w:bookmarkEnd w:id="145"/>
    <w:bookmarkStart w:id="146" w:name="xvi-1.-applicability"/>
    <w:p>
      <w:pPr>
        <w:pStyle w:val="Heading2"/>
      </w:pPr>
      <w:r>
        <w:t xml:space="preserve">§ XVI-1. Applicability</w:t>
      </w:r>
    </w:p>
    <w:p>
      <w:pPr>
        <w:numPr>
          <w:ilvl w:val="0"/>
          <w:numId w:val="1478"/>
        </w:numPr>
      </w:pPr>
      <w:r>
        <w:t xml:space="preserve">a.</w:t>
      </w:r>
      <w:r>
        <w:t xml:space="preserve"> </w:t>
      </w:r>
      <w:r>
        <w:t xml:space="preserve">Where a use is allowed in this ordinance as a special use rather than allowed by right,</w:t>
      </w:r>
      <w:r>
        <w:t xml:space="preserve"> </w:t>
      </w:r>
      <w:r>
        <w:t xml:space="preserve">such use may be granted to any person, group, agency or corporation only through the</w:t>
      </w:r>
      <w:r>
        <w:t xml:space="preserve"> </w:t>
      </w:r>
      <w:r>
        <w:t xml:space="preserve">issuance of a special use permit by the zoning board of review under the procedures</w:t>
      </w:r>
      <w:r>
        <w:t xml:space="preserve"> </w:t>
      </w:r>
      <w:r>
        <w:t xml:space="preserve">of article XV.</w:t>
      </w:r>
    </w:p>
    <w:p>
      <w:pPr>
        <w:pStyle w:val="FirstParagraph"/>
      </w:pPr>
      <w:r>
        <w:t xml:space="preserve">All uses requiring a special use permit shall be converted to not permitted for the</w:t>
      </w:r>
      <w:r>
        <w:t xml:space="preserve"> </w:t>
      </w:r>
      <w:r>
        <w:t xml:space="preserve">period of January 1, 2024 to and including February 28, 2025, unless exempted from</w:t>
      </w:r>
      <w:r>
        <w:t xml:space="preserve"> </w:t>
      </w:r>
      <w:r>
        <w:t xml:space="preserve">this ordinance by act of the town council.</w:t>
      </w:r>
    </w:p>
    <w:p>
      <w:pPr>
        <w:numPr>
          <w:ilvl w:val="0"/>
          <w:numId w:val="1479"/>
        </w:numPr>
      </w:pPr>
      <w:r>
        <w:t xml:space="preserve">b.</w:t>
      </w:r>
      <w:r>
        <w:t xml:space="preserve"> </w:t>
      </w:r>
      <w:r>
        <w:t xml:space="preserve">Requests for dimensional and use variances and special use permits submitted under</w:t>
      </w:r>
      <w:r>
        <w:t xml:space="preserve"> </w:t>
      </w:r>
      <w:r>
        <w:t xml:space="preserve">a unified development review provision of this zoning ordinance shall be submitted</w:t>
      </w:r>
      <w:r>
        <w:t xml:space="preserve"> </w:t>
      </w:r>
      <w:r>
        <w:t xml:space="preserve">as part of the subdivision or land-development application to the administrative officer</w:t>
      </w:r>
      <w:r>
        <w:t xml:space="preserve"> </w:t>
      </w:r>
      <w:r>
        <w:t xml:space="preserve">of the planning board, pursuant to appendix A, Zoning, article XXV, and appendix B,</w:t>
      </w:r>
      <w:r>
        <w:t xml:space="preserve"> </w:t>
      </w:r>
      <w:r>
        <w:t xml:space="preserve">Land Development and Subdivision Regulations, article XV. All subdivision or land-development</w:t>
      </w:r>
      <w:r>
        <w:t xml:space="preserve"> </w:t>
      </w:r>
      <w:r>
        <w:t xml:space="preserve">applications submitted under the unified development review provisions of this zoning</w:t>
      </w:r>
      <w:r>
        <w:t xml:space="preserve"> </w:t>
      </w:r>
      <w:r>
        <w:t xml:space="preserve">ordinance shall have a public hearing, which shall meet the requirements of appendix</w:t>
      </w:r>
      <w:r>
        <w:t xml:space="preserve"> </w:t>
      </w:r>
      <w:r>
        <w:t xml:space="preserve">B, Land Development and Subdivision Regulations, article IV, section 23-14 and G.L.</w:t>
      </w:r>
      <w:r>
        <w:t xml:space="preserve"> </w:t>
      </w:r>
      <w:r>
        <w:t xml:space="preserve">§ 45-23-50.1(c).</w:t>
      </w:r>
    </w:p>
    <w:p>
      <w:pPr>
        <w:pStyle w:val="FirstParagraph"/>
      </w:pPr>
      <w:r>
        <w:rPr>
          <w:i/>
          <w:iCs/>
        </w:rPr>
        <w:t xml:space="preserve">(Ord. of 11-30-23(2); Ord. No. 2024-0006, 6-24-24; Ord. No. 2024-0014, 11-25-24)</w:t>
      </w:r>
    </w:p>
    <w:bookmarkEnd w:id="146"/>
    <w:bookmarkStart w:id="147" w:name="xvi-2.-uses-not-listed-in-table-of-uses"/>
    <w:p>
      <w:pPr>
        <w:pStyle w:val="Heading2"/>
      </w:pPr>
      <w:r>
        <w:t xml:space="preserve">§ XVI-2. Uses not listed in table of uses</w:t>
      </w:r>
    </w:p>
    <w:p>
      <w:pPr>
        <w:pStyle w:val="FirstParagraph"/>
      </w:pPr>
      <w:r>
        <w:t xml:space="preserve">To the extent a proposed land use is not specifically listed in appending A, Zoning,</w:t>
      </w:r>
      <w:r>
        <w:t xml:space="preserve"> </w:t>
      </w:r>
      <w:r>
        <w:t xml:space="preserve">article IV, the property owner may submit a written request to the zoning board of</w:t>
      </w:r>
      <w:r>
        <w:t xml:space="preserve"> </w:t>
      </w:r>
      <w:r>
        <w:t xml:space="preserve">review for an evaluation and determination of whether the proposed use is of a similar</w:t>
      </w:r>
      <w:r>
        <w:t xml:space="preserve"> </w:t>
      </w:r>
      <w:r>
        <w:t xml:space="preserve">type, character, and intensity as a listed use requiring a special-use permit. The</w:t>
      </w:r>
      <w:r>
        <w:t xml:space="preserve"> </w:t>
      </w:r>
      <w:r>
        <w:t xml:space="preserve">zoning board of review will have 90 days to provide a written evaluation to the property</w:t>
      </w:r>
      <w:r>
        <w:t xml:space="preserve"> </w:t>
      </w:r>
      <w:r>
        <w:t xml:space="preserve">owner upon the conclusion of the hearing public hearing with notice to abutters within</w:t>
      </w:r>
      <w:r>
        <w:t xml:space="preserve"> </w:t>
      </w:r>
      <w:r>
        <w:t xml:space="preserve">200 feet of the perimeter of the property which cost shall be borne by the applicant.</w:t>
      </w:r>
      <w:r>
        <w:t xml:space="preserve"> </w:t>
      </w:r>
      <w:r>
        <w:t xml:space="preserve">Upon such determination, the proposed use shall be considered to be a use requiring</w:t>
      </w:r>
      <w:r>
        <w:t xml:space="preserve"> </w:t>
      </w:r>
      <w:r>
        <w:t xml:space="preserve">a special-use permit for that applicant only.</w:t>
      </w:r>
    </w:p>
    <w:p>
      <w:pPr>
        <w:pStyle w:val="BodyText"/>
      </w:pPr>
      <w:r>
        <w:rPr>
          <w:i/>
          <w:iCs/>
        </w:rPr>
        <w:t xml:space="preserve">(Ord. of 11-30-23(2))</w:t>
      </w:r>
    </w:p>
    <w:bookmarkEnd w:id="147"/>
    <w:bookmarkStart w:id="148" w:name="xvi-3.-findings-and-recommendations"/>
    <w:p>
      <w:pPr>
        <w:pStyle w:val="Heading2"/>
      </w:pPr>
      <w:r>
        <w:t xml:space="preserve">§ XVI-3. Findings and recommendations</w:t>
      </w:r>
    </w:p>
    <w:p>
      <w:pPr>
        <w:pStyle w:val="FirstParagraph"/>
      </w:pPr>
      <w:r>
        <w:t xml:space="preserve">Upon receipt of a completed application for a special use permit, the zoning board</w:t>
      </w:r>
      <w:r>
        <w:t xml:space="preserve"> </w:t>
      </w:r>
      <w:r>
        <w:t xml:space="preserve">of review, or planning board under unified development review, as applicable, may</w:t>
      </w:r>
      <w:r>
        <w:t xml:space="preserve"> </w:t>
      </w:r>
      <w:r>
        <w:t xml:space="preserve">request that the relevant staff prepare a written report of their findings and recommendations</w:t>
      </w:r>
      <w:r>
        <w:t xml:space="preserve"> </w:t>
      </w:r>
      <w:r>
        <w:t xml:space="preserve">to be submitted to the appropriate review body.</w:t>
      </w:r>
    </w:p>
    <w:p>
      <w:pPr>
        <w:pStyle w:val="BodyText"/>
      </w:pPr>
      <w:r>
        <w:rPr>
          <w:i/>
          <w:iCs/>
        </w:rPr>
        <w:t xml:space="preserve">(Ord. of 11-30-23(2))</w:t>
      </w:r>
    </w:p>
    <w:bookmarkEnd w:id="148"/>
    <w:bookmarkStart w:id="149" w:name="X55d1e00d2472d86770b282d44e2fe6a97b71aa7"/>
    <w:p>
      <w:pPr>
        <w:pStyle w:val="Heading2"/>
      </w:pPr>
      <w:r>
        <w:t xml:space="preserve">§ XVI-4. Criteria for all special use permits</w:t>
      </w:r>
    </w:p>
    <w:p>
      <w:pPr>
        <w:numPr>
          <w:ilvl w:val="0"/>
          <w:numId w:val="1480"/>
        </w:numPr>
      </w:pPr>
      <w:r>
        <w:t xml:space="preserve">a.</w:t>
      </w:r>
      <w:r>
        <w:t xml:space="preserve"> </w:t>
      </w:r>
      <w:r>
        <w:t xml:space="preserve">A use designated as a special permit use in article IV, and elsewhere in this ordinance,</w:t>
      </w:r>
      <w:r>
        <w:t xml:space="preserve"> </w:t>
      </w:r>
      <w:r>
        <w:t xml:space="preserve">shall be permitted by the board following a public hearing if, in the opinion of the</w:t>
      </w:r>
      <w:r>
        <w:t xml:space="preserve"> </w:t>
      </w:r>
      <w:r>
        <w:t xml:space="preserve">board, such use in its proposed location meets the following requirements:</w:t>
      </w:r>
    </w:p>
    <w:p>
      <w:pPr>
        <w:numPr>
          <w:ilvl w:val="1"/>
          <w:numId w:val="1481"/>
        </w:numPr>
      </w:pPr>
      <w:r>
        <w:t xml:space="preserve">(1)</w:t>
      </w:r>
      <w:r>
        <w:t xml:space="preserve"> </w:t>
      </w:r>
      <w:r>
        <w:t xml:space="preserve">The public convenience and welfare will be served.</w:t>
      </w:r>
    </w:p>
    <w:p>
      <w:pPr>
        <w:numPr>
          <w:ilvl w:val="1"/>
          <w:numId w:val="1481"/>
        </w:numPr>
      </w:pPr>
      <w:r>
        <w:t xml:space="preserve">(2)</w:t>
      </w:r>
      <w:r>
        <w:t xml:space="preserve"> </w:t>
      </w:r>
      <w:r>
        <w:t xml:space="preserve">It will not be detrimental to the public health, safety, morals or welfare.</w:t>
      </w:r>
    </w:p>
    <w:p>
      <w:pPr>
        <w:numPr>
          <w:ilvl w:val="1"/>
          <w:numId w:val="1481"/>
        </w:numPr>
      </w:pPr>
      <w:r>
        <w:t xml:space="preserve">(3)</w:t>
      </w:r>
      <w:r>
        <w:t xml:space="preserve"> </w:t>
      </w:r>
      <w:r>
        <w:t xml:space="preserve">It will be compatible with neighboring uses and will not adversely affect the general</w:t>
      </w:r>
      <w:r>
        <w:t xml:space="preserve"> </w:t>
      </w:r>
      <w:r>
        <w:t xml:space="preserve">character of the area.</w:t>
      </w:r>
    </w:p>
    <w:p>
      <w:pPr>
        <w:numPr>
          <w:ilvl w:val="1"/>
          <w:numId w:val="1481"/>
        </w:numPr>
      </w:pPr>
      <w:r>
        <w:t xml:space="preserve">(4)</w:t>
      </w:r>
      <w:r>
        <w:t xml:space="preserve"> </w:t>
      </w:r>
      <w:r>
        <w:t xml:space="preserve">It will not create a nuisance in the neighborhood, nor hinder or endanger vehicular</w:t>
      </w:r>
      <w:r>
        <w:t xml:space="preserve"> </w:t>
      </w:r>
      <w:r>
        <w:t xml:space="preserve">or pedestrian movement.</w:t>
      </w:r>
    </w:p>
    <w:p>
      <w:pPr>
        <w:numPr>
          <w:ilvl w:val="1"/>
          <w:numId w:val="1481"/>
        </w:numPr>
      </w:pPr>
      <w:r>
        <w:t xml:space="preserve">(5)</w:t>
      </w:r>
      <w:r>
        <w:t xml:space="preserve"> </w:t>
      </w:r>
      <w:r>
        <w:t xml:space="preserve">It will have adequate provision made for water service, sanitary sewage disposal and</w:t>
      </w:r>
      <w:r>
        <w:t xml:space="preserve"> </w:t>
      </w:r>
      <w:r>
        <w:t xml:space="preserve">fire protection. The board may accept reports of the state department of health and</w:t>
      </w:r>
      <w:r>
        <w:t xml:space="preserve"> </w:t>
      </w:r>
      <w:r>
        <w:t xml:space="preserve">registered professional engineers, land surveyors or sanitarians, as proof of the</w:t>
      </w:r>
      <w:r>
        <w:t xml:space="preserve"> </w:t>
      </w:r>
      <w:r>
        <w:t xml:space="preserve">adequacy of these facilities.</w:t>
      </w:r>
    </w:p>
    <w:p>
      <w:pPr>
        <w:pStyle w:val="FirstParagraph"/>
      </w:pPr>
      <w:r>
        <w:rPr>
          <w:i/>
          <w:iCs/>
        </w:rPr>
        <w:t xml:space="preserve">(Ord. of 11-30-23(2))</w:t>
      </w:r>
    </w:p>
    <w:bookmarkEnd w:id="149"/>
    <w:bookmarkStart w:id="150" w:name="X5f7978db9a68433579865a66266604e3cdd209f"/>
    <w:p>
      <w:pPr>
        <w:pStyle w:val="Heading2"/>
      </w:pPr>
      <w:r>
        <w:t xml:space="preserve">§ XVI-5. Criteria for specific categories of special use permits</w:t>
      </w:r>
    </w:p>
    <w:p>
      <w:pPr>
        <w:pStyle w:val="FirstParagraph"/>
      </w:pPr>
      <w:r>
        <w:t xml:space="preserve">All uses designated as an "S", special use permit required, shall be required to provide</w:t>
      </w:r>
      <w:r>
        <w:t xml:space="preserve"> </w:t>
      </w:r>
      <w:r>
        <w:t xml:space="preserve">evidence, to the satisfaction of the permitting authority, that the specific and objective</w:t>
      </w:r>
      <w:r>
        <w:t xml:space="preserve"> </w:t>
      </w:r>
      <w:r>
        <w:t xml:space="preserve">criteria for such use as required below have been satisfied. An application for development</w:t>
      </w:r>
      <w:r>
        <w:t xml:space="preserve"> </w:t>
      </w:r>
      <w:r>
        <w:t xml:space="preserve">or redevelopment of the following uses additionally requires submission of the items</w:t>
      </w:r>
      <w:r>
        <w:t xml:space="preserve"> </w:t>
      </w:r>
      <w:r>
        <w:t xml:space="preserve">listed below. An application for development or redevelopment shall not be considered</w:t>
      </w:r>
      <w:r>
        <w:t xml:space="preserve"> </w:t>
      </w:r>
      <w:r>
        <w:t xml:space="preserve">complete without the submission of each item listed for the use.</w:t>
      </w:r>
    </w:p>
    <w:p>
      <w:pPr>
        <w:pStyle w:val="BodyText"/>
      </w:pPr>
      <w:r>
        <w:t xml:space="preserve">These uses shall also be subject to performance criteria, if any, set forth in article</w:t>
      </w:r>
      <w:r>
        <w:t xml:space="preserve"> </w:t>
      </w:r>
      <w:r>
        <w:t xml:space="preserve">VI, section 10. In the event of a conflict between performance criteria and specific</w:t>
      </w:r>
      <w:r>
        <w:t xml:space="preserve"> </w:t>
      </w:r>
      <w:r>
        <w:t xml:space="preserve">and objective criteria for a special use permit, the special use permit criteria shall</w:t>
      </w:r>
      <w:r>
        <w:t xml:space="preserve"> </w:t>
      </w:r>
      <w:r>
        <w:t xml:space="preserve">apply.</w:t>
      </w:r>
    </w:p>
    <w:p>
      <w:pPr>
        <w:pStyle w:val="BodyText"/>
      </w:pPr>
      <w:r>
        <w:t xml:space="preserve">The specific and objective criteria identified below shall not be altered or varied</w:t>
      </w:r>
      <w:r>
        <w:t xml:space="preserve"> </w:t>
      </w:r>
      <w:r>
        <w:t xml:space="preserve">by a dimensional variance under article XVII.</w:t>
      </w:r>
    </w:p>
    <w:p>
      <w:pPr>
        <w:pStyle w:val="Compact"/>
        <w:numPr>
          <w:ilvl w:val="0"/>
          <w:numId w:val="1482"/>
        </w:numPr>
      </w:pPr>
    </w:p>
    <w:p>
      <w:pPr>
        <w:numPr>
          <w:ilvl w:val="1"/>
          <w:numId w:val="148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Legal nonconforming uses.</w:t>
      </w:r>
      <w:r>
        <w:t xml:space="preserve"> </w:t>
      </w:r>
      <w:r>
        <w:t xml:space="preserve">In such areas as it exists as a legal nonconforming use, the board may grant a special</w:t>
      </w:r>
      <w:r>
        <w:t xml:space="preserve"> </w:t>
      </w:r>
      <w:r>
        <w:t xml:space="preserve">use permit for the expansion of quarrying of or mining for sand, gravel, rocks or</w:t>
      </w:r>
      <w:r>
        <w:t xml:space="preserve"> </w:t>
      </w:r>
      <w:r>
        <w:t xml:space="preserve">minerals beyond 25 percent of the excavated area as existing at the time of zoning</w:t>
      </w:r>
      <w:r>
        <w:t xml:space="preserve"> </w:t>
      </w:r>
      <w:r>
        <w:t xml:space="preserve">amendments dated June 4, 2001, provided that the applicant can demonstrate that the</w:t>
      </w:r>
      <w:r>
        <w:t xml:space="preserve"> </w:t>
      </w:r>
      <w:r>
        <w:t xml:space="preserve">expanded operation is not contrary to the comprehensive plan and to the purpose of</w:t>
      </w:r>
      <w:r>
        <w:t xml:space="preserve"> </w:t>
      </w:r>
      <w:r>
        <w:t xml:space="preserve">this regulation, which is to prevent the loss of natural resources including wildlife</w:t>
      </w:r>
      <w:r>
        <w:t xml:space="preserve"> </w:t>
      </w:r>
      <w:r>
        <w:t xml:space="preserve">habitat, groundwater quality and scenic value. In addition, the following requirements</w:t>
      </w:r>
      <w:r>
        <w:t xml:space="preserve"> </w:t>
      </w:r>
      <w:r>
        <w:t xml:space="preserve">shall be met:</w:t>
      </w:r>
    </w:p>
    <w:p>
      <w:pPr>
        <w:numPr>
          <w:ilvl w:val="2"/>
          <w:numId w:val="1484"/>
        </w:numPr>
      </w:pPr>
      <w:r>
        <w:t xml:space="preserve">(1)</w:t>
      </w:r>
      <w:r>
        <w:t xml:space="preserve"> </w:t>
      </w:r>
      <w:r>
        <w:t xml:space="preserve">All such expanded operations shall be located not less than 50 feet from any lot line,</w:t>
      </w:r>
      <w:r>
        <w:t xml:space="preserve"> </w:t>
      </w:r>
      <w:r>
        <w:t xml:space="preserve">and 100 feet from any street right-of-way.</w:t>
      </w:r>
    </w:p>
    <w:p>
      <w:pPr>
        <w:numPr>
          <w:ilvl w:val="2"/>
          <w:numId w:val="1484"/>
        </w:numPr>
      </w:pPr>
      <w:r>
        <w:t xml:space="preserve">(2)</w:t>
      </w:r>
      <w:r>
        <w:t xml:space="preserve"> </w:t>
      </w:r>
      <w:r>
        <w:t xml:space="preserve">The applicant shall submit a site plan to the planning board for review and approval.</w:t>
      </w:r>
      <w:r>
        <w:t xml:space="preserve"> </w:t>
      </w:r>
      <w:r>
        <w:t xml:space="preserve">The site plan shall include all applicable information required for a major land development</w:t>
      </w:r>
      <w:r>
        <w:t xml:space="preserve"> </w:t>
      </w:r>
      <w:r>
        <w:t xml:space="preserve">project as contained in the Tiverton Land Development and Subdivision Regulations,</w:t>
      </w:r>
      <w:r>
        <w:t xml:space="preserve"> </w:t>
      </w:r>
      <w:r>
        <w:t xml:space="preserve">as well as the proposed limits of excavation. The planning board shall focus their</w:t>
      </w:r>
      <w:r>
        <w:t xml:space="preserve"> </w:t>
      </w:r>
      <w:r>
        <w:t xml:space="preserve">review on methods to control site drainage and soil erosion and sedimentation as required</w:t>
      </w:r>
      <w:r>
        <w:t xml:space="preserve"> </w:t>
      </w:r>
      <w:r>
        <w:t xml:space="preserve">by the comprehensive plan, and visual buffering including landscaping and fencing.</w:t>
      </w:r>
    </w:p>
    <w:p>
      <w:pPr>
        <w:numPr>
          <w:ilvl w:val="2"/>
          <w:numId w:val="1484"/>
        </w:numPr>
      </w:pPr>
      <w:r>
        <w:t xml:space="preserve">(3)</w:t>
      </w:r>
      <w:r>
        <w:t xml:space="preserve"> </w:t>
      </w:r>
      <w:r>
        <w:t xml:space="preserve">The applicant shall submit a plan for reclamation of the land which shall also be</w:t>
      </w:r>
      <w:r>
        <w:t xml:space="preserve"> </w:t>
      </w:r>
      <w:r>
        <w:t xml:space="preserve">reviewed and approved by the planning board. The reclamation plan shall establish</w:t>
      </w:r>
      <w:r>
        <w:t xml:space="preserve"> </w:t>
      </w:r>
      <w:r>
        <w:t xml:space="preserve">a time period for reestablishing a grade level with adjacent road and properties,</w:t>
      </w:r>
      <w:r>
        <w:t xml:space="preserve"> </w:t>
      </w:r>
      <w:r>
        <w:t xml:space="preserve">as well as identification of type of vegetative cover. This plan shall be used as</w:t>
      </w:r>
      <w:r>
        <w:t xml:space="preserve"> </w:t>
      </w:r>
      <w:r>
        <w:t xml:space="preserve">a basis for an improvement guarantee that may be required as a condition of approval</w:t>
      </w:r>
      <w:r>
        <w:t xml:space="preserve"> </w:t>
      </w:r>
      <w:r>
        <w:t xml:space="preserve">by the planning board under the provisions of article XI of the land development and</w:t>
      </w:r>
      <w:r>
        <w:t xml:space="preserve"> </w:t>
      </w:r>
      <w:r>
        <w:t xml:space="preserve">subdivision regulations.</w:t>
      </w:r>
    </w:p>
    <w:p>
      <w:pPr>
        <w:numPr>
          <w:ilvl w:val="2"/>
          <w:numId w:val="1484"/>
        </w:numPr>
      </w:pPr>
      <w:r>
        <w:t xml:space="preserve">(4)</w:t>
      </w:r>
      <w:r>
        <w:t xml:space="preserve"> </w:t>
      </w:r>
      <w:r>
        <w:t xml:space="preserve">As a condition of granting the special use permit, the zoning board may establish</w:t>
      </w:r>
      <w:r>
        <w:t xml:space="preserve"> </w:t>
      </w:r>
      <w:r>
        <w:t xml:space="preserve">additional requirements relating to the hours of operation; dust, noise and vibration</w:t>
      </w:r>
      <w:r>
        <w:t xml:space="preserve"> </w:t>
      </w:r>
      <w:r>
        <w:t xml:space="preserve">control; and other matters as deemed necessary by the board to prevent nuisance to,</w:t>
      </w:r>
      <w:r>
        <w:t xml:space="preserve"> </w:t>
      </w:r>
      <w:r>
        <w:t xml:space="preserve">promote harmony with, and protect the value of nearby property.</w:t>
      </w:r>
    </w:p>
    <w:p>
      <w:pPr>
        <w:numPr>
          <w:ilvl w:val="1"/>
          <w:numId w:val="148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In considering an application for a special use permit for relief of the sign regulations</w:t>
      </w:r>
      <w:r>
        <w:t xml:space="preserve"> </w:t>
      </w:r>
      <w:r>
        <w:t xml:space="preserve">as contained in article XII, the board must be provided evidence of the following:</w:t>
      </w:r>
    </w:p>
    <w:p>
      <w:pPr>
        <w:numPr>
          <w:ilvl w:val="2"/>
          <w:numId w:val="1485"/>
        </w:numPr>
      </w:pPr>
      <w:r>
        <w:t xml:space="preserve">(1)</w:t>
      </w:r>
      <w:r>
        <w:t xml:space="preserve"> </w:t>
      </w:r>
      <w:r>
        <w:t xml:space="preserve">That the establishment of the sign in a completely conforming manner will result in</w:t>
      </w:r>
      <w:r>
        <w:t xml:space="preserve"> </w:t>
      </w:r>
      <w:r>
        <w:t xml:space="preserve">significant damage to the associated business.</w:t>
      </w:r>
    </w:p>
    <w:p>
      <w:pPr>
        <w:numPr>
          <w:ilvl w:val="2"/>
          <w:numId w:val="1485"/>
        </w:numPr>
      </w:pPr>
      <w:r>
        <w:t xml:space="preserve">(2)</w:t>
      </w:r>
      <w:r>
        <w:t xml:space="preserve"> </w:t>
      </w:r>
      <w:r>
        <w:t xml:space="preserve">That the establishment of a sign which is nonconforming by size will result in a clear</w:t>
      </w:r>
      <w:r>
        <w:t xml:space="preserve"> </w:t>
      </w:r>
      <w:r>
        <w:t xml:space="preserve">visual improvement to a site by virtue of its replacement of an existing nonconforming</w:t>
      </w:r>
      <w:r>
        <w:t xml:space="preserve"> </w:t>
      </w:r>
      <w:r>
        <w:t xml:space="preserve">sign.</w:t>
      </w:r>
    </w:p>
    <w:p>
      <w:pPr>
        <w:numPr>
          <w:ilvl w:val="2"/>
          <w:numId w:val="1485"/>
        </w:numPr>
      </w:pPr>
      <w:r>
        <w:t xml:space="preserve">(3)</w:t>
      </w:r>
      <w:r>
        <w:t xml:space="preserve"> </w:t>
      </w:r>
      <w:r>
        <w:t xml:space="preserve">That the location of the sign on a site in a nonconforming manner is necessary to</w:t>
      </w:r>
      <w:r>
        <w:t xml:space="preserve"> </w:t>
      </w:r>
      <w:r>
        <w:t xml:space="preserve">achieve its intended visual effect.</w:t>
      </w:r>
    </w:p>
    <w:p>
      <w:pPr>
        <w:numPr>
          <w:ilvl w:val="1"/>
          <w:numId w:val="148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Residential uses (article IV, section 2).</w:t>
      </w:r>
    </w:p>
    <w:p>
      <w:pPr>
        <w:numPr>
          <w:ilvl w:val="2"/>
          <w:numId w:val="148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Bed and breakfast.</w:t>
      </w:r>
    </w:p>
    <w:p>
      <w:pPr>
        <w:numPr>
          <w:ilvl w:val="3"/>
          <w:numId w:val="1487"/>
        </w:numPr>
      </w:pPr>
      <w:r>
        <w:t xml:space="preserve">i.</w:t>
      </w:r>
      <w:r>
        <w:t xml:space="preserve"> </w:t>
      </w:r>
      <w:r>
        <w:t xml:space="preserve">The bed and breakfast shall be a single-family dwelling.</w:t>
      </w:r>
    </w:p>
    <w:p>
      <w:pPr>
        <w:numPr>
          <w:ilvl w:val="3"/>
          <w:numId w:val="1487"/>
        </w:numPr>
      </w:pPr>
      <w:r>
        <w:t xml:space="preserve">ii.</w:t>
      </w:r>
      <w:r>
        <w:t xml:space="preserve"> </w:t>
      </w:r>
      <w:r>
        <w:t xml:space="preserve">The bed and breakfast shall be occupied by the owner or operator.</w:t>
      </w:r>
    </w:p>
    <w:p>
      <w:pPr>
        <w:numPr>
          <w:ilvl w:val="3"/>
          <w:numId w:val="1487"/>
        </w:numPr>
      </w:pPr>
      <w:r>
        <w:t xml:space="preserve">iii.</w:t>
      </w:r>
      <w:r>
        <w:t xml:space="preserve"> </w:t>
      </w:r>
      <w:r>
        <w:t xml:space="preserve">The establishment must provide a minimum of four en-suite bedrooms available for let.</w:t>
      </w:r>
      <w:r>
        <w:t xml:space="preserve"> </w:t>
      </w:r>
      <w:r>
        <w:t xml:space="preserve">Each en-suite shall include at a minimum a bedroom and a private bathroom ("guestroom").</w:t>
      </w:r>
    </w:p>
    <w:p>
      <w:pPr>
        <w:numPr>
          <w:ilvl w:val="3"/>
          <w:numId w:val="1487"/>
        </w:numPr>
      </w:pPr>
      <w:r>
        <w:t xml:space="preserve">iv.</w:t>
      </w:r>
      <w:r>
        <w:t xml:space="preserve"> </w:t>
      </w:r>
      <w:r>
        <w:t xml:space="preserve">The maximum number of transient guests shall not exceed two times the number of guestrooms.</w:t>
      </w:r>
    </w:p>
    <w:p>
      <w:pPr>
        <w:numPr>
          <w:ilvl w:val="3"/>
          <w:numId w:val="1487"/>
        </w:numPr>
      </w:pPr>
      <w:r>
        <w:t xml:space="preserve">v.</w:t>
      </w:r>
      <w:r>
        <w:t xml:space="preserve"> </w:t>
      </w:r>
      <w:r>
        <w:t xml:space="preserve">In addition to the guestrooms, the bed and breakfast must include a separate en-suite</w:t>
      </w:r>
      <w:r>
        <w:t xml:space="preserve"> </w:t>
      </w:r>
      <w:r>
        <w:t xml:space="preserve">for the owner or operator's exclusive use.</w:t>
      </w:r>
    </w:p>
    <w:p>
      <w:pPr>
        <w:numPr>
          <w:ilvl w:val="3"/>
          <w:numId w:val="1487"/>
        </w:numPr>
      </w:pPr>
      <w:r>
        <w:t xml:space="preserve">vi.</w:t>
      </w:r>
      <w:r>
        <w:t xml:space="preserve"> </w:t>
      </w:r>
      <w:r>
        <w:t xml:space="preserve">Cooking facilities are prohibited in guestrooms.</w:t>
      </w:r>
    </w:p>
    <w:p>
      <w:pPr>
        <w:numPr>
          <w:ilvl w:val="3"/>
          <w:numId w:val="1487"/>
        </w:numPr>
      </w:pPr>
      <w:r>
        <w:t xml:space="preserve">vii.</w:t>
      </w:r>
      <w:r>
        <w:t xml:space="preserve"> </w:t>
      </w:r>
      <w:r>
        <w:t xml:space="preserve">No more than one meal daily shall be provided for guests.</w:t>
      </w:r>
    </w:p>
    <w:p>
      <w:pPr>
        <w:numPr>
          <w:ilvl w:val="3"/>
          <w:numId w:val="1487"/>
        </w:numPr>
      </w:pPr>
      <w:r>
        <w:t xml:space="preserve">viii.</w:t>
      </w:r>
      <w:r>
        <w:t xml:space="preserve"> </w:t>
      </w:r>
      <w:r>
        <w:t xml:space="preserve">Where the dwelling is served by an OWTS system, the total number of bedrooms (guestrooms</w:t>
      </w:r>
      <w:r>
        <w:t xml:space="preserve"> </w:t>
      </w:r>
      <w:r>
        <w:t xml:space="preserve">plus owner's room) shall not exceed the RI DEM OWTS permit.</w:t>
      </w:r>
    </w:p>
    <w:p>
      <w:pPr>
        <w:numPr>
          <w:ilvl w:val="3"/>
          <w:numId w:val="1487"/>
        </w:numPr>
      </w:pPr>
      <w:r>
        <w:t xml:space="preserve">ix.</w:t>
      </w:r>
      <w:r>
        <w:t xml:space="preserve"> </w:t>
      </w:r>
      <w:r>
        <w:t xml:space="preserve">A minimum of one off-street parking space is required per bedroom, including both</w:t>
      </w:r>
      <w:r>
        <w:t xml:space="preserve"> </w:t>
      </w:r>
      <w:r>
        <w:t xml:space="preserve">guestrooms and the owner's suite.</w:t>
      </w:r>
    </w:p>
    <w:p>
      <w:pPr>
        <w:numPr>
          <w:ilvl w:val="3"/>
          <w:numId w:val="1487"/>
        </w:numPr>
      </w:pPr>
      <w:r>
        <w:t xml:space="preserve">x.</w:t>
      </w:r>
      <w:r>
        <w:t xml:space="preserve"> </w:t>
      </w:r>
      <w:r>
        <w:t xml:space="preserve">All transient guest parking must be off-street on the same lot as the bed and breakfast.</w:t>
      </w:r>
    </w:p>
    <w:p>
      <w:pPr>
        <w:numPr>
          <w:ilvl w:val="3"/>
          <w:numId w:val="1487"/>
        </w:numPr>
      </w:pPr>
      <w:r>
        <w:t xml:space="preserve">xi.</w:t>
      </w:r>
      <w:r>
        <w:t xml:space="preserve"> </w:t>
      </w:r>
      <w:r>
        <w:t xml:space="preserve">No person may occupy said room or rooms more than 14 days in any 30-day period.</w:t>
      </w:r>
    </w:p>
    <w:p>
      <w:pPr>
        <w:numPr>
          <w:ilvl w:val="2"/>
          <w:numId w:val="148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Convalescent, rest or nursing home.</w:t>
      </w:r>
    </w:p>
    <w:p>
      <w:pPr>
        <w:numPr>
          <w:ilvl w:val="3"/>
          <w:numId w:val="1488"/>
        </w:numPr>
      </w:pPr>
      <w:r>
        <w:t xml:space="preserve">i.</w:t>
      </w:r>
      <w:r>
        <w:t xml:space="preserve"> </w:t>
      </w:r>
      <w:r>
        <w:t xml:space="preserve">When located in a non-residential district, the structure shall be designed with a</w:t>
      </w:r>
      <w:r>
        <w:t xml:space="preserve"> </w:t>
      </w:r>
      <w:r>
        <w:t xml:space="preserve">lobby entrance along the primary frontage.</w:t>
      </w:r>
    </w:p>
    <w:p>
      <w:pPr>
        <w:numPr>
          <w:ilvl w:val="3"/>
          <w:numId w:val="1488"/>
        </w:numPr>
      </w:pPr>
      <w:r>
        <w:t xml:space="preserve">ii.</w:t>
      </w:r>
      <w:r>
        <w:t xml:space="preserve"> </w:t>
      </w:r>
      <w:r>
        <w:t xml:space="preserve">Public water and sewer service must available at the site. The applicant must provide</w:t>
      </w:r>
      <w:r>
        <w:t xml:space="preserve"> </w:t>
      </w:r>
      <w:r>
        <w:t xml:space="preserve">written confirmation, at the preliminary plan stage of review,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3"/>
          <w:numId w:val="1488"/>
        </w:numPr>
      </w:pPr>
      <w:r>
        <w:t xml:space="preserve">iii.</w:t>
      </w:r>
      <w:r>
        <w:t xml:space="preserve"> </w:t>
      </w:r>
      <w:r>
        <w:t xml:space="preserve">A parking plan, stamped by a qualified engineer, at the preliminary plan stage of</w:t>
      </w:r>
      <w:r>
        <w:t xml:space="preserve"> </w:t>
      </w:r>
      <w:r>
        <w:t xml:space="preserve">review, with safe pedestrian circulation with clearly marked crosswalks from each</w:t>
      </w:r>
      <w:r>
        <w:t xml:space="preserve"> </w:t>
      </w:r>
      <w:r>
        <w:t xml:space="preserve">parking area to the building entrance(s).</w:t>
      </w:r>
    </w:p>
    <w:p>
      <w:pPr>
        <w:numPr>
          <w:ilvl w:val="3"/>
          <w:numId w:val="1488"/>
        </w:numPr>
      </w:pPr>
      <w:r>
        <w:t xml:space="preserve">iv.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2"/>
          <w:numId w:val="148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Retirement residence/assisted living facility/and continuing care facility.</w:t>
      </w:r>
    </w:p>
    <w:p>
      <w:pPr>
        <w:numPr>
          <w:ilvl w:val="3"/>
          <w:numId w:val="1489"/>
        </w:numPr>
      </w:pPr>
      <w:r>
        <w:t xml:space="preserve">i.</w:t>
      </w:r>
      <w:r>
        <w:t xml:space="preserve"> </w:t>
      </w:r>
      <w:r>
        <w:t xml:space="preserve">Public water and sewer service must available at the site. The applicant must provide</w:t>
      </w:r>
      <w:r>
        <w:t xml:space="preserve"> </w:t>
      </w:r>
      <w:r>
        <w:t xml:space="preserve">written confirmation, at the preliminary plan stage of review,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3"/>
          <w:numId w:val="1489"/>
        </w:numPr>
      </w:pPr>
      <w:r>
        <w:t xml:space="preserve">ii.</w:t>
      </w:r>
      <w:r>
        <w:t xml:space="preserve"> </w:t>
      </w:r>
      <w:r>
        <w:t xml:space="preserve">A parking plan, stamped by a qualified engineer, at the preliminary plan stage of</w:t>
      </w:r>
      <w:r>
        <w:t xml:space="preserve"> </w:t>
      </w:r>
      <w:r>
        <w:t xml:space="preserve">review, with safe pedestrian circulation with clearly marked crosswalks from each</w:t>
      </w:r>
      <w:r>
        <w:t xml:space="preserve"> </w:t>
      </w:r>
      <w:r>
        <w:t xml:space="preserve">parking area to the building entrance(s).</w:t>
      </w:r>
    </w:p>
    <w:p>
      <w:pPr>
        <w:numPr>
          <w:ilvl w:val="3"/>
          <w:numId w:val="1489"/>
        </w:numPr>
      </w:pPr>
      <w:r>
        <w:t xml:space="preserve">iii.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1"/>
          <w:numId w:val="148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Farming or raising of animals (article IV, section 3).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490"/>
        </w:numPr>
      </w:pPr>
    </w:p>
    <w:p>
      <w:pPr>
        <w:numPr>
          <w:ilvl w:val="1"/>
          <w:numId w:val="149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Public and semipublic uses (article IV, section 4).</w:t>
      </w:r>
    </w:p>
    <w:p>
      <w:pPr>
        <w:numPr>
          <w:ilvl w:val="2"/>
          <w:numId w:val="149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Nonprofit organization club, lodge, social, or community center building.</w:t>
      </w:r>
    </w:p>
    <w:p>
      <w:pPr>
        <w:numPr>
          <w:ilvl w:val="3"/>
          <w:numId w:val="1493"/>
        </w:numPr>
      </w:pPr>
      <w:r>
        <w:t xml:space="preserve">i.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3"/>
          <w:numId w:val="1493"/>
        </w:numPr>
      </w:pPr>
      <w:r>
        <w:t xml:space="preserve">ii.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49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Art center.</w:t>
      </w:r>
    </w:p>
    <w:p>
      <w:pPr>
        <w:numPr>
          <w:ilvl w:val="3"/>
          <w:numId w:val="1494"/>
        </w:numPr>
      </w:pPr>
      <w:r>
        <w:t xml:space="preserve">i.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3"/>
          <w:numId w:val="1494"/>
        </w:numPr>
      </w:pPr>
      <w:r>
        <w:t xml:space="preserve">ii.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49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Child day care center licenses by the state under G.L. ch. 72.1, Licensing and Monitoring</w:t>
      </w:r>
      <w:r>
        <w:rPr>
          <w:i/>
          <w:iCs/>
        </w:rPr>
        <w:t xml:space="preserve"> </w:t>
      </w:r>
      <w:r>
        <w:rPr>
          <w:i/>
          <w:iCs/>
        </w:rPr>
        <w:t xml:space="preserve">of Child Care Providers, and Adult Day Care Programs Licenses under G.L. § 23-1-52.</w:t>
      </w:r>
    </w:p>
    <w:p>
      <w:pPr>
        <w:numPr>
          <w:ilvl w:val="3"/>
          <w:numId w:val="1495"/>
        </w:numPr>
      </w:pPr>
      <w:r>
        <w:t xml:space="preserve">i.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3"/>
          <w:numId w:val="1495"/>
        </w:numPr>
      </w:pPr>
      <w:r>
        <w:t xml:space="preserve">ii.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49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Private trade or professional school.</w:t>
      </w:r>
    </w:p>
    <w:p>
      <w:pPr>
        <w:numPr>
          <w:ilvl w:val="3"/>
          <w:numId w:val="1496"/>
        </w:numPr>
      </w:pPr>
      <w:r>
        <w:t xml:space="preserve">i.</w:t>
      </w:r>
      <w:r>
        <w:t xml:space="preserve"> </w:t>
      </w:r>
      <w:r>
        <w:t xml:space="preserve">In the Waterfront District(s), the curriculum of private trade or professional schools</w:t>
      </w:r>
      <w:r>
        <w:t xml:space="preserve"> </w:t>
      </w:r>
      <w:r>
        <w:t xml:space="preserve">must be primarily marine-related.</w:t>
      </w:r>
    </w:p>
    <w:p>
      <w:pPr>
        <w:numPr>
          <w:ilvl w:val="3"/>
          <w:numId w:val="1496"/>
        </w:numPr>
      </w:pPr>
      <w:r>
        <w:t xml:space="preserve">ii.</w:t>
      </w:r>
      <w:r>
        <w:t xml:space="preserve"> </w:t>
      </w:r>
      <w:r>
        <w:t xml:space="preserve">Hours of operation shall be between the hours of 6:00 a.m. and 9:00 p.m.</w:t>
      </w:r>
    </w:p>
    <w:p>
      <w:pPr>
        <w:numPr>
          <w:ilvl w:val="3"/>
          <w:numId w:val="1496"/>
        </w:numPr>
      </w:pPr>
      <w:r>
        <w:t xml:space="preserve">iii.</w:t>
      </w:r>
      <w:r>
        <w:t xml:space="preserve"> </w:t>
      </w:r>
      <w:r>
        <w:t xml:space="preserve">Any outdoor storage area(s) shall be completely enclosed by a solid fence or wall,</w:t>
      </w:r>
      <w:r>
        <w:t xml:space="preserve"> </w:t>
      </w:r>
      <w:r>
        <w:t xml:space="preserve">including ingress and egress. Storage is prohibited outside of the fenced area.</w:t>
      </w:r>
    </w:p>
    <w:p>
      <w:pPr>
        <w:numPr>
          <w:ilvl w:val="3"/>
          <w:numId w:val="1496"/>
        </w:numPr>
      </w:pPr>
      <w:r>
        <w:t xml:space="preserve">iv.</w:t>
      </w:r>
      <w:r>
        <w:t xml:space="preserve"> </w:t>
      </w:r>
      <w:r>
        <w:t xml:space="preserve">The storage areas should be located in the rear of the lot. Any structures shall be</w:t>
      </w:r>
      <w:r>
        <w:t xml:space="preserve"> </w:t>
      </w:r>
      <w:r>
        <w:t xml:space="preserve">located in front of the storage area to obscure the view of the storage from street(s),</w:t>
      </w:r>
      <w:r>
        <w:t xml:space="preserve"> </w:t>
      </w:r>
      <w:r>
        <w:t xml:space="preserve">in compliance with the front yard of the underlying zoning district.</w:t>
      </w:r>
    </w:p>
    <w:p>
      <w:pPr>
        <w:numPr>
          <w:ilvl w:val="4"/>
          <w:numId w:val="1497"/>
        </w:numPr>
      </w:pPr>
      <w:r>
        <w:t xml:space="preserve">A.</w:t>
      </w:r>
      <w:r>
        <w:t xml:space="preserve"> </w:t>
      </w:r>
      <w:r>
        <w:t xml:space="preserve">In the Waterfront Zone(s), storage areas must be located to minimize visibility first</w:t>
      </w:r>
      <w:r>
        <w:t xml:space="preserve"> </w:t>
      </w:r>
      <w:r>
        <w:t xml:space="preserve">from the water and second from the street.</w:t>
      </w:r>
    </w:p>
    <w:p>
      <w:pPr>
        <w:numPr>
          <w:ilvl w:val="3"/>
          <w:numId w:val="1496"/>
        </w:numPr>
      </w:pPr>
      <w:r>
        <w:t xml:space="preserve">v.</w:t>
      </w:r>
      <w:r>
        <w:t xml:space="preserve"> </w:t>
      </w:r>
      <w:r>
        <w:t xml:space="preserve">The storage and disposal of any hazardous waste materials shall comply with all federal,</w:t>
      </w:r>
      <w:r>
        <w:t xml:space="preserve"> </w:t>
      </w:r>
      <w:r>
        <w:t xml:space="preserve">state, and local regulations governing such materials. No operation which produces</w:t>
      </w:r>
      <w:r>
        <w:t xml:space="preserve"> </w:t>
      </w:r>
      <w:r>
        <w:t xml:space="preserve">hazardous waste material shall commence without prior notice to the town administrator.</w:t>
      </w:r>
    </w:p>
    <w:p>
      <w:pPr>
        <w:numPr>
          <w:ilvl w:val="3"/>
          <w:numId w:val="1496"/>
        </w:numPr>
      </w:pPr>
      <w:r>
        <w:t xml:space="preserve">vi.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3"/>
          <w:numId w:val="1496"/>
        </w:numPr>
      </w:pPr>
      <w:r>
        <w:t xml:space="preserve">vii.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3"/>
          <w:numId w:val="1496"/>
        </w:numPr>
      </w:pPr>
      <w:r>
        <w:t xml:space="preserve">viii.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</w:t>
      </w:r>
    </w:p>
    <w:p>
      <w:pPr>
        <w:numPr>
          <w:ilvl w:val="3"/>
          <w:numId w:val="1496"/>
        </w:numPr>
      </w:pPr>
      <w:r>
        <w:t xml:space="preserve">ix.</w:t>
      </w:r>
      <w:r>
        <w:t xml:space="preserve"> </w:t>
      </w:r>
      <w:r>
        <w:t xml:space="preserve">A noise management plan must be submitted, demonstrating that noise levels will not</w:t>
      </w:r>
      <w:r>
        <w:t xml:space="preserve"> </w:t>
      </w:r>
      <w:r>
        <w:t xml:space="preserve">exceed the limits set by chapter 38, article IV. The plan shall include measures to mitigate any potential noise disturbances.</w:t>
      </w:r>
    </w:p>
    <w:p>
      <w:pPr>
        <w:numPr>
          <w:ilvl w:val="2"/>
          <w:numId w:val="149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Cemetery or burial ground, whether public or private.</w:t>
      </w:r>
    </w:p>
    <w:p>
      <w:pPr>
        <w:numPr>
          <w:ilvl w:val="3"/>
          <w:numId w:val="1498"/>
        </w:numPr>
      </w:pPr>
      <w:r>
        <w:t xml:space="preserve">i.</w:t>
      </w:r>
      <w:r>
        <w:t xml:space="preserve"> </w:t>
      </w:r>
      <w:r>
        <w:t xml:space="preserve">In considering an application for a special use permit to allow the use of land for</w:t>
      </w:r>
      <w:r>
        <w:t xml:space="preserve"> </w:t>
      </w:r>
      <w:r>
        <w:t xml:space="preserve">a cemetery, columbarium, or burial ground, the board must be provided evidence of</w:t>
      </w:r>
      <w:r>
        <w:t xml:space="preserve"> </w:t>
      </w:r>
      <w:r>
        <w:t xml:space="preserve">the following:</w:t>
      </w:r>
    </w:p>
    <w:p>
      <w:pPr>
        <w:numPr>
          <w:ilvl w:val="4"/>
          <w:numId w:val="1499"/>
        </w:numPr>
      </w:pPr>
      <w:r>
        <w:t xml:space="preserve">A.</w:t>
      </w:r>
      <w:r>
        <w:t xml:space="preserve"> </w:t>
      </w:r>
      <w:r>
        <w:t xml:space="preserve">The area to be used as a cemetery, columbarium, or burial ground will have permanent</w:t>
      </w:r>
      <w:r>
        <w:t xml:space="preserve"> </w:t>
      </w:r>
      <w:r>
        <w:t xml:space="preserve">boundary markers and have a minimum size of not less than 625 square feet.</w:t>
      </w:r>
    </w:p>
    <w:p>
      <w:pPr>
        <w:numPr>
          <w:ilvl w:val="4"/>
          <w:numId w:val="1499"/>
        </w:numPr>
      </w:pPr>
      <w:r>
        <w:t xml:space="preserve">B.</w:t>
      </w:r>
      <w:r>
        <w:t xml:space="preserve"> </w:t>
      </w:r>
      <w:r>
        <w:t xml:space="preserve">The area to be used as a cemetery, columbarium, or burial ground is located on a separately</w:t>
      </w:r>
      <w:r>
        <w:t xml:space="preserve"> </w:t>
      </w:r>
      <w:r>
        <w:t xml:space="preserve">deeded parcel of land recorded in the land evidence records of the Town of Tiverton,</w:t>
      </w:r>
      <w:r>
        <w:t xml:space="preserve"> </w:t>
      </w:r>
      <w:r>
        <w:t xml:space="preserve">which deed shall specifically set forth that the land contained therein is dedicated</w:t>
      </w:r>
      <w:r>
        <w:t xml:space="preserve"> </w:t>
      </w:r>
      <w:r>
        <w:t xml:space="preserve">for use as a cemetery, columbarium, or burial ground.</w:t>
      </w:r>
    </w:p>
    <w:p>
      <w:pPr>
        <w:numPr>
          <w:ilvl w:val="4"/>
          <w:numId w:val="1499"/>
        </w:numPr>
      </w:pPr>
      <w:r>
        <w:t xml:space="preserve">C.</w:t>
      </w:r>
      <w:r>
        <w:t xml:space="preserve"> </w:t>
      </w:r>
      <w:r>
        <w:t xml:space="preserve">The proposed location of the cemetery, columbarium, or burial ground will not be detrimental</w:t>
      </w:r>
      <w:r>
        <w:t xml:space="preserve"> </w:t>
      </w:r>
      <w:r>
        <w:t xml:space="preserve">to public health; that it will be compatible with neighboring uses and will be not</w:t>
      </w:r>
      <w:r>
        <w:t xml:space="preserve"> </w:t>
      </w:r>
      <w:r>
        <w:t xml:space="preserve">less than 30 feet from the boundary line with adjoining properties; that there is</w:t>
      </w:r>
      <w:r>
        <w:t xml:space="preserve"> </w:t>
      </w:r>
      <w:r>
        <w:t xml:space="preserve">permanent access to the proposed facilities; and that adequate provisions have been</w:t>
      </w:r>
      <w:r>
        <w:t xml:space="preserve"> </w:t>
      </w:r>
      <w:r>
        <w:t xml:space="preserve">made for perpetual care of the facilities.</w:t>
      </w:r>
    </w:p>
    <w:p>
      <w:pPr>
        <w:numPr>
          <w:ilvl w:val="4"/>
          <w:numId w:val="1499"/>
        </w:numPr>
      </w:pPr>
      <w:r>
        <w:t xml:space="preserve">D.</w:t>
      </w:r>
      <w:r>
        <w:t xml:space="preserve"> </w:t>
      </w:r>
      <w:r>
        <w:t xml:space="preserve">A plan of the area to be used as a cemetery, columbarium, or burial ground showing</w:t>
      </w:r>
      <w:r>
        <w:t xml:space="preserve"> </w:t>
      </w:r>
      <w:r>
        <w:t xml:space="preserve">the surrounding properties, and the present and proposed grave sites, shall, upon</w:t>
      </w:r>
      <w:r>
        <w:t xml:space="preserve"> </w:t>
      </w:r>
      <w:r>
        <w:t xml:space="preserve">approval of the board, be recorded with the land evidence records of the Town of Tiverton.</w:t>
      </w:r>
    </w:p>
    <w:p>
      <w:pPr>
        <w:numPr>
          <w:ilvl w:val="2"/>
          <w:numId w:val="149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Columbarium.</w:t>
      </w:r>
    </w:p>
    <w:p>
      <w:pPr>
        <w:numPr>
          <w:ilvl w:val="3"/>
          <w:numId w:val="1500"/>
        </w:numPr>
      </w:pPr>
      <w:r>
        <w:t xml:space="preserve">i.</w:t>
      </w:r>
      <w:r>
        <w:t xml:space="preserve"> </w:t>
      </w:r>
      <w:r>
        <w:t xml:space="preserve">In considering an application for a special use permit to allow the use of land for</w:t>
      </w:r>
      <w:r>
        <w:t xml:space="preserve"> </w:t>
      </w:r>
      <w:r>
        <w:t xml:space="preserve">a cemetery, columbarium, or burial ground, the board must be provided evidence of</w:t>
      </w:r>
      <w:r>
        <w:t xml:space="preserve"> </w:t>
      </w:r>
      <w:r>
        <w:t xml:space="preserve">the following:</w:t>
      </w:r>
    </w:p>
    <w:p>
      <w:pPr>
        <w:numPr>
          <w:ilvl w:val="4"/>
          <w:numId w:val="1501"/>
        </w:numPr>
      </w:pPr>
      <w:r>
        <w:t xml:space="preserve">A.</w:t>
      </w:r>
      <w:r>
        <w:t xml:space="preserve"> </w:t>
      </w:r>
      <w:r>
        <w:t xml:space="preserve">The area to be used as a cemetery, columbarium, or burial ground will have permanent</w:t>
      </w:r>
      <w:r>
        <w:t xml:space="preserve"> </w:t>
      </w:r>
      <w:r>
        <w:t xml:space="preserve">boundary markers and have a minimum size of not less than 625 square feet.</w:t>
      </w:r>
    </w:p>
    <w:p>
      <w:pPr>
        <w:numPr>
          <w:ilvl w:val="4"/>
          <w:numId w:val="1501"/>
        </w:numPr>
      </w:pPr>
      <w:r>
        <w:t xml:space="preserve">B.</w:t>
      </w:r>
      <w:r>
        <w:t xml:space="preserve"> </w:t>
      </w:r>
      <w:r>
        <w:t xml:space="preserve">The area to be used as a cemetery, columbarium, or burial ground is located on a separately</w:t>
      </w:r>
      <w:r>
        <w:t xml:space="preserve"> </w:t>
      </w:r>
      <w:r>
        <w:t xml:space="preserve">deeded parcel of land recorded in the land evidence records of the Town of Tiverton,</w:t>
      </w:r>
      <w:r>
        <w:t xml:space="preserve"> </w:t>
      </w:r>
      <w:r>
        <w:t xml:space="preserve">which deed shall specifically set forth that the land contained therein is dedicated</w:t>
      </w:r>
      <w:r>
        <w:t xml:space="preserve"> </w:t>
      </w:r>
      <w:r>
        <w:t xml:space="preserve">for use as a cemetery, columbarium, or burial ground.</w:t>
      </w:r>
    </w:p>
    <w:p>
      <w:pPr>
        <w:numPr>
          <w:ilvl w:val="4"/>
          <w:numId w:val="1501"/>
        </w:numPr>
      </w:pPr>
      <w:r>
        <w:t xml:space="preserve">C.</w:t>
      </w:r>
      <w:r>
        <w:t xml:space="preserve"> </w:t>
      </w:r>
      <w:r>
        <w:t xml:space="preserve">The proposed location of the cemetery, columbarium, or burial ground will not be detrimental</w:t>
      </w:r>
      <w:r>
        <w:t xml:space="preserve"> </w:t>
      </w:r>
      <w:r>
        <w:t xml:space="preserve">to public health; that it will be compatible with neighboring uses and will be not</w:t>
      </w:r>
      <w:r>
        <w:t xml:space="preserve"> </w:t>
      </w:r>
      <w:r>
        <w:t xml:space="preserve">less than 30 feet from the boundary line with adjoining properties; that there is</w:t>
      </w:r>
      <w:r>
        <w:t xml:space="preserve"> </w:t>
      </w:r>
      <w:r>
        <w:t xml:space="preserve">permanent access to the proposed facilities; and that adequate provisions have been</w:t>
      </w:r>
      <w:r>
        <w:t xml:space="preserve"> </w:t>
      </w:r>
      <w:r>
        <w:t xml:space="preserve">made for perpetual care of the facilities.</w:t>
      </w:r>
    </w:p>
    <w:p>
      <w:pPr>
        <w:numPr>
          <w:ilvl w:val="4"/>
          <w:numId w:val="1501"/>
        </w:numPr>
      </w:pPr>
      <w:r>
        <w:t xml:space="preserve">D.</w:t>
      </w:r>
      <w:r>
        <w:t xml:space="preserve"> </w:t>
      </w:r>
      <w:r>
        <w:t xml:space="preserve">A plan of the area to be used as a cemetery, columbarium, or burial ground showing</w:t>
      </w:r>
      <w:r>
        <w:t xml:space="preserve"> </w:t>
      </w:r>
      <w:r>
        <w:t xml:space="preserve">the surrounding properties, and the present and proposed grave sites, shall, upon</w:t>
      </w:r>
      <w:r>
        <w:t xml:space="preserve"> </w:t>
      </w:r>
      <w:r>
        <w:t xml:space="preserve">approval of the board, be recorded with the land evidence records of the Town of Tiverton.</w:t>
      </w:r>
    </w:p>
    <w:p>
      <w:pPr>
        <w:numPr>
          <w:ilvl w:val="2"/>
          <w:numId w:val="149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Pharmacy (with drive-through).</w:t>
      </w:r>
    </w:p>
    <w:p>
      <w:pPr>
        <w:numPr>
          <w:ilvl w:val="3"/>
          <w:numId w:val="1502"/>
        </w:numPr>
      </w:pPr>
      <w:r>
        <w:t xml:space="preserve">i.</w:t>
      </w:r>
      <w:r>
        <w:t xml:space="preserve"> </w:t>
      </w:r>
      <w:r>
        <w:t xml:space="preserve">All drive-through facilities shall provide a minimum of three stacking spaces per</w:t>
      </w:r>
      <w:r>
        <w:t xml:space="preserve"> </w:t>
      </w:r>
      <w:r>
        <w:t xml:space="preserve">lane or bay, unless additional stacking spaces are required specifically by this ordinance.</w:t>
      </w:r>
      <w:r>
        <w:t xml:space="preserve"> </w:t>
      </w:r>
      <w:r>
        <w:t xml:space="preserve">Stacking spaces provided for drive-through uses shall be:</w:t>
      </w:r>
    </w:p>
    <w:p>
      <w:pPr>
        <w:numPr>
          <w:ilvl w:val="4"/>
          <w:numId w:val="1503"/>
        </w:numPr>
      </w:pPr>
      <w:r>
        <w:t xml:space="preserve">A.</w:t>
      </w:r>
      <w:r>
        <w:t xml:space="preserve"> </w:t>
      </w:r>
      <w:r>
        <w:t xml:space="preserve">A minimum of nine feet in width, as measured from the outermost point of any service</w:t>
      </w:r>
      <w:r>
        <w:t xml:space="preserve"> </w:t>
      </w:r>
      <w:r>
        <w:t xml:space="preserve">window or bay entrance, to the edge of the driveway, and 18 feet in length. In the</w:t>
      </w:r>
      <w:r>
        <w:t xml:space="preserve"> </w:t>
      </w:r>
      <w:r>
        <w:t xml:space="preserve">case of a recessed service window, the measurement shall be taken from the building</w:t>
      </w:r>
      <w:r>
        <w:t xml:space="preserve"> </w:t>
      </w:r>
      <w:r>
        <w:t xml:space="preserve">wall.</w:t>
      </w:r>
    </w:p>
    <w:p>
      <w:pPr>
        <w:numPr>
          <w:ilvl w:val="4"/>
          <w:numId w:val="1503"/>
        </w:numPr>
      </w:pPr>
      <w:r>
        <w:t xml:space="preserve">B.</w:t>
      </w:r>
      <w:r>
        <w:t xml:space="preserve"> </w:t>
      </w:r>
      <w:r>
        <w:t xml:space="preserve">Stacking spaces shall begin behind the vehicle parked at a final point of service</w:t>
      </w:r>
      <w:r>
        <w:t xml:space="preserve"> </w:t>
      </w:r>
      <w:r>
        <w:t xml:space="preserve">exiting the drive-through aisle, such as a service window or car wash bay (this does</w:t>
      </w:r>
      <w:r>
        <w:t xml:space="preserve"> </w:t>
      </w:r>
      <w:r>
        <w:t xml:space="preserve">not include a menu board). Spaces shall be placed in a single line behind each lane</w:t>
      </w:r>
      <w:r>
        <w:t xml:space="preserve"> </w:t>
      </w:r>
      <w:r>
        <w:t xml:space="preserve">or bay.</w:t>
      </w:r>
    </w:p>
    <w:p>
      <w:pPr>
        <w:numPr>
          <w:ilvl w:val="3"/>
          <w:numId w:val="1502"/>
        </w:numPr>
      </w:pPr>
      <w:r>
        <w:t xml:space="preserve">ii.</w:t>
      </w:r>
      <w:r>
        <w:t xml:space="preserve"> </w:t>
      </w:r>
      <w:r>
        <w:t xml:space="preserve">All drive-through lanes shall be located and designed to ensure that they do not adversely</w:t>
      </w:r>
      <w:r>
        <w:t xml:space="preserve"> </w:t>
      </w:r>
      <w:r>
        <w:t xml:space="preserve">affect traffic circulation on adjoining streets. Drive-through lanes on corner lots</w:t>
      </w:r>
      <w:r>
        <w:t xml:space="preserve"> </w:t>
      </w:r>
      <w:r>
        <w:t xml:space="preserve">shall not route exiting traffic into adjacent residential neighborhoods.</w:t>
      </w:r>
    </w:p>
    <w:p>
      <w:pPr>
        <w:numPr>
          <w:ilvl w:val="3"/>
          <w:numId w:val="1502"/>
        </w:numPr>
      </w:pPr>
      <w:r>
        <w:t xml:space="preserve">iii.</w:t>
      </w:r>
      <w:r>
        <w:t xml:space="preserve"> </w:t>
      </w:r>
      <w:r>
        <w:t xml:space="preserve">Drive-through facilities shall be screened along interior side and rear lot lines</w:t>
      </w:r>
      <w:r>
        <w:t xml:space="preserve"> </w:t>
      </w:r>
      <w:r>
        <w:t xml:space="preserve">with a solid wall or fence, a minimum of six feet and a maximum of seven feet in height.</w:t>
      </w:r>
      <w:r>
        <w:t xml:space="preserve"> </w:t>
      </w:r>
      <w:r>
        <w:t xml:space="preserve">One shrub a minimum of three feet in height at time of planting shall be planted linearly</w:t>
      </w:r>
      <w:r>
        <w:t xml:space="preserve"> </w:t>
      </w:r>
      <w:r>
        <w:t xml:space="preserve">every three feet on-center along such fence or wall. This standard does not apply</w:t>
      </w:r>
      <w:r>
        <w:t xml:space="preserve"> </w:t>
      </w:r>
      <w:r>
        <w:t xml:space="preserve">to drive-through facilities within multi-tenant retail centers.</w:t>
      </w:r>
    </w:p>
    <w:p>
      <w:pPr>
        <w:numPr>
          <w:ilvl w:val="3"/>
          <w:numId w:val="1502"/>
        </w:numPr>
      </w:pPr>
      <w:r>
        <w:t xml:space="preserve">iv.</w:t>
      </w:r>
      <w:r>
        <w:t xml:space="preserve"> </w:t>
      </w:r>
      <w:r>
        <w:t xml:space="preserve">In the Waterfront Zone(s), menu boards are prohibited in the drive-through lane.</w:t>
      </w:r>
    </w:p>
    <w:p>
      <w:pPr>
        <w:numPr>
          <w:ilvl w:val="1"/>
          <w:numId w:val="149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Public utility uses (article IV, section 5).</w:t>
      </w:r>
    </w:p>
    <w:p>
      <w:pPr>
        <w:numPr>
          <w:ilvl w:val="2"/>
          <w:numId w:val="150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High voltage electric transmission towers.</w:t>
      </w:r>
    </w:p>
    <w:p>
      <w:pPr>
        <w:numPr>
          <w:ilvl w:val="3"/>
          <w:numId w:val="1505"/>
        </w:numPr>
      </w:pPr>
      <w:r>
        <w:t xml:space="preserve">i.</w:t>
      </w:r>
      <w:r>
        <w:t xml:space="preserve"> </w:t>
      </w:r>
      <w:r>
        <w:t xml:space="preserve">Towers shall be permitted only in designated industrial or utility zoning districts,</w:t>
      </w:r>
      <w:r>
        <w:t xml:space="preserve"> </w:t>
      </w:r>
      <w:r>
        <w:t xml:space="preserve">or in areas specifically identified for communication infrastructure, to minimize</w:t>
      </w:r>
      <w:r>
        <w:t xml:space="preserve"> </w:t>
      </w:r>
      <w:r>
        <w:t xml:space="preserve">their impact on residential neighborhoods and scenic areas.</w:t>
      </w:r>
    </w:p>
    <w:p>
      <w:pPr>
        <w:numPr>
          <w:ilvl w:val="3"/>
          <w:numId w:val="1505"/>
        </w:numPr>
      </w:pPr>
      <w:r>
        <w:t xml:space="preserve">ii.</w:t>
      </w:r>
      <w:r>
        <w:t xml:space="preserve"> </w:t>
      </w:r>
      <w:r>
        <w:t xml:space="preserve">Towers must be set back a minimum of 500 feet from any residential zoning district</w:t>
      </w:r>
      <w:r>
        <w:t xml:space="preserve"> </w:t>
      </w:r>
      <w:r>
        <w:t xml:space="preserve">or occupied residential structure to reduce visual and noise impacts.</w:t>
      </w:r>
    </w:p>
    <w:p>
      <w:pPr>
        <w:numPr>
          <w:ilvl w:val="3"/>
          <w:numId w:val="1505"/>
        </w:numPr>
      </w:pPr>
      <w:r>
        <w:t xml:space="preserve">iii.</w:t>
      </w:r>
      <w:r>
        <w:t xml:space="preserve"> </w:t>
      </w:r>
      <w:r>
        <w:t xml:space="preserve">Towers must maintain a minimum buffer of 200 feet from wetlands, water bodies, and</w:t>
      </w:r>
      <w:r>
        <w:t xml:space="preserve"> </w:t>
      </w:r>
      <w:r>
        <w:t xml:space="preserve">critical wildlife habitats as identified by the Rhode Island Department of Environmental</w:t>
      </w:r>
      <w:r>
        <w:t xml:space="preserve"> </w:t>
      </w:r>
      <w:r>
        <w:t xml:space="preserve">Management (DEM).</w:t>
      </w:r>
    </w:p>
    <w:p>
      <w:pPr>
        <w:numPr>
          <w:ilvl w:val="3"/>
          <w:numId w:val="1505"/>
        </w:numPr>
      </w:pPr>
      <w:r>
        <w:t xml:space="preserve">iv.</w:t>
      </w:r>
      <w:r>
        <w:t xml:space="preserve"> </w:t>
      </w:r>
      <w:r>
        <w:t xml:space="preserve">Towers shall not be located within designated scenic corridors, historic districts,</w:t>
      </w:r>
      <w:r>
        <w:t xml:space="preserve"> </w:t>
      </w:r>
      <w:r>
        <w:t xml:space="preserve">or within 1,000 feet of any property listed on the National Register of Historic Places.</w:t>
      </w:r>
    </w:p>
    <w:p>
      <w:pPr>
        <w:numPr>
          <w:ilvl w:val="3"/>
          <w:numId w:val="1505"/>
        </w:numPr>
      </w:pPr>
      <w:r>
        <w:t xml:space="preserve">v.</w:t>
      </w:r>
      <w:r>
        <w:t xml:space="preserve"> </w:t>
      </w:r>
      <w:r>
        <w:t xml:space="preserve">The maximum height of towers shall not exceed 150 feet unless a variance is granted,</w:t>
      </w:r>
      <w:r>
        <w:t xml:space="preserve"> </w:t>
      </w:r>
      <w:r>
        <w:t xml:space="preserve">considering the topography and potential visual impact on surrounding areas.</w:t>
      </w:r>
    </w:p>
    <w:p>
      <w:pPr>
        <w:numPr>
          <w:ilvl w:val="3"/>
          <w:numId w:val="1505"/>
        </w:numPr>
      </w:pPr>
      <w:r>
        <w:t xml:space="preserve">vi.</w:t>
      </w:r>
      <w:r>
        <w:t xml:space="preserve"> </w:t>
      </w:r>
      <w:r>
        <w:t xml:space="preserve">Towers must be designed to minimize visual impact. This includes the use of monopole</w:t>
      </w:r>
      <w:r>
        <w:t xml:space="preserve"> </w:t>
      </w:r>
      <w:r>
        <w:t xml:space="preserve">structures instead of lattice towers where feasible, and the application of neutral</w:t>
      </w:r>
      <w:r>
        <w:t xml:space="preserve"> </w:t>
      </w:r>
      <w:r>
        <w:t xml:space="preserve">colors or camouflaging techniques to blend with the surrounding environment.</w:t>
      </w:r>
    </w:p>
    <w:p>
      <w:pPr>
        <w:numPr>
          <w:ilvl w:val="3"/>
          <w:numId w:val="1505"/>
        </w:numPr>
      </w:pPr>
      <w:r>
        <w:t xml:space="preserve">vii.</w:t>
      </w:r>
      <w:r>
        <w:t xml:space="preserve"> </w:t>
      </w:r>
      <w:r>
        <w:t xml:space="preserve">Towers shall be designed to accommodate multiple antennas or services to reduce the</w:t>
      </w:r>
      <w:r>
        <w:t xml:space="preserve"> </w:t>
      </w:r>
      <w:r>
        <w:t xml:space="preserve">need for additional tower construction in the area.</w:t>
      </w:r>
    </w:p>
    <w:p>
      <w:pPr>
        <w:numPr>
          <w:ilvl w:val="3"/>
          <w:numId w:val="1505"/>
        </w:numPr>
      </w:pPr>
      <w:r>
        <w:t xml:space="preserve">viii.</w:t>
      </w:r>
      <w:r>
        <w:t xml:space="preserve"> </w:t>
      </w:r>
      <w:r>
        <w:t xml:space="preserve">Towers must be constructed to meet or exceed the structural standards outlined in</w:t>
      </w:r>
      <w:r>
        <w:t xml:space="preserve"> </w:t>
      </w:r>
      <w:r>
        <w:t xml:space="preserve">the latest version of the American National Standards Institute (ANSI) and Telecommunications</w:t>
      </w:r>
      <w:r>
        <w:t xml:space="preserve"> </w:t>
      </w:r>
      <w:r>
        <w:t xml:space="preserve">Industry Association (TIA) standards.</w:t>
      </w:r>
    </w:p>
    <w:p>
      <w:pPr>
        <w:numPr>
          <w:ilvl w:val="3"/>
          <w:numId w:val="1505"/>
        </w:numPr>
      </w:pPr>
      <w:r>
        <w:t xml:space="preserve">ix.</w:t>
      </w:r>
      <w:r>
        <w:t xml:space="preserve"> </w:t>
      </w:r>
      <w:r>
        <w:t xml:space="preserve">Towers must comply with the guidelines set by the Federal Communications Commission</w:t>
      </w:r>
      <w:r>
        <w:t xml:space="preserve"> </w:t>
      </w:r>
      <w:r>
        <w:t xml:space="preserve">(FCC) and the Rhode Island Department of Health for EMF exposure to ensure public</w:t>
      </w:r>
      <w:r>
        <w:t xml:space="preserve"> </w:t>
      </w:r>
      <w:r>
        <w:t xml:space="preserve">health and safety.</w:t>
      </w:r>
    </w:p>
    <w:p>
      <w:pPr>
        <w:numPr>
          <w:ilvl w:val="3"/>
          <w:numId w:val="1505"/>
        </w:numPr>
      </w:pPr>
      <w:r>
        <w:t xml:space="preserve">x.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3"/>
          <w:numId w:val="1505"/>
        </w:numPr>
      </w:pPr>
      <w:r>
        <w:t xml:space="preserve">xi.</w:t>
      </w:r>
      <w:r>
        <w:t xml:space="preserve"> </w:t>
      </w:r>
      <w:r>
        <w:t xml:space="preserve">Noise generated by the operation of towers, including associated equipment, shall</w:t>
      </w:r>
      <w:r>
        <w:t xml:space="preserve"> </w:t>
      </w:r>
      <w:r>
        <w:t xml:space="preserve">not exceed 50 decibels at the property line of the nearest residential property.</w:t>
      </w:r>
    </w:p>
    <w:p>
      <w:pPr>
        <w:numPr>
          <w:ilvl w:val="3"/>
          <w:numId w:val="1505"/>
        </w:numPr>
      </w:pPr>
      <w:r>
        <w:t xml:space="preserve">xii.</w:t>
      </w:r>
      <w:r>
        <w:t xml:space="preserve"> </w:t>
      </w:r>
      <w:r>
        <w:t xml:space="preserve">The installation and operation of towers must ensure that vibrations do not exceed</w:t>
      </w:r>
      <w:r>
        <w:t xml:space="preserve"> </w:t>
      </w:r>
      <w:r>
        <w:t xml:space="preserve">local ordinances, particularly during construction and maintenance activities.</w:t>
      </w:r>
    </w:p>
    <w:p>
      <w:pPr>
        <w:numPr>
          <w:ilvl w:val="3"/>
          <w:numId w:val="1505"/>
        </w:numPr>
      </w:pPr>
      <w:r>
        <w:t xml:space="preserve">xiii.</w:t>
      </w:r>
      <w:r>
        <w:t xml:space="preserve"> </w:t>
      </w:r>
      <w:r>
        <w:t xml:space="preserve">A landscaping plan must be submitted, showing the use of native vegetation to screen</w:t>
      </w:r>
      <w:r>
        <w:t xml:space="preserve"> </w:t>
      </w:r>
      <w:r>
        <w:t xml:space="preserve">the base of the towers from public view, particularly from adjacent residential properties</w:t>
      </w:r>
      <w:r>
        <w:t xml:space="preserve"> </w:t>
      </w:r>
      <w:r>
        <w:t xml:space="preserve">and public rights-of-way.</w:t>
      </w:r>
    </w:p>
    <w:p>
      <w:pPr>
        <w:numPr>
          <w:ilvl w:val="3"/>
          <w:numId w:val="1505"/>
        </w:numPr>
      </w:pPr>
      <w:r>
        <w:t xml:space="preserve">xiv.</w:t>
      </w:r>
      <w:r>
        <w:t xml:space="preserve"> </w:t>
      </w:r>
      <w:r>
        <w:t xml:space="preserve">The property owner must maintain all landscaping in good condition, replacing any</w:t>
      </w:r>
      <w:r>
        <w:t xml:space="preserve"> </w:t>
      </w:r>
      <w:r>
        <w:t xml:space="preserve">dead or diseased plants promptly.</w:t>
      </w:r>
    </w:p>
    <w:p>
      <w:pPr>
        <w:numPr>
          <w:ilvl w:val="3"/>
          <w:numId w:val="1505"/>
        </w:numPr>
      </w:pPr>
      <w:r>
        <w:t xml:space="preserve">xv.</w:t>
      </w:r>
      <w:r>
        <w:t xml:space="preserve"> </w:t>
      </w:r>
      <w:r>
        <w:t xml:space="preserve">Towers shall not be artificially illuminated unless required by the Federal Aviation</w:t>
      </w:r>
      <w:r>
        <w:t xml:space="preserve"> </w:t>
      </w:r>
      <w:r>
        <w:t xml:space="preserve">Administration (FAA) or for security purposes. All lighting must be downward-facing</w:t>
      </w:r>
      <w:r>
        <w:t xml:space="preserve"> </w:t>
      </w:r>
      <w:r>
        <w:t xml:space="preserve">and shielded to minimize light pollution.</w:t>
      </w:r>
    </w:p>
    <w:p>
      <w:pPr>
        <w:numPr>
          <w:ilvl w:val="3"/>
          <w:numId w:val="1505"/>
        </w:numPr>
      </w:pPr>
      <w:r>
        <w:t xml:space="preserve">xvi.</w:t>
      </w:r>
      <w:r>
        <w:t xml:space="preserve"> </w:t>
      </w:r>
      <w:r>
        <w:t xml:space="preserve">No signage or advertising is permitted on the tower structure itself, except for necessary</w:t>
      </w:r>
      <w:r>
        <w:t xml:space="preserve"> </w:t>
      </w:r>
      <w:r>
        <w:t xml:space="preserve">safety or identification signs required by law.</w:t>
      </w:r>
    </w:p>
    <w:p>
      <w:pPr>
        <w:numPr>
          <w:ilvl w:val="3"/>
          <w:numId w:val="1505"/>
        </w:numPr>
      </w:pPr>
      <w:r>
        <w:t xml:space="preserve">xvii.</w:t>
      </w:r>
      <w:r>
        <w:t xml:space="preserve"> </w:t>
      </w:r>
      <w:r>
        <w:t xml:space="preserve">A decommissioning plan must be submitted, outlining the removal of the tower and restoration</w:t>
      </w:r>
      <w:r>
        <w:t xml:space="preserve"> </w:t>
      </w:r>
      <w:r>
        <w:t xml:space="preserve">of the site should the facility cease operations. This plan must include a financial</w:t>
      </w:r>
      <w:r>
        <w:t xml:space="preserve"> </w:t>
      </w:r>
      <w:r>
        <w:t xml:space="preserve">surety to ensure that decommissioning occurs in a timely and responsible manner.</w:t>
      </w:r>
    </w:p>
    <w:p>
      <w:pPr>
        <w:numPr>
          <w:ilvl w:val="2"/>
          <w:numId w:val="150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Towers, including, but not limited to, radio frequency towers.</w:t>
      </w:r>
    </w:p>
    <w:p>
      <w:pPr>
        <w:numPr>
          <w:ilvl w:val="3"/>
          <w:numId w:val="1506"/>
        </w:numPr>
      </w:pPr>
      <w:r>
        <w:t xml:space="preserve">i.</w:t>
      </w:r>
      <w:r>
        <w:t xml:space="preserve"> </w:t>
      </w:r>
      <w:r>
        <w:t xml:space="preserve">Towers shall be permitted only in designated industrial or utility zoning districts,</w:t>
      </w:r>
      <w:r>
        <w:t xml:space="preserve"> </w:t>
      </w:r>
      <w:r>
        <w:t xml:space="preserve">or in areas specifically identified for communication infrastructure, to minimize</w:t>
      </w:r>
      <w:r>
        <w:t xml:space="preserve"> </w:t>
      </w:r>
      <w:r>
        <w:t xml:space="preserve">their impact on residential neighborhoods and scenic areas.</w:t>
      </w:r>
    </w:p>
    <w:p>
      <w:pPr>
        <w:numPr>
          <w:ilvl w:val="3"/>
          <w:numId w:val="1506"/>
        </w:numPr>
      </w:pPr>
      <w:r>
        <w:t xml:space="preserve">ii.</w:t>
      </w:r>
      <w:r>
        <w:t xml:space="preserve"> </w:t>
      </w:r>
      <w:r>
        <w:t xml:space="preserve">Towers must be set back a minimum of 500 feet from any residential zoning district</w:t>
      </w:r>
      <w:r>
        <w:t xml:space="preserve"> </w:t>
      </w:r>
      <w:r>
        <w:t xml:space="preserve">or occupied residential structure to reduce visual and noise impacts.</w:t>
      </w:r>
    </w:p>
    <w:p>
      <w:pPr>
        <w:numPr>
          <w:ilvl w:val="3"/>
          <w:numId w:val="1506"/>
        </w:numPr>
      </w:pPr>
      <w:r>
        <w:t xml:space="preserve">iii.</w:t>
      </w:r>
      <w:r>
        <w:t xml:space="preserve"> </w:t>
      </w:r>
      <w:r>
        <w:t xml:space="preserve">Towers must maintain a minimum buffer of 200 feet from wetlands, water bodies, and</w:t>
      </w:r>
      <w:r>
        <w:t xml:space="preserve"> </w:t>
      </w:r>
      <w:r>
        <w:t xml:space="preserve">critical wildlife habitats as identified by the Rhode Island Department of Environmental</w:t>
      </w:r>
      <w:r>
        <w:t xml:space="preserve"> </w:t>
      </w:r>
      <w:r>
        <w:t xml:space="preserve">Management (DEM).</w:t>
      </w:r>
    </w:p>
    <w:p>
      <w:pPr>
        <w:numPr>
          <w:ilvl w:val="3"/>
          <w:numId w:val="1506"/>
        </w:numPr>
      </w:pPr>
      <w:r>
        <w:t xml:space="preserve">iv.</w:t>
      </w:r>
      <w:r>
        <w:t xml:space="preserve"> </w:t>
      </w:r>
      <w:r>
        <w:t xml:space="preserve">Towers shall not be located within designated scenic corridors, historic districts,</w:t>
      </w:r>
      <w:r>
        <w:t xml:space="preserve"> </w:t>
      </w:r>
      <w:r>
        <w:t xml:space="preserve">or within 1,000 feet of any property listed on the National Register of Historic Places.</w:t>
      </w:r>
    </w:p>
    <w:p>
      <w:pPr>
        <w:numPr>
          <w:ilvl w:val="3"/>
          <w:numId w:val="1506"/>
        </w:numPr>
      </w:pPr>
      <w:r>
        <w:t xml:space="preserve">v.</w:t>
      </w:r>
      <w:r>
        <w:t xml:space="preserve"> </w:t>
      </w:r>
      <w:r>
        <w:t xml:space="preserve">The maximum height of towers shall not exceed 150 feet unless a variance is granted,</w:t>
      </w:r>
      <w:r>
        <w:t xml:space="preserve"> </w:t>
      </w:r>
      <w:r>
        <w:t xml:space="preserve">considering the topography and potential visual impact on surrounding areas.</w:t>
      </w:r>
    </w:p>
    <w:p>
      <w:pPr>
        <w:numPr>
          <w:ilvl w:val="3"/>
          <w:numId w:val="1506"/>
        </w:numPr>
      </w:pPr>
      <w:r>
        <w:t xml:space="preserve">vi.</w:t>
      </w:r>
      <w:r>
        <w:t xml:space="preserve"> </w:t>
      </w:r>
      <w:r>
        <w:t xml:space="preserve">Towers must be designed to minimize visual impact. This includes the use of monopole</w:t>
      </w:r>
      <w:r>
        <w:t xml:space="preserve"> </w:t>
      </w:r>
      <w:r>
        <w:t xml:space="preserve">structures instead of lattice towers where feasible, and the application of neutral</w:t>
      </w:r>
      <w:r>
        <w:t xml:space="preserve"> </w:t>
      </w:r>
      <w:r>
        <w:t xml:space="preserve">colors or camouflaging techniques to blend with the surrounding environment.</w:t>
      </w:r>
    </w:p>
    <w:p>
      <w:pPr>
        <w:numPr>
          <w:ilvl w:val="3"/>
          <w:numId w:val="1506"/>
        </w:numPr>
      </w:pPr>
      <w:r>
        <w:t xml:space="preserve">vii.</w:t>
      </w:r>
      <w:r>
        <w:t xml:space="preserve"> </w:t>
      </w:r>
      <w:r>
        <w:t xml:space="preserve">Towers shall be designed to accommodate multiple antennas or services to reduce the</w:t>
      </w:r>
      <w:r>
        <w:t xml:space="preserve"> </w:t>
      </w:r>
      <w:r>
        <w:t xml:space="preserve">need for additional tower construction in the area.</w:t>
      </w:r>
    </w:p>
    <w:p>
      <w:pPr>
        <w:numPr>
          <w:ilvl w:val="3"/>
          <w:numId w:val="1506"/>
        </w:numPr>
      </w:pPr>
      <w:r>
        <w:t xml:space="preserve">viii.</w:t>
      </w:r>
      <w:r>
        <w:t xml:space="preserve"> </w:t>
      </w:r>
      <w:r>
        <w:t xml:space="preserve">Towers must be constructed to meet or exceed the structural standards outlined in</w:t>
      </w:r>
      <w:r>
        <w:t xml:space="preserve"> </w:t>
      </w:r>
      <w:r>
        <w:t xml:space="preserve">the latest version of the American National Standards Institute (ANSI) and Telecommunications</w:t>
      </w:r>
      <w:r>
        <w:t xml:space="preserve"> </w:t>
      </w:r>
      <w:r>
        <w:t xml:space="preserve">Industry Association (TIA) standards.</w:t>
      </w:r>
    </w:p>
    <w:p>
      <w:pPr>
        <w:numPr>
          <w:ilvl w:val="3"/>
          <w:numId w:val="1506"/>
        </w:numPr>
      </w:pPr>
      <w:r>
        <w:t xml:space="preserve">ix.</w:t>
      </w:r>
      <w:r>
        <w:t xml:space="preserve"> </w:t>
      </w:r>
      <w:r>
        <w:t xml:space="preserve">Towers must comply with the guidelines set by the Federal Communications Commission</w:t>
      </w:r>
      <w:r>
        <w:t xml:space="preserve"> </w:t>
      </w:r>
      <w:r>
        <w:t xml:space="preserve">(FCC) and the Rhode Island Department of Health for EMF exposure to ensure public</w:t>
      </w:r>
      <w:r>
        <w:t xml:space="preserve"> </w:t>
      </w:r>
      <w:r>
        <w:t xml:space="preserve">health and safety.</w:t>
      </w:r>
    </w:p>
    <w:p>
      <w:pPr>
        <w:numPr>
          <w:ilvl w:val="3"/>
          <w:numId w:val="1506"/>
        </w:numPr>
      </w:pPr>
      <w:r>
        <w:t xml:space="preserve">x.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3"/>
          <w:numId w:val="1506"/>
        </w:numPr>
      </w:pPr>
      <w:r>
        <w:t xml:space="preserve">xi.</w:t>
      </w:r>
      <w:r>
        <w:t xml:space="preserve"> </w:t>
      </w:r>
      <w:r>
        <w:t xml:space="preserve">Noise generated by the operation of towers, including associated equipment, shall</w:t>
      </w:r>
      <w:r>
        <w:t xml:space="preserve"> </w:t>
      </w:r>
      <w:r>
        <w:t xml:space="preserve">not exceed 50 decibels at the property line of the nearest residential property.</w:t>
      </w:r>
    </w:p>
    <w:p>
      <w:pPr>
        <w:numPr>
          <w:ilvl w:val="3"/>
          <w:numId w:val="1506"/>
        </w:numPr>
      </w:pPr>
      <w:r>
        <w:t xml:space="preserve">xii.</w:t>
      </w:r>
      <w:r>
        <w:t xml:space="preserve"> </w:t>
      </w:r>
      <w:r>
        <w:t xml:space="preserve">The installation and operation of towers must ensure that vibrations do not exceed</w:t>
      </w:r>
      <w:r>
        <w:t xml:space="preserve"> </w:t>
      </w:r>
      <w:r>
        <w:t xml:space="preserve">local ordinances, particularly during construction and maintenance activities.</w:t>
      </w:r>
    </w:p>
    <w:p>
      <w:pPr>
        <w:numPr>
          <w:ilvl w:val="3"/>
          <w:numId w:val="1506"/>
        </w:numPr>
      </w:pPr>
      <w:r>
        <w:t xml:space="preserve">xiii.</w:t>
      </w:r>
      <w:r>
        <w:t xml:space="preserve"> </w:t>
      </w:r>
      <w:r>
        <w:t xml:space="preserve">A landscaping plan must be submitted, showing the use of native vegetation to screen</w:t>
      </w:r>
      <w:r>
        <w:t xml:space="preserve"> </w:t>
      </w:r>
      <w:r>
        <w:t xml:space="preserve">the base of the towers from public view, particularly from adjacent residential properties</w:t>
      </w:r>
      <w:r>
        <w:t xml:space="preserve"> </w:t>
      </w:r>
      <w:r>
        <w:t xml:space="preserve">and public rights-of-way.</w:t>
      </w:r>
    </w:p>
    <w:p>
      <w:pPr>
        <w:numPr>
          <w:ilvl w:val="3"/>
          <w:numId w:val="1506"/>
        </w:numPr>
      </w:pPr>
      <w:r>
        <w:t xml:space="preserve">xiv.</w:t>
      </w:r>
      <w:r>
        <w:t xml:space="preserve"> </w:t>
      </w:r>
      <w:r>
        <w:t xml:space="preserve">The property owner must maintain all landscaping in good condition, replacing any</w:t>
      </w:r>
      <w:r>
        <w:t xml:space="preserve"> </w:t>
      </w:r>
      <w:r>
        <w:t xml:space="preserve">dead or diseased plants promptly.</w:t>
      </w:r>
    </w:p>
    <w:p>
      <w:pPr>
        <w:numPr>
          <w:ilvl w:val="3"/>
          <w:numId w:val="1506"/>
        </w:numPr>
      </w:pPr>
      <w:r>
        <w:t xml:space="preserve">xv.</w:t>
      </w:r>
      <w:r>
        <w:t xml:space="preserve"> </w:t>
      </w:r>
      <w:r>
        <w:t xml:space="preserve">Towers shall not be artificially illuminated unless required by the Federal Aviation</w:t>
      </w:r>
      <w:r>
        <w:t xml:space="preserve"> </w:t>
      </w:r>
      <w:r>
        <w:t xml:space="preserve">Administration (FAA) or for security purposes. All lighting must be downward-facing</w:t>
      </w:r>
      <w:r>
        <w:t xml:space="preserve"> </w:t>
      </w:r>
      <w:r>
        <w:t xml:space="preserve">and shielded to minimize light pollution.</w:t>
      </w:r>
    </w:p>
    <w:p>
      <w:pPr>
        <w:numPr>
          <w:ilvl w:val="3"/>
          <w:numId w:val="1506"/>
        </w:numPr>
      </w:pPr>
      <w:r>
        <w:t xml:space="preserve">xvi.</w:t>
      </w:r>
      <w:r>
        <w:t xml:space="preserve"> </w:t>
      </w:r>
      <w:r>
        <w:t xml:space="preserve">No signage or advertising is permitted on the tower structure itself, except for necessary</w:t>
      </w:r>
      <w:r>
        <w:t xml:space="preserve"> </w:t>
      </w:r>
      <w:r>
        <w:t xml:space="preserve">safety or identification signs required by law.</w:t>
      </w:r>
    </w:p>
    <w:p>
      <w:pPr>
        <w:numPr>
          <w:ilvl w:val="3"/>
          <w:numId w:val="1506"/>
        </w:numPr>
      </w:pPr>
      <w:r>
        <w:t xml:space="preserve">xvii.</w:t>
      </w:r>
      <w:r>
        <w:t xml:space="preserve"> </w:t>
      </w:r>
      <w:r>
        <w:t xml:space="preserve">A decommissioning plan must be submitted, outlining the removal of the tower and restoration</w:t>
      </w:r>
      <w:r>
        <w:t xml:space="preserve"> </w:t>
      </w:r>
      <w:r>
        <w:t xml:space="preserve">of the site should the facility cease operations. This plan must include a financial</w:t>
      </w:r>
      <w:r>
        <w:t xml:space="preserve"> </w:t>
      </w:r>
      <w:r>
        <w:t xml:space="preserve">surety to ensure that decommissioning occurs in a timely and responsible manner.</w:t>
      </w:r>
    </w:p>
    <w:p>
      <w:pPr>
        <w:numPr>
          <w:ilvl w:val="1"/>
          <w:numId w:val="1491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Recreation uses (article IV, section 6).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07"/>
        </w:numPr>
      </w:pPr>
    </w:p>
    <w:p>
      <w:pPr>
        <w:numPr>
          <w:ilvl w:val="1"/>
          <w:numId w:val="150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Office uses (article IV, section 7).</w:t>
      </w:r>
    </w:p>
    <w:p>
      <w:pPr>
        <w:numPr>
          <w:ilvl w:val="2"/>
          <w:numId w:val="150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Any of the above permitted uses within this section that includes a drive-through.</w:t>
      </w:r>
    </w:p>
    <w:p>
      <w:pPr>
        <w:numPr>
          <w:ilvl w:val="3"/>
          <w:numId w:val="1510"/>
        </w:numPr>
      </w:pPr>
      <w:r>
        <w:t xml:space="preserve">i.</w:t>
      </w:r>
      <w:r>
        <w:t xml:space="preserve"> </w:t>
      </w:r>
      <w:r>
        <w:t xml:space="preserve">All drive-through facilities shall provide a minimum of three stacking spaces per</w:t>
      </w:r>
      <w:r>
        <w:t xml:space="preserve"> </w:t>
      </w:r>
      <w:r>
        <w:t xml:space="preserve">lane or bay, unless additional stacking spaces are required specifically by this ordinance.</w:t>
      </w:r>
      <w:r>
        <w:t xml:space="preserve"> </w:t>
      </w:r>
      <w:r>
        <w:t xml:space="preserve">Stacking spaces provided for drive-through uses shall be:</w:t>
      </w:r>
    </w:p>
    <w:p>
      <w:pPr>
        <w:numPr>
          <w:ilvl w:val="4"/>
          <w:numId w:val="1511"/>
        </w:numPr>
      </w:pPr>
      <w:r>
        <w:t xml:space="preserve">A.</w:t>
      </w:r>
      <w:r>
        <w:t xml:space="preserve"> </w:t>
      </w:r>
      <w:r>
        <w:t xml:space="preserve">A minimum of nine feet in width, as measured from the outermost point of any service</w:t>
      </w:r>
      <w:r>
        <w:t xml:space="preserve"> </w:t>
      </w:r>
      <w:r>
        <w:t xml:space="preserve">window or bay entrance, to the edge of the driveway, and 18 feet in length. In the</w:t>
      </w:r>
      <w:r>
        <w:t xml:space="preserve"> </w:t>
      </w:r>
      <w:r>
        <w:t xml:space="preserve">case of a recessed service window, the measurement shall be taken from the building</w:t>
      </w:r>
      <w:r>
        <w:t xml:space="preserve"> </w:t>
      </w:r>
      <w:r>
        <w:t xml:space="preserve">wall.</w:t>
      </w:r>
    </w:p>
    <w:p>
      <w:pPr>
        <w:numPr>
          <w:ilvl w:val="4"/>
          <w:numId w:val="1511"/>
        </w:numPr>
      </w:pPr>
      <w:r>
        <w:t xml:space="preserve">B.</w:t>
      </w:r>
      <w:r>
        <w:t xml:space="preserve"> </w:t>
      </w:r>
      <w:r>
        <w:t xml:space="preserve">Stacking spaces shall begin behind the vehicle parked at a final point of service</w:t>
      </w:r>
      <w:r>
        <w:t xml:space="preserve"> </w:t>
      </w:r>
      <w:r>
        <w:t xml:space="preserve">exiting the drive-through aisle, such as a service window or car wash bay (this does</w:t>
      </w:r>
      <w:r>
        <w:t xml:space="preserve"> </w:t>
      </w:r>
      <w:r>
        <w:t xml:space="preserve">not include a menu board). Spaces shall be placed in a single line behind each lane</w:t>
      </w:r>
      <w:r>
        <w:t xml:space="preserve"> </w:t>
      </w:r>
      <w:r>
        <w:t xml:space="preserve">or bay.</w:t>
      </w:r>
    </w:p>
    <w:p>
      <w:pPr>
        <w:numPr>
          <w:ilvl w:val="3"/>
          <w:numId w:val="1510"/>
        </w:numPr>
      </w:pPr>
      <w:r>
        <w:t xml:space="preserve">ii.</w:t>
      </w:r>
      <w:r>
        <w:t xml:space="preserve"> </w:t>
      </w:r>
      <w:r>
        <w:t xml:space="preserve">All drive-through lanes shall be located and designed to ensure that they do not adversely</w:t>
      </w:r>
      <w:r>
        <w:t xml:space="preserve"> </w:t>
      </w:r>
      <w:r>
        <w:t xml:space="preserve">affect traffic circulation on adjoining streets. Drive-through lanes on corner lots</w:t>
      </w:r>
      <w:r>
        <w:t xml:space="preserve"> </w:t>
      </w:r>
      <w:r>
        <w:t xml:space="preserve">shall not route exiting traffic into adjacent residential neighborhoods.</w:t>
      </w:r>
    </w:p>
    <w:p>
      <w:pPr>
        <w:numPr>
          <w:ilvl w:val="3"/>
          <w:numId w:val="1510"/>
        </w:numPr>
      </w:pPr>
      <w:r>
        <w:t xml:space="preserve">iii.</w:t>
      </w:r>
      <w:r>
        <w:t xml:space="preserve"> </w:t>
      </w:r>
      <w:r>
        <w:t xml:space="preserve">Drive-through facilities shall be screened along interior side and rear lot lines</w:t>
      </w:r>
      <w:r>
        <w:t xml:space="preserve"> </w:t>
      </w:r>
      <w:r>
        <w:t xml:space="preserve">with a solid wall or fence, a minimum of six feet and a maximum of seven feet in height.</w:t>
      </w:r>
      <w:r>
        <w:t xml:space="preserve"> </w:t>
      </w:r>
      <w:r>
        <w:t xml:space="preserve">One shrub a minimum of three feet in height at time of planting shall be planted linearly</w:t>
      </w:r>
      <w:r>
        <w:t xml:space="preserve"> </w:t>
      </w:r>
      <w:r>
        <w:t xml:space="preserve">every three feet on-center along such fence or wall. This standard does not apply</w:t>
      </w:r>
      <w:r>
        <w:t xml:space="preserve"> </w:t>
      </w:r>
      <w:r>
        <w:t xml:space="preserve">to drive-through facilities within multi-tenant retail centers.</w:t>
      </w:r>
    </w:p>
    <w:p>
      <w:pPr>
        <w:numPr>
          <w:ilvl w:val="3"/>
          <w:numId w:val="1510"/>
        </w:numPr>
      </w:pPr>
      <w:r>
        <w:t xml:space="preserve">iv.</w:t>
      </w:r>
      <w:r>
        <w:t xml:space="preserve"> </w:t>
      </w:r>
      <w:r>
        <w:t xml:space="preserve">In the Waterfront Zone(s), menu boards are prohibited in the drive-through lane.</w:t>
      </w:r>
    </w:p>
    <w:p>
      <w:pPr>
        <w:numPr>
          <w:ilvl w:val="1"/>
          <w:numId w:val="150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Restaurants and entertainment (article IV, section 8).</w:t>
      </w:r>
    </w:p>
    <w:p>
      <w:pPr>
        <w:numPr>
          <w:ilvl w:val="2"/>
          <w:numId w:val="151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Restaurant, including entertainment.</w:t>
      </w:r>
    </w:p>
    <w:p>
      <w:pPr>
        <w:numPr>
          <w:ilvl w:val="3"/>
          <w:numId w:val="1513"/>
        </w:numPr>
      </w:pPr>
      <w:r>
        <w:t xml:space="preserve">i.</w:t>
      </w:r>
      <w:r>
        <w:t xml:space="preserve"> </w:t>
      </w:r>
      <w:r>
        <w:t xml:space="preserve">The primary structure shall be set back a minimum of 100 feet from any residential</w:t>
      </w:r>
      <w:r>
        <w:t xml:space="preserve"> </w:t>
      </w:r>
      <w:r>
        <w:t xml:space="preserve">use or zone, measured at the property lines.</w:t>
      </w:r>
    </w:p>
    <w:p>
      <w:pPr>
        <w:numPr>
          <w:ilvl w:val="3"/>
          <w:numId w:val="1513"/>
        </w:numPr>
      </w:pPr>
      <w:r>
        <w:t xml:space="preserve">ii.</w:t>
      </w:r>
      <w:r>
        <w:t xml:space="preserve"> </w:t>
      </w:r>
      <w:r>
        <w:t xml:space="preserve">The restaurant will not employ flashing, laser, or strobe lights that are visible</w:t>
      </w:r>
      <w:r>
        <w:t xml:space="preserve"> </w:t>
      </w:r>
      <w:r>
        <w:t xml:space="preserve">outside of the building.</w:t>
      </w:r>
    </w:p>
    <w:p>
      <w:pPr>
        <w:numPr>
          <w:ilvl w:val="3"/>
          <w:numId w:val="1513"/>
        </w:numPr>
      </w:pPr>
      <w:r>
        <w:t xml:space="preserve">iii.</w:t>
      </w:r>
      <w:r>
        <w:t xml:space="preserve"> </w:t>
      </w:r>
      <w:r>
        <w:t xml:space="preserve">The maximum volume, irrespective of the format, is limited solely to the boundaries</w:t>
      </w:r>
      <w:r>
        <w:t xml:space="preserve"> </w:t>
      </w:r>
      <w:r>
        <w:t xml:space="preserve">of the premises at all times and must comply with chapter 38, article IV of the Tiverton Code of Ordinances.</w:t>
      </w:r>
    </w:p>
    <w:p>
      <w:pPr>
        <w:numPr>
          <w:ilvl w:val="3"/>
          <w:numId w:val="1513"/>
        </w:numPr>
      </w:pPr>
      <w:r>
        <w:t xml:space="preserve">iv.</w:t>
      </w:r>
      <w:r>
        <w:t xml:space="preserve"> </w:t>
      </w:r>
      <w:r>
        <w:t xml:space="preserve">Screening shall be provided between the restaurant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4"/>
          <w:numId w:val="1514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six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4"/>
          <w:numId w:val="1514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3"/>
          <w:numId w:val="1513"/>
        </w:numPr>
      </w:pPr>
      <w:r>
        <w:t xml:space="preserve">v.</w:t>
      </w:r>
      <w:r>
        <w:t xml:space="preserve"> </w:t>
      </w:r>
      <w:r>
        <w:t xml:space="preserve">Exterior lighting must be designed and installed to prevent light from spilling onto</w:t>
      </w:r>
      <w:r>
        <w:t xml:space="preserve"> </w:t>
      </w:r>
      <w:r>
        <w:t xml:space="preserve">adjacent residential properties. All lighting fixtures shall be Dark Sky compliant</w:t>
      </w:r>
      <w:r>
        <w:t xml:space="preserve"> </w:t>
      </w:r>
      <w:r>
        <w:t xml:space="preserve">and shielded and directed downward.</w:t>
      </w:r>
    </w:p>
    <w:p>
      <w:pPr>
        <w:numPr>
          <w:ilvl w:val="3"/>
          <w:numId w:val="1513"/>
        </w:numPr>
      </w:pPr>
      <w:r>
        <w:t xml:space="preserve">vi.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2"/>
          <w:numId w:val="151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Bar or nightclub with or without entertainment (not including adult entertainment).</w:t>
      </w:r>
    </w:p>
    <w:p>
      <w:pPr>
        <w:numPr>
          <w:ilvl w:val="3"/>
          <w:numId w:val="1515"/>
        </w:numPr>
      </w:pPr>
      <w:r>
        <w:t xml:space="preserve">i.</w:t>
      </w:r>
      <w:r>
        <w:t xml:space="preserve"> </w:t>
      </w:r>
      <w:r>
        <w:t xml:space="preserve">The primary structure shall be set back a minimum of 100 feet from any residential</w:t>
      </w:r>
      <w:r>
        <w:t xml:space="preserve"> </w:t>
      </w:r>
      <w:r>
        <w:t xml:space="preserve">use or zone, measured at the property lines, except in the Waterfront Zone(s).</w:t>
      </w:r>
    </w:p>
    <w:p>
      <w:pPr>
        <w:numPr>
          <w:ilvl w:val="3"/>
          <w:numId w:val="1515"/>
        </w:numPr>
      </w:pPr>
      <w:r>
        <w:t xml:space="preserve">ii.</w:t>
      </w:r>
      <w:r>
        <w:t xml:space="preserve"> </w:t>
      </w:r>
      <w:r>
        <w:t xml:space="preserve">The maximum noise level is limited solely to the boundaries of the premises at all</w:t>
      </w:r>
      <w:r>
        <w:t xml:space="preserve"> </w:t>
      </w:r>
      <w:r>
        <w:t xml:space="preserve">times and must comply with chapter 38, article IV of the Tiverton Code of Ordinances.</w:t>
      </w:r>
    </w:p>
    <w:p>
      <w:pPr>
        <w:numPr>
          <w:ilvl w:val="3"/>
          <w:numId w:val="1515"/>
        </w:numPr>
      </w:pPr>
      <w:r>
        <w:t xml:space="preserve">iii.</w:t>
      </w:r>
      <w:r>
        <w:t xml:space="preserve"> </w:t>
      </w:r>
      <w:r>
        <w:t xml:space="preserve">Screening shall be provided between the facility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4"/>
          <w:numId w:val="1516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six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4"/>
          <w:numId w:val="1516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should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3"/>
          <w:numId w:val="1515"/>
        </w:numPr>
      </w:pPr>
      <w:r>
        <w:t xml:space="preserve">iv.</w:t>
      </w:r>
      <w:r>
        <w:t xml:space="preserve"> </w:t>
      </w:r>
      <w:r>
        <w:t xml:space="preserve">Exterior lighting shall be designed and installed to prevent light from spilling onto</w:t>
      </w:r>
      <w:r>
        <w:t xml:space="preserve"> </w:t>
      </w:r>
      <w:r>
        <w:t xml:space="preserve">adjacent residential properties. All lighting fixtures shall be Darks Sky compliant</w:t>
      </w:r>
      <w:r>
        <w:t xml:space="preserve"> </w:t>
      </w:r>
      <w:r>
        <w:t xml:space="preserve">and shielded and directed downward.</w:t>
      </w:r>
    </w:p>
    <w:p>
      <w:pPr>
        <w:numPr>
          <w:ilvl w:val="3"/>
          <w:numId w:val="1515"/>
        </w:numPr>
      </w:pPr>
      <w:r>
        <w:t xml:space="preserve">v.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3"/>
          <w:numId w:val="1515"/>
        </w:numPr>
      </w:pPr>
      <w:r>
        <w:t xml:space="preserve">vi.</w:t>
      </w:r>
      <w:r>
        <w:t xml:space="preserve"> </w:t>
      </w:r>
      <w:r>
        <w:t xml:space="preserve">The restaurant will not employ flashing, laser, or strobe lights that are visible</w:t>
      </w:r>
      <w:r>
        <w:t xml:space="preserve"> </w:t>
      </w:r>
      <w:r>
        <w:t xml:space="preserve">outside of the building.</w:t>
      </w:r>
    </w:p>
    <w:p>
      <w:pPr>
        <w:numPr>
          <w:ilvl w:val="2"/>
          <w:numId w:val="151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Bar or nightclub with adult entertainment.</w:t>
      </w:r>
    </w:p>
    <w:p>
      <w:pPr>
        <w:numPr>
          <w:ilvl w:val="3"/>
          <w:numId w:val="1517"/>
        </w:numPr>
      </w:pPr>
      <w:r>
        <w:t xml:space="preserve">i.</w:t>
      </w:r>
      <w:r>
        <w:t xml:space="preserve"> </w:t>
      </w:r>
      <w:r>
        <w:t xml:space="preserve">Such use shall not be located within 1,000 feet of any church, school, day care center</w:t>
      </w:r>
      <w:r>
        <w:t xml:space="preserve"> </w:t>
      </w:r>
      <w:r>
        <w:t xml:space="preserve">or residence.</w:t>
      </w:r>
    </w:p>
    <w:p>
      <w:pPr>
        <w:numPr>
          <w:ilvl w:val="3"/>
          <w:numId w:val="1517"/>
        </w:numPr>
      </w:pPr>
      <w:r>
        <w:t xml:space="preserve">ii.</w:t>
      </w:r>
      <w:r>
        <w:t xml:space="preserve"> </w:t>
      </w:r>
      <w:r>
        <w:t xml:space="preserve">The primary structure shall be set back a minimum of 300 feet from any residential</w:t>
      </w:r>
      <w:r>
        <w:t xml:space="preserve"> </w:t>
      </w:r>
      <w:r>
        <w:t xml:space="preserve">use or zone, measured at the property lines.</w:t>
      </w:r>
    </w:p>
    <w:p>
      <w:pPr>
        <w:numPr>
          <w:ilvl w:val="3"/>
          <w:numId w:val="1517"/>
        </w:numPr>
      </w:pPr>
      <w:r>
        <w:t xml:space="preserve">iii.</w:t>
      </w:r>
      <w:r>
        <w:t xml:space="preserve"> </w:t>
      </w:r>
      <w:r>
        <w:t xml:space="preserve">The maximum noise level is limited solely to the boundaries of the premises at all</w:t>
      </w:r>
      <w:r>
        <w:t xml:space="preserve"> </w:t>
      </w:r>
      <w:r>
        <w:t xml:space="preserve">times and must comply with chapter 38, article IV of the Tiverton Code of Ordinances.</w:t>
      </w:r>
    </w:p>
    <w:p>
      <w:pPr>
        <w:numPr>
          <w:ilvl w:val="3"/>
          <w:numId w:val="1517"/>
        </w:numPr>
      </w:pPr>
      <w:r>
        <w:t xml:space="preserve">iv.</w:t>
      </w:r>
      <w:r>
        <w:t xml:space="preserve"> </w:t>
      </w:r>
      <w:r>
        <w:t xml:space="preserve">Screening must be provided between the facility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4"/>
          <w:numId w:val="1518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six feet</w:t>
      </w:r>
      <w:r>
        <w:t xml:space="preserve"> </w:t>
      </w:r>
      <w:r>
        <w:t xml:space="preserve">in height at the time of planting, must be installed along the property line adjacent</w:t>
      </w:r>
      <w:r>
        <w:t xml:space="preserve"> </w:t>
      </w:r>
      <w:r>
        <w:t xml:space="preserve">to residential lots.</w:t>
      </w:r>
    </w:p>
    <w:p>
      <w:pPr>
        <w:numPr>
          <w:ilvl w:val="4"/>
          <w:numId w:val="1518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should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3"/>
          <w:numId w:val="1517"/>
        </w:numPr>
      </w:pPr>
      <w:r>
        <w:t xml:space="preserve">v.</w:t>
      </w:r>
      <w:r>
        <w:t xml:space="preserve"> </w:t>
      </w:r>
      <w:r>
        <w:t xml:space="preserve">Exterior lighting shall be designed and installed to prevent light from spilling onto</w:t>
      </w:r>
      <w:r>
        <w:t xml:space="preserve"> </w:t>
      </w:r>
      <w:r>
        <w:t xml:space="preserve">adjacent residential properties. All lighting fixtures shall be Dark Sky compliant</w:t>
      </w:r>
      <w:r>
        <w:t xml:space="preserve"> </w:t>
      </w:r>
      <w:r>
        <w:t xml:space="preserve">and shielded and directed downward.</w:t>
      </w:r>
    </w:p>
    <w:p>
      <w:pPr>
        <w:numPr>
          <w:ilvl w:val="3"/>
          <w:numId w:val="1517"/>
        </w:numPr>
      </w:pPr>
      <w:r>
        <w:t xml:space="preserve">vi.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3"/>
          <w:numId w:val="1517"/>
        </w:numPr>
      </w:pPr>
      <w:r>
        <w:t xml:space="preserve">vii.</w:t>
      </w:r>
      <w:r>
        <w:t xml:space="preserve"> </w:t>
      </w:r>
      <w:r>
        <w:t xml:space="preserve">The restaurant will not employ flashing, laser, or strobe lights that are visible</w:t>
      </w:r>
      <w:r>
        <w:t xml:space="preserve"> </w:t>
      </w:r>
      <w:r>
        <w:t xml:space="preserve">outside of the building.</w:t>
      </w:r>
    </w:p>
    <w:p>
      <w:pPr>
        <w:numPr>
          <w:ilvl w:val="1"/>
          <w:numId w:val="1508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Service business (article IV, section 9).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19"/>
        </w:numPr>
      </w:pPr>
    </w:p>
    <w:p>
      <w:pPr>
        <w:numPr>
          <w:ilvl w:val="1"/>
          <w:numId w:val="1520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Retail business (article IV, section 10).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21"/>
        </w:numPr>
      </w:pPr>
    </w:p>
    <w:p>
      <w:pPr>
        <w:numPr>
          <w:ilvl w:val="1"/>
          <w:numId w:val="1522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Transportation uses (article IV, section 11).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23"/>
        </w:numPr>
      </w:pPr>
    </w:p>
    <w:p>
      <w:pPr>
        <w:numPr>
          <w:ilvl w:val="1"/>
          <w:numId w:val="1524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Wholesale business and storage (article IV, section 12).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25"/>
        </w:numPr>
      </w:pPr>
    </w:p>
    <w:p>
      <w:pPr>
        <w:numPr>
          <w:ilvl w:val="1"/>
          <w:numId w:val="1526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Industrial uses (article IV, section 13).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27"/>
        </w:numPr>
      </w:pPr>
    </w:p>
    <w:p>
      <w:pPr>
        <w:numPr>
          <w:ilvl w:val="1"/>
          <w:numId w:val="1528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Cannabis uses (article IV, section 14).</w:t>
      </w:r>
    </w:p>
    <w:p>
      <w:pPr>
        <w:numPr>
          <w:ilvl w:val="2"/>
          <w:numId w:val="1529"/>
        </w:numPr>
      </w:pPr>
      <w:r>
        <w:t xml:space="preserve">(1)</w:t>
      </w:r>
      <w:r>
        <w:t xml:space="preserve"> </w:t>
      </w:r>
      <w:r>
        <w:t xml:space="preserve">Cannabis or marijuana cultivator, cannabis retailer or marijuana retailer, cannabis</w:t>
      </w:r>
      <w:r>
        <w:t xml:space="preserve"> </w:t>
      </w:r>
      <w:r>
        <w:t xml:space="preserve">testing laboratory or compassion center.</w:t>
      </w:r>
    </w:p>
    <w:p>
      <w:pPr>
        <w:numPr>
          <w:ilvl w:val="3"/>
          <w:numId w:val="1530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Minimum qualifications.</w:t>
      </w:r>
      <w:r>
        <w:t xml:space="preserve"> </w:t>
      </w:r>
      <w:r>
        <w:t xml:space="preserve">To quality for consideration of a special use permit for any use as noted listed</w:t>
      </w:r>
      <w:r>
        <w:t xml:space="preserve"> </w:t>
      </w:r>
      <w:r>
        <w:t xml:space="preserve">in sections F(2) through F(5) in the PDP, an applicant shall satisfy all regulations</w:t>
      </w:r>
      <w:r>
        <w:t xml:space="preserve"> </w:t>
      </w:r>
      <w:r>
        <w:t xml:space="preserve">and qualifications established by the cannabis control commission and the following</w:t>
      </w:r>
      <w:r>
        <w:t xml:space="preserve"> </w:t>
      </w:r>
      <w:r>
        <w:t xml:space="preserve">additional conditions:</w:t>
      </w:r>
    </w:p>
    <w:p>
      <w:pPr>
        <w:numPr>
          <w:ilvl w:val="4"/>
          <w:numId w:val="1531"/>
        </w:numPr>
      </w:pPr>
      <w:r>
        <w:t xml:space="preserve">A.</w:t>
      </w:r>
      <w:r>
        <w:t xml:space="preserve"> </w:t>
      </w:r>
      <w:r>
        <w:t xml:space="preserve">Receipt of a license issued by the cannabis control commission.</w:t>
      </w:r>
    </w:p>
    <w:p>
      <w:pPr>
        <w:numPr>
          <w:ilvl w:val="4"/>
          <w:numId w:val="1531"/>
        </w:numPr>
      </w:pPr>
      <w:r>
        <w:t xml:space="preserve">B.</w:t>
      </w:r>
      <w:r>
        <w:t xml:space="preserve"> </w:t>
      </w:r>
      <w:r>
        <w:t xml:space="preserve">Evidence that the applicant has site control and the right to use the site for the</w:t>
      </w:r>
      <w:r>
        <w:t xml:space="preserve"> </w:t>
      </w:r>
      <w:r>
        <w:t xml:space="preserve">proposed cannabis use in the form of a valid purchase and sales agreement, a valid</w:t>
      </w:r>
      <w:r>
        <w:t xml:space="preserve"> </w:t>
      </w:r>
      <w:r>
        <w:t xml:space="preserve">lease agreement, a notarized statement from the property owner, or other alternate</w:t>
      </w:r>
      <w:r>
        <w:t xml:space="preserve"> </w:t>
      </w:r>
      <w:r>
        <w:t xml:space="preserve">written authorization.</w:t>
      </w:r>
    </w:p>
    <w:p>
      <w:pPr>
        <w:numPr>
          <w:ilvl w:val="4"/>
          <w:numId w:val="1531"/>
        </w:numPr>
      </w:pPr>
      <w:r>
        <w:t xml:space="preserve">C.</w:t>
      </w:r>
      <w:r>
        <w:t xml:space="preserve"> </w:t>
      </w:r>
      <w:r>
        <w:t xml:space="preserve">Provide a security plan that details any anticipated burden on town public safety</w:t>
      </w:r>
      <w:r>
        <w:t xml:space="preserve"> </w:t>
      </w:r>
      <w:r>
        <w:t xml:space="preserve">personal/services from the use of the facility. Said plan shall include all security</w:t>
      </w:r>
      <w:r>
        <w:t xml:space="preserve"> </w:t>
      </w:r>
      <w:r>
        <w:t xml:space="preserve">measures for the site, transportation of cannabis and cannabis products to and from</w:t>
      </w:r>
      <w:r>
        <w:t xml:space="preserve"> </w:t>
      </w:r>
      <w:r>
        <w:t xml:space="preserve">the premises to ensure the safety of the employees and public, and to protect the</w:t>
      </w:r>
      <w:r>
        <w:t xml:space="preserve"> </w:t>
      </w:r>
      <w:r>
        <w:t xml:space="preserve">facility from theft or other criminal activity and be approved by the Tiverton Police</w:t>
      </w:r>
      <w:r>
        <w:t xml:space="preserve"> </w:t>
      </w:r>
      <w:r>
        <w:t xml:space="preserve">Department.</w:t>
      </w:r>
    </w:p>
    <w:p>
      <w:pPr>
        <w:numPr>
          <w:ilvl w:val="4"/>
          <w:numId w:val="1531"/>
        </w:numPr>
      </w:pPr>
      <w:r>
        <w:t xml:space="preserve">D.</w:t>
      </w:r>
      <w:r>
        <w:t xml:space="preserve"> </w:t>
      </w:r>
      <w:r>
        <w:t xml:space="preserve">Provide an odor and/or odorous emissions control plan that details how the proposed</w:t>
      </w:r>
      <w:r>
        <w:t xml:space="preserve"> </w:t>
      </w:r>
      <w:r>
        <w:t xml:space="preserve">location will prevent or control the occurrence and/or release of odorous emissions.</w:t>
      </w:r>
      <w:r>
        <w:t xml:space="preserve"> </w:t>
      </w:r>
      <w:r>
        <w:t xml:space="preserve">Said plan shall include any proposed emissions controls, including, but not limited</w:t>
      </w:r>
      <w:r>
        <w:t xml:space="preserve"> </w:t>
      </w:r>
      <w:r>
        <w:t xml:space="preserve">to, filtering techniques, biofilters, chemical filtration and/or other similar technique.</w:t>
      </w:r>
    </w:p>
    <w:p>
      <w:pPr>
        <w:numPr>
          <w:ilvl w:val="3"/>
          <w:numId w:val="1530"/>
        </w:numPr>
      </w:pPr>
      <w:r>
        <w:t xml:space="preserve">ii.</w:t>
      </w:r>
      <w:r>
        <w:t xml:space="preserve"> </w:t>
      </w:r>
      <w:r>
        <w:rPr>
          <w:i/>
          <w:iCs/>
        </w:rPr>
        <w:t xml:space="preserve">Site conditions.</w:t>
      </w:r>
    </w:p>
    <w:p>
      <w:pPr>
        <w:numPr>
          <w:ilvl w:val="4"/>
          <w:numId w:val="153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Uses granted under this article shall not be located within:</w:t>
      </w:r>
    </w:p>
    <w:p>
      <w:pPr>
        <w:numPr>
          <w:ilvl w:val="5"/>
          <w:numId w:val="1533"/>
        </w:numPr>
      </w:pPr>
      <w:r>
        <w:t xml:space="preserve">1.</w:t>
      </w:r>
      <w:r>
        <w:t xml:space="preserve"> </w:t>
      </w:r>
      <w:r>
        <w:t xml:space="preserve">Five hundred feet of a preexisting public or private school providing education in</w:t>
      </w:r>
      <w:r>
        <w:t xml:space="preserve"> </w:t>
      </w:r>
      <w:r>
        <w:t xml:space="preserve">kindergarten or any grades one through 12 and any preschool registered with the Rhode</w:t>
      </w:r>
      <w:r>
        <w:t xml:space="preserve"> </w:t>
      </w:r>
      <w:r>
        <w:t xml:space="preserve">Island Department of Education.</w:t>
      </w:r>
    </w:p>
    <w:p>
      <w:pPr>
        <w:numPr>
          <w:ilvl w:val="5"/>
          <w:numId w:val="1533"/>
        </w:numPr>
      </w:pPr>
      <w:r>
        <w:t xml:space="preserve">2.</w:t>
      </w:r>
      <w:r>
        <w:t xml:space="preserve"> </w:t>
      </w:r>
      <w:r>
        <w:t xml:space="preserve">No cannabis retailer shall be located within 2,000 feet from any other cannabis retailer</w:t>
      </w:r>
      <w:r>
        <w:t xml:space="preserve"> </w:t>
      </w:r>
      <w:r>
        <w:t xml:space="preserve">even if in an adjoining community.</w:t>
      </w:r>
    </w:p>
    <w:p>
      <w:pPr>
        <w:numPr>
          <w:ilvl w:val="5"/>
          <w:numId w:val="1533"/>
        </w:numPr>
      </w:pPr>
      <w:r>
        <w:t xml:space="preserve">3.</w:t>
      </w:r>
      <w:r>
        <w:t xml:space="preserve"> </w:t>
      </w:r>
      <w:r>
        <w:t xml:space="preserve">The distances specified above shall be measured by a straight line from the nearest</w:t>
      </w:r>
      <w:r>
        <w:t xml:space="preserve"> </w:t>
      </w:r>
      <w:r>
        <w:t xml:space="preserve">property line of the premises on which the proposed cannabis retailer is to be located</w:t>
      </w:r>
      <w:r>
        <w:t xml:space="preserve"> </w:t>
      </w:r>
      <w:r>
        <w:t xml:space="preserve">to the nearest boundary line of the residential zoning district or the nearest property</w:t>
      </w:r>
      <w:r>
        <w:t xml:space="preserve"> </w:t>
      </w:r>
      <w:r>
        <w:t xml:space="preserve">line of any of the other designated uses set forth above.</w:t>
      </w:r>
    </w:p>
    <w:p>
      <w:pPr>
        <w:numPr>
          <w:ilvl w:val="3"/>
          <w:numId w:val="1530"/>
        </w:numPr>
      </w:pPr>
      <w:r>
        <w:t xml:space="preserve">iii.</w:t>
      </w:r>
      <w:r>
        <w:t xml:space="preserve"> </w:t>
      </w:r>
      <w:r>
        <w:rPr>
          <w:i/>
          <w:iCs/>
        </w:rPr>
        <w:t xml:space="preserve">Conditions of operations.</w:t>
      </w:r>
      <w:r>
        <w:t xml:space="preserve"> </w:t>
      </w:r>
      <w:r>
        <w:t xml:space="preserve">In addition to the rules promulgated by the cannabis control commission the following</w:t>
      </w:r>
      <w:r>
        <w:t xml:space="preserve"> </w:t>
      </w:r>
      <w:r>
        <w:t xml:space="preserve">operational conditions shall apply:</w:t>
      </w:r>
    </w:p>
    <w:p>
      <w:pPr>
        <w:numPr>
          <w:ilvl w:val="4"/>
          <w:numId w:val="153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Hours of operation.</w:t>
      </w:r>
      <w:r>
        <w:t xml:space="preserve"> </w:t>
      </w:r>
      <w:r>
        <w:t xml:space="preserve">The proposed cannabis retailer and compassion center hours of operation and compassion</w:t>
      </w:r>
      <w:r>
        <w:t xml:space="preserve"> </w:t>
      </w:r>
      <w:r>
        <w:t xml:space="preserve">center shall be limited to the hours of 8:00 a.m. to 8:00 p.m. weekdays and Saturdays</w:t>
      </w:r>
      <w:r>
        <w:t xml:space="preserve"> </w:t>
      </w:r>
      <w:r>
        <w:t xml:space="preserve">and 12:00 p.m. to 6:00 p.m. Sundays. Actual hours of operation to be determined by</w:t>
      </w:r>
      <w:r>
        <w:t xml:space="preserve"> </w:t>
      </w:r>
      <w:r>
        <w:t xml:space="preserve">the zoning board.</w:t>
      </w:r>
    </w:p>
    <w:p>
      <w:pPr>
        <w:numPr>
          <w:ilvl w:val="4"/>
          <w:numId w:val="153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In addition to the requirements as set forth in article IV, § 20.O, Lighting shall</w:t>
      </w:r>
      <w:r>
        <w:t xml:space="preserve"> </w:t>
      </w:r>
      <w:r>
        <w:t xml:space="preserve">adequately illuminate the cannabis retailer and compassion center, its immediate surrounding</w:t>
      </w:r>
      <w:r>
        <w:t xml:space="preserve"> </w:t>
      </w:r>
      <w:r>
        <w:t xml:space="preserve">area, parking lots, the front facade and any adjoining sidewalks and shall be hooded</w:t>
      </w:r>
      <w:r>
        <w:t xml:space="preserve"> </w:t>
      </w:r>
      <w:r>
        <w:t xml:space="preserve">or oriented to deflect light away from adjacent properties.</w:t>
      </w:r>
    </w:p>
    <w:p>
      <w:pPr>
        <w:numPr>
          <w:ilvl w:val="4"/>
          <w:numId w:val="153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Security.</w:t>
      </w:r>
      <w:r>
        <w:t xml:space="preserve"> </w:t>
      </w:r>
      <w:r>
        <w:t xml:space="preserve">The proposed cannabis retailer, cultivator, testing laboratory, and compassion center</w:t>
      </w:r>
      <w:r>
        <w:t xml:space="preserve"> </w:t>
      </w:r>
      <w:r>
        <w:t xml:space="preserve">shall implement the appropriate security measures to deter and prevent the unauthorized</w:t>
      </w:r>
      <w:r>
        <w:t xml:space="preserve"> </w:t>
      </w:r>
      <w:r>
        <w:t xml:space="preserve">entrance into areas containing cannabis and shall ensure that each location has an</w:t>
      </w:r>
      <w:r>
        <w:t xml:space="preserve"> </w:t>
      </w:r>
      <w:r>
        <w:t xml:space="preserve">operational security alarm system.</w:t>
      </w:r>
    </w:p>
    <w:p>
      <w:pPr>
        <w:numPr>
          <w:ilvl w:val="4"/>
          <w:numId w:val="153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The proposed cannabis retailer shall comply with the parking requirements as set</w:t>
      </w:r>
      <w:r>
        <w:t xml:space="preserve"> </w:t>
      </w:r>
      <w:r>
        <w:t xml:space="preserve">forth in article X of this Code.</w:t>
      </w:r>
    </w:p>
    <w:p>
      <w:pPr>
        <w:numPr>
          <w:ilvl w:val="4"/>
          <w:numId w:val="153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The proposed cannabis retail location shall present signage in a size and in a form</w:t>
      </w:r>
      <w:r>
        <w:t xml:space="preserve"> </w:t>
      </w:r>
      <w:r>
        <w:t xml:space="preserve">that, is reasonably legible from the retail access point, which clearly prohibits</w:t>
      </w:r>
      <w:r>
        <w:t xml:space="preserve"> </w:t>
      </w:r>
      <w:r>
        <w:t xml:space="preserve">any person who is under 21 years of age to be present inside the cannabis retail establishment</w:t>
      </w:r>
      <w:r>
        <w:t xml:space="preserve"> </w:t>
      </w:r>
      <w:r>
        <w:t xml:space="preserve">in compliance with G.L. § 21-28.11-27.1. All other provisions of the signage shall</w:t>
      </w:r>
      <w:r>
        <w:t xml:space="preserve"> </w:t>
      </w:r>
      <w:r>
        <w:t xml:space="preserve">comply with article IV, section 20.K.</w:t>
      </w:r>
    </w:p>
    <w:p>
      <w:pPr>
        <w:numPr>
          <w:ilvl w:val="4"/>
          <w:numId w:val="1534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No use permitted under this section shall be established prior to submission and</w:t>
      </w:r>
      <w:r>
        <w:t xml:space="preserve"> </w:t>
      </w:r>
      <w:r>
        <w:t xml:space="preserve">approval by the zoning board of a site plan, a building plan, and, if required, a</w:t>
      </w:r>
      <w:r>
        <w:t xml:space="preserve"> </w:t>
      </w:r>
      <w:r>
        <w:t xml:space="preserve">boundary line survey by a licensed professional land surveyor (PLS). The site plan</w:t>
      </w:r>
      <w:r>
        <w:t xml:space="preserve"> </w:t>
      </w:r>
      <w:r>
        <w:t xml:space="preserve">shall depict all existing and proposed buildings, parking spaces, driveways, service</w:t>
      </w:r>
      <w:r>
        <w:t xml:space="preserve"> </w:t>
      </w:r>
      <w:r>
        <w:t xml:space="preserve">areas and other open uses. The site plan shall show the distances between the proposed</w:t>
      </w:r>
      <w:r>
        <w:t xml:space="preserve"> </w:t>
      </w:r>
      <w:r>
        <w:t xml:space="preserve">use and the boundary of the nearest residential zoning district and the property line</w:t>
      </w:r>
      <w:r>
        <w:t xml:space="preserve"> </w:t>
      </w:r>
      <w:r>
        <w:t xml:space="preserve">of all other abutting uses.</w:t>
      </w:r>
    </w:p>
    <w:p>
      <w:pPr>
        <w:numPr>
          <w:ilvl w:val="4"/>
          <w:numId w:val="1534"/>
        </w:numPr>
      </w:pPr>
      <w:r>
        <w:t xml:space="preserve">G.</w:t>
      </w:r>
      <w:r>
        <w:t xml:space="preserve"> </w:t>
      </w:r>
      <w:r>
        <w:t xml:space="preserve">The zoning board may impose additional operational conditions or further restrict</w:t>
      </w:r>
      <w:r>
        <w:t xml:space="preserve"> </w:t>
      </w:r>
      <w:r>
        <w:t xml:space="preserve">existing minimum conditions subsections o.(1)iii.A through F above.</w:t>
      </w:r>
    </w:p>
    <w:p>
      <w:pPr>
        <w:numPr>
          <w:ilvl w:val="3"/>
          <w:numId w:val="1530"/>
        </w:numPr>
      </w:pPr>
      <w:r>
        <w:t xml:space="preserve">iv.</w:t>
      </w:r>
      <w:r>
        <w:t xml:space="preserve"> </w:t>
      </w:r>
      <w:r>
        <w:rPr>
          <w:i/>
          <w:iCs/>
        </w:rPr>
        <w:t xml:space="preserve">Findings.</w:t>
      </w:r>
      <w:r>
        <w:t xml:space="preserve"> </w:t>
      </w:r>
      <w:r>
        <w:t xml:space="preserve">In addition to the findings required in article XVI, section 2, the zoning board</w:t>
      </w:r>
      <w:r>
        <w:t xml:space="preserve"> </w:t>
      </w:r>
      <w:r>
        <w:t xml:space="preserve">must also find the following:</w:t>
      </w:r>
    </w:p>
    <w:p>
      <w:pPr>
        <w:numPr>
          <w:ilvl w:val="4"/>
          <w:numId w:val="1535"/>
        </w:numPr>
      </w:pPr>
      <w:r>
        <w:t xml:space="preserve">A.</w:t>
      </w:r>
      <w:r>
        <w:t xml:space="preserve"> </w:t>
      </w:r>
      <w:r>
        <w:t xml:space="preserve">That the requested use at the proposed location is sufficiently buffered in relation</w:t>
      </w:r>
      <w:r>
        <w:t xml:space="preserve"> </w:t>
      </w:r>
      <w:r>
        <w:t xml:space="preserve">to any residential area in the immediate vicinity so as not to adversely affect said</w:t>
      </w:r>
      <w:r>
        <w:t xml:space="preserve"> </w:t>
      </w:r>
      <w:r>
        <w:t xml:space="preserve">area.</w:t>
      </w:r>
    </w:p>
    <w:p>
      <w:pPr>
        <w:numPr>
          <w:ilvl w:val="4"/>
          <w:numId w:val="1535"/>
        </w:numPr>
      </w:pPr>
      <w:r>
        <w:t xml:space="preserve">B.</w:t>
      </w:r>
      <w:r>
        <w:t xml:space="preserve"> </w:t>
      </w:r>
      <w:r>
        <w:t xml:space="preserve">That the exterior appearance of the structure will be consistent with the exterior</w:t>
      </w:r>
      <w:r>
        <w:t xml:space="preserve"> </w:t>
      </w:r>
      <w:r>
        <w:t xml:space="preserve">appearance of structures already constructed or under construction within the immediate</w:t>
      </w:r>
      <w:r>
        <w:t xml:space="preserve"> </w:t>
      </w:r>
      <w:r>
        <w:t xml:space="preserve">neighborhood to prevent blight or deterioration or substantial diminishment or impairment</w:t>
      </w:r>
      <w:r>
        <w:t xml:space="preserve"> </w:t>
      </w:r>
      <w:r>
        <w:t xml:space="preserve">of property values within the neighborhood.</w:t>
      </w:r>
    </w:p>
    <w:p>
      <w:pPr>
        <w:pStyle w:val="FirstParagraph"/>
      </w:pPr>
      <w:r>
        <w:rPr>
          <w:i/>
          <w:iCs/>
        </w:rPr>
        <w:t xml:space="preserve">(Ord. of 11-30-23(2); Ord. No. 2024-0010, 6-24-24; Ord. No. 2025-0001, § 8, 2-24-25)</w:t>
      </w:r>
    </w:p>
    <w:bookmarkEnd w:id="150"/>
    <w:bookmarkStart w:id="151" w:name="xvii.-variances"/>
    <w:p>
      <w:pPr>
        <w:pStyle w:val="Heading1"/>
      </w:pPr>
      <w:r>
        <w:t xml:space="preserve">§ XVII. VARIANCES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5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Nov. 30, 2023(15), amended Art. XVII in its entirety to read as herein set out. Former Art. XVII, §§</w:t>
      </w:r>
      <w:r>
        <w:t xml:space="preserve"> </w:t>
      </w:r>
      <w:r>
        <w:t xml:space="preserve">1, and 2, pertained to similar subject matter.</w:t>
      </w:r>
    </w:p>
    <w:p>
      <w:pPr>
        <w:pStyle w:val="BodyText"/>
      </w:pPr>
      <w:r>
        <w:br/>
      </w:r>
    </w:p>
    <w:bookmarkEnd w:id="151"/>
    <w:bookmarkStart w:id="152" w:name="xvii-1.-applicability"/>
    <w:p>
      <w:pPr>
        <w:pStyle w:val="Heading2"/>
      </w:pPr>
      <w:r>
        <w:t xml:space="preserve">§ XVII-1. Applicability</w:t>
      </w:r>
    </w:p>
    <w:p>
      <w:pPr>
        <w:pStyle w:val="FirstParagraph"/>
      </w:pPr>
      <w:r>
        <w:t xml:space="preserve">An application for relief from the literal requirements of this zoning ordinance because</w:t>
      </w:r>
      <w:r>
        <w:t xml:space="preserve"> </w:t>
      </w:r>
      <w:r>
        <w:t xml:space="preserve">of hardship may be made by any person, group, agency, or corporation by filing with</w:t>
      </w:r>
      <w:r>
        <w:t xml:space="preserve"> </w:t>
      </w:r>
      <w:r>
        <w:t xml:space="preserve">the zoning enforcement officer or agency an application describing the request and</w:t>
      </w:r>
      <w:r>
        <w:t xml:space="preserve"> </w:t>
      </w:r>
      <w:r>
        <w:t xml:space="preserve">supported by any data and evidence as may be required by the zoning board of review</w:t>
      </w:r>
      <w:r>
        <w:t xml:space="preserve"> </w:t>
      </w:r>
      <w:r>
        <w:t xml:space="preserve">or by the terms of this ordinance. The zoning enforcement officer or agency shall</w:t>
      </w:r>
      <w:r>
        <w:t xml:space="preserve"> </w:t>
      </w:r>
      <w:r>
        <w:t xml:space="preserve">immediately transmit each application received to the zoning board of review and a</w:t>
      </w:r>
      <w:r>
        <w:t xml:space="preserve"> </w:t>
      </w:r>
      <w:r>
        <w:t xml:space="preserve">copy of each application to the planning board.</w:t>
      </w:r>
    </w:p>
    <w:p>
      <w:pPr>
        <w:pStyle w:val="BodyText"/>
      </w:pPr>
      <w:r>
        <w:rPr>
          <w:i/>
          <w:iCs/>
        </w:rPr>
        <w:t xml:space="preserve">(Ord. of 11-30-23(15))</w:t>
      </w:r>
    </w:p>
    <w:bookmarkEnd w:id="152"/>
    <w:bookmarkStart w:id="153" w:name="xvii-2.-procedure"/>
    <w:p>
      <w:pPr>
        <w:pStyle w:val="Heading2"/>
      </w:pPr>
      <w:r>
        <w:t xml:space="preserve">§ XVII-2. Procedure</w:t>
      </w:r>
    </w:p>
    <w:p>
      <w:pPr>
        <w:numPr>
          <w:ilvl w:val="0"/>
          <w:numId w:val="1536"/>
        </w:numPr>
      </w:pPr>
      <w:r>
        <w:t xml:space="preserve">a.</w:t>
      </w:r>
      <w:r>
        <w:t xml:space="preserve"> </w:t>
      </w:r>
      <w:r>
        <w:t xml:space="preserve">The zoning board of review, immediately upon receipt of an application for a variance</w:t>
      </w:r>
      <w:r>
        <w:t xml:space="preserve"> </w:t>
      </w:r>
      <w:r>
        <w:t xml:space="preserve">in the application of the literal terms of the zoning ordinance, may request that</w:t>
      </w:r>
      <w:r>
        <w:t xml:space="preserve"> </w:t>
      </w:r>
      <w:r>
        <w:t xml:space="preserve">the planning board and/or staff report its findings and recommendations, including</w:t>
      </w:r>
      <w:r>
        <w:t xml:space="preserve"> </w:t>
      </w:r>
      <w:r>
        <w:t xml:space="preserve">a statement on the general consistency of the application with the goals and purposes</w:t>
      </w:r>
      <w:r>
        <w:t xml:space="preserve"> </w:t>
      </w:r>
      <w:r>
        <w:t xml:space="preserve">of the comprehensive plan of the Town of Tiverton, in writing, to the zoning board</w:t>
      </w:r>
      <w:r>
        <w:t xml:space="preserve"> </w:t>
      </w:r>
      <w:r>
        <w:t xml:space="preserve">of review within 30 days of receipt of the application from that board. The zoning</w:t>
      </w:r>
      <w:r>
        <w:t xml:space="preserve"> </w:t>
      </w:r>
      <w:r>
        <w:t xml:space="preserve">board shall hold a public hearing on any application for variance in an expeditious</w:t>
      </w:r>
      <w:r>
        <w:t xml:space="preserve"> </w:t>
      </w:r>
      <w:r>
        <w:t xml:space="preserve">manner, after receipt, in proper form, of an application, and shall give public notice</w:t>
      </w:r>
      <w:r>
        <w:t xml:space="preserve"> </w:t>
      </w:r>
      <w:r>
        <w:t xml:space="preserve">at least 14 days prior to the date of the hearing in a newspaper of general circulation</w:t>
      </w:r>
      <w:r>
        <w:t xml:space="preserve"> </w:t>
      </w:r>
      <w:r>
        <w:t xml:space="preserve">in the city or town. Notice of hearing shall be sent by first-class mail to the applicant,</w:t>
      </w:r>
      <w:r>
        <w:t xml:space="preserve"> </w:t>
      </w:r>
      <w:r>
        <w:t xml:space="preserve">and to at least all those who would require notice under G.L. § 45-24-53. The notice</w:t>
      </w:r>
      <w:r>
        <w:t xml:space="preserve"> </w:t>
      </w:r>
      <w:r>
        <w:t xml:space="preserve">shall also include the street address of the subject property. A supplemental notice,</w:t>
      </w:r>
      <w:r>
        <w:t xml:space="preserve"> </w:t>
      </w:r>
      <w:r>
        <w:t xml:space="preserve">that an application for a variance is under consideration, shall be posted at the</w:t>
      </w:r>
      <w:r>
        <w:t xml:space="preserve"> </w:t>
      </w:r>
      <w:r>
        <w:t xml:space="preserve">location in question. The posting is for information purposes only and does not constitute</w:t>
      </w:r>
      <w:r>
        <w:t xml:space="preserve"> </w:t>
      </w:r>
      <w:r>
        <w:t xml:space="preserve">required notice of a public hearing. The cost of notification shall be borne by the</w:t>
      </w:r>
      <w:r>
        <w:t xml:space="preserve"> </w:t>
      </w:r>
      <w:r>
        <w:t xml:space="preserve">applicant.</w:t>
      </w:r>
    </w:p>
    <w:p>
      <w:pPr>
        <w:numPr>
          <w:ilvl w:val="0"/>
          <w:numId w:val="1536"/>
        </w:numPr>
      </w:pPr>
      <w:r>
        <w:t xml:space="preserve">b.</w:t>
      </w:r>
      <w:r>
        <w:t xml:space="preserve"> </w:t>
      </w:r>
      <w:r>
        <w:t xml:space="preserve">Requests for dimensional and use variances and special use permits submitted under</w:t>
      </w:r>
      <w:r>
        <w:t xml:space="preserve"> </w:t>
      </w:r>
      <w:r>
        <w:t xml:space="preserve">a unified development review provision of this zoning ordinance shall be submitted</w:t>
      </w:r>
      <w:r>
        <w:t xml:space="preserve"> </w:t>
      </w:r>
      <w:r>
        <w:t xml:space="preserve">as part of the subdivision or land-development application to the administrative officer</w:t>
      </w:r>
      <w:r>
        <w:t xml:space="preserve"> </w:t>
      </w:r>
      <w:r>
        <w:t xml:space="preserve">of the planning board, pursuant to appendix A, Zoning, article XXV, and appendix B,</w:t>
      </w:r>
      <w:r>
        <w:t xml:space="preserve"> </w:t>
      </w:r>
      <w:r>
        <w:t xml:space="preserve">Land Development and Subdivision Regulations, article XV. All subdivision or land-development</w:t>
      </w:r>
      <w:r>
        <w:t xml:space="preserve"> </w:t>
      </w:r>
      <w:r>
        <w:t xml:space="preserve">applications submitted under the unified development review provisions of this zoning</w:t>
      </w:r>
      <w:r>
        <w:t xml:space="preserve"> </w:t>
      </w:r>
      <w:r>
        <w:t xml:space="preserve">ordinance shall have a public hearing, which shall meet the requirements of appendix</w:t>
      </w:r>
      <w:r>
        <w:t xml:space="preserve"> </w:t>
      </w:r>
      <w:r>
        <w:t xml:space="preserve">B, Land Development and Subdivision Regulations, article IV, section 23-14 and G.L.</w:t>
      </w:r>
      <w:r>
        <w:t xml:space="preserve"> </w:t>
      </w:r>
      <w:r>
        <w:t xml:space="preserve">§ 45-23-50.1(c).</w:t>
      </w:r>
    </w:p>
    <w:p>
      <w:pPr>
        <w:pStyle w:val="FirstParagraph"/>
      </w:pPr>
      <w:r>
        <w:rPr>
          <w:i/>
          <w:iCs/>
        </w:rPr>
        <w:t xml:space="preserve">(Ord. of 11-30-23(15))</w:t>
      </w:r>
    </w:p>
    <w:bookmarkEnd w:id="153"/>
    <w:bookmarkStart w:id="154" w:name="xvii-3.-standards-for-granting-variances"/>
    <w:p>
      <w:pPr>
        <w:pStyle w:val="Heading2"/>
      </w:pPr>
      <w:r>
        <w:t xml:space="preserve">§ XVII-3. Standards for granting variances</w:t>
      </w:r>
    </w:p>
    <w:p>
      <w:pPr>
        <w:numPr>
          <w:ilvl w:val="0"/>
          <w:numId w:val="1537"/>
        </w:numPr>
      </w:pPr>
      <w:r>
        <w:t xml:space="preserve">a.</w:t>
      </w:r>
      <w:r>
        <w:t xml:space="preserve"> </w:t>
      </w:r>
      <w:r>
        <w:t xml:space="preserve">In granting a variance, the zoning board of review, or the planning board under unified</w:t>
      </w:r>
      <w:r>
        <w:t xml:space="preserve"> </w:t>
      </w:r>
      <w:r>
        <w:t xml:space="preserve">development review as appropriate, shall require that evidence to the satisfaction</w:t>
      </w:r>
      <w:r>
        <w:t xml:space="preserve"> </w:t>
      </w:r>
      <w:r>
        <w:t xml:space="preserve">of the following standards is entered into the record of the proceedings:</w:t>
      </w:r>
    </w:p>
    <w:p>
      <w:pPr>
        <w:numPr>
          <w:ilvl w:val="1"/>
          <w:numId w:val="1538"/>
        </w:numPr>
      </w:pPr>
      <w:r>
        <w:t xml:space="preserve">1.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</w:t>
      </w:r>
    </w:p>
    <w:p>
      <w:pPr>
        <w:numPr>
          <w:ilvl w:val="1"/>
          <w:numId w:val="1538"/>
        </w:numPr>
      </w:pPr>
      <w:r>
        <w:t xml:space="preserve">2.</w:t>
      </w:r>
      <w:r>
        <w:t xml:space="preserve"> </w:t>
      </w:r>
      <w:r>
        <w:t xml:space="preserve">The hardship from which the applicant seeks relief is not due to a physical or economic</w:t>
      </w:r>
      <w:r>
        <w:t xml:space="preserve"> </w:t>
      </w:r>
      <w:r>
        <w:t xml:space="preserve">disability of the applicant, excepting those physical disabilities addressed in G.L.</w:t>
      </w:r>
      <w:r>
        <w:t xml:space="preserve"> </w:t>
      </w:r>
      <w:r>
        <w:t xml:space="preserve">§ 45-24-30(a)(16);</w:t>
      </w:r>
    </w:p>
    <w:p>
      <w:pPr>
        <w:numPr>
          <w:ilvl w:val="1"/>
          <w:numId w:val="1538"/>
        </w:numPr>
      </w:pPr>
      <w:r>
        <w:t xml:space="preserve">3.</w:t>
      </w:r>
      <w:r>
        <w:t xml:space="preserve"> </w:t>
      </w:r>
      <w:r>
        <w:t xml:space="preserve">That the hardship is not the result of any prior action of the applicant; and</w:t>
      </w:r>
    </w:p>
    <w:p>
      <w:pPr>
        <w:numPr>
          <w:ilvl w:val="1"/>
          <w:numId w:val="1538"/>
        </w:numPr>
      </w:pPr>
      <w:r>
        <w:t xml:space="preserve">4.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the zoning ordinance or the</w:t>
      </w:r>
      <w:r>
        <w:t xml:space="preserve"> </w:t>
      </w:r>
      <w:r>
        <w:t xml:space="preserve">comprehensive plan upon which the ordinance is based.</w:t>
      </w:r>
    </w:p>
    <w:p>
      <w:pPr>
        <w:numPr>
          <w:ilvl w:val="0"/>
          <w:numId w:val="1537"/>
        </w:numPr>
      </w:pPr>
      <w:r>
        <w:t xml:space="preserve">b.</w:t>
      </w:r>
      <w:r>
        <w:t xml:space="preserve"> </w:t>
      </w:r>
      <w:r>
        <w:t xml:space="preserve">The zoning board of review, or, where unified development review is enabled, the planning</w:t>
      </w:r>
      <w:r>
        <w:t xml:space="preserve"> </w:t>
      </w:r>
      <w:r>
        <w:t xml:space="preserve">board, shall, in addition to the above standards, require that evidence is entered</w:t>
      </w:r>
      <w:r>
        <w:t xml:space="preserve"> </w:t>
      </w:r>
      <w:r>
        <w:t xml:space="preserve">into the record of the proceedings that:</w:t>
      </w:r>
    </w:p>
    <w:p>
      <w:pPr>
        <w:numPr>
          <w:ilvl w:val="1"/>
          <w:numId w:val="1539"/>
        </w:numPr>
      </w:pPr>
      <w:r>
        <w:t xml:space="preserve">1.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variance;</w:t>
      </w:r>
      <w:r>
        <w:t xml:space="preserve"> </w:t>
      </w:r>
      <w:r>
        <w:t xml:space="preserve">and</w:t>
      </w:r>
    </w:p>
    <w:p>
      <w:pPr>
        <w:numPr>
          <w:ilvl w:val="1"/>
          <w:numId w:val="1539"/>
        </w:numPr>
      </w:pPr>
      <w:r>
        <w:t xml:space="preserve">2.</w:t>
      </w:r>
      <w:r>
        <w:t xml:space="preserve"> </w:t>
      </w:r>
      <w:r>
        <w:t xml:space="preserve">In granting a dimensional variance, that the hardship suffered by the owner of the</w:t>
      </w:r>
      <w:r>
        <w:t xml:space="preserve"> </w:t>
      </w:r>
      <w:r>
        <w:t xml:space="preserve">subject property if the dimensional variance is not granted amounts to more than a</w:t>
      </w:r>
      <w:r>
        <w:t xml:space="preserve"> </w:t>
      </w:r>
      <w:r>
        <w:t xml:space="preserve">mere inconvenience, meaning that relief sought is minimal to a reasonable enjoyment</w:t>
      </w:r>
      <w:r>
        <w:t xml:space="preserve"> </w:t>
      </w:r>
      <w:r>
        <w:t xml:space="preserve">of the permitted use to which the property is proposed to be devoted. The fact that</w:t>
      </w:r>
      <w:r>
        <w:t xml:space="preserve"> </w:t>
      </w:r>
      <w:r>
        <w:t xml:space="preserve">a use may be more profitable or that a structure may be more valuable after the relief</w:t>
      </w:r>
      <w:r>
        <w:t xml:space="preserve"> </w:t>
      </w:r>
      <w:r>
        <w:t xml:space="preserve">is granted is not grounds for relief. The zoning board of review, or, planning board</w:t>
      </w:r>
      <w:r>
        <w:t xml:space="preserve"> </w:t>
      </w:r>
      <w:r>
        <w:t xml:space="preserve">in unified development review, has the power to grant dimensional variances where</w:t>
      </w:r>
      <w:r>
        <w:t xml:space="preserve"> </w:t>
      </w:r>
      <w:r>
        <w:t xml:space="preserve">the use is permitted by special-use permit.</w:t>
      </w:r>
    </w:p>
    <w:p>
      <w:pPr>
        <w:pStyle w:val="FirstParagraph"/>
      </w:pPr>
      <w:r>
        <w:rPr>
          <w:i/>
          <w:iCs/>
        </w:rPr>
        <w:t xml:space="preserve">(Ord. of 11-30-23(15))</w:t>
      </w:r>
    </w:p>
    <w:bookmarkEnd w:id="154"/>
    <w:bookmarkStart w:id="155" w:name="xviii.-enforcement-and-administration"/>
    <w:p>
      <w:pPr>
        <w:pStyle w:val="Heading1"/>
      </w:pPr>
      <w:r>
        <w:t xml:space="preserve">§ XVIII. ENFORCEMENT AND ADMINISTRATION</w:t>
      </w:r>
    </w:p>
    <w:p>
      <w:pPr>
        <w:pStyle w:val="FirstParagraph"/>
      </w:pPr>
      <w:r>
        <w:br/>
      </w:r>
    </w:p>
    <w:bookmarkEnd w:id="155"/>
    <w:bookmarkStart w:id="156" w:name="xviii-1.-zoning-officer"/>
    <w:p>
      <w:pPr>
        <w:pStyle w:val="Heading2"/>
      </w:pPr>
      <w:r>
        <w:t xml:space="preserve">§ XVIII-1. Zoning officer</w:t>
      </w:r>
    </w:p>
    <w:p>
      <w:pPr>
        <w:numPr>
          <w:ilvl w:val="0"/>
          <w:numId w:val="1540"/>
        </w:numPr>
      </w:pPr>
      <w:r>
        <w:t xml:space="preserve">a.</w:t>
      </w:r>
      <w:r>
        <w:t xml:space="preserve"> </w:t>
      </w:r>
      <w:r>
        <w:t xml:space="preserve">The zoning officer shall be appointed by the town council of the Town of Tiverton,</w:t>
      </w:r>
      <w:r>
        <w:t xml:space="preserve"> </w:t>
      </w:r>
      <w:r>
        <w:t xml:space="preserve">and may hold both the office of zoning officer and the office of building official</w:t>
      </w:r>
      <w:r>
        <w:t xml:space="preserve"> </w:t>
      </w:r>
      <w:r>
        <w:t xml:space="preserve">of the town. The zoning officer shall have, as minimum qualifications, a demonstrated</w:t>
      </w:r>
      <w:r>
        <w:t xml:space="preserve"> </w:t>
      </w:r>
      <w:r>
        <w:t xml:space="preserve">familiarity with the zoning and other development regulations of the town, and at</w:t>
      </w:r>
      <w:r>
        <w:t xml:space="preserve"> </w:t>
      </w:r>
      <w:r>
        <w:t xml:space="preserve">least five years' experience in the building or related construction trade industry,</w:t>
      </w:r>
      <w:r>
        <w:t xml:space="preserve"> </w:t>
      </w:r>
      <w:r>
        <w:t xml:space="preserve">or similar experience in planning, zoning or related fields.</w:t>
      </w:r>
    </w:p>
    <w:p>
      <w:pPr>
        <w:numPr>
          <w:ilvl w:val="0"/>
          <w:numId w:val="1540"/>
        </w:numPr>
      </w:pPr>
      <w:r>
        <w:t xml:space="preserve">b.</w:t>
      </w:r>
      <w:r>
        <w:t xml:space="preserve"> </w:t>
      </w:r>
      <w:r>
        <w:t xml:space="preserve">It shall be the duty of the zoning officer of the Town of Tiverton to administer and</w:t>
      </w:r>
      <w:r>
        <w:t xml:space="preserve"> </w:t>
      </w:r>
      <w:r>
        <w:t xml:space="preserve">enforce the provisions of this ordinance, including:</w:t>
      </w:r>
    </w:p>
    <w:p>
      <w:pPr>
        <w:numPr>
          <w:ilvl w:val="1"/>
          <w:numId w:val="1541"/>
        </w:numPr>
      </w:pPr>
      <w:r>
        <w:t xml:space="preserve">(1)</w:t>
      </w:r>
      <w:r>
        <w:t xml:space="preserve"> </w:t>
      </w:r>
      <w:r>
        <w:t xml:space="preserve">The issuing of any required permits or certificates;</w:t>
      </w:r>
    </w:p>
    <w:p>
      <w:pPr>
        <w:numPr>
          <w:ilvl w:val="1"/>
          <w:numId w:val="1541"/>
        </w:numPr>
      </w:pPr>
      <w:r>
        <w:t xml:space="preserve">(2)</w:t>
      </w:r>
      <w:r>
        <w:t xml:space="preserve"> </w:t>
      </w:r>
      <w:r>
        <w:t xml:space="preserve">Collection of required fees;</w:t>
      </w:r>
    </w:p>
    <w:p>
      <w:pPr>
        <w:numPr>
          <w:ilvl w:val="1"/>
          <w:numId w:val="1541"/>
        </w:numPr>
      </w:pPr>
      <w:r>
        <w:t xml:space="preserve">(3)</w:t>
      </w:r>
      <w:r>
        <w:t xml:space="preserve"> </w:t>
      </w:r>
      <w:r>
        <w:t xml:space="preserve">Keeping of records showing the compliance of uses of land;</w:t>
      </w:r>
    </w:p>
    <w:p>
      <w:pPr>
        <w:numPr>
          <w:ilvl w:val="1"/>
          <w:numId w:val="1541"/>
        </w:numPr>
      </w:pPr>
      <w:r>
        <w:t xml:space="preserve">(4)</w:t>
      </w:r>
      <w:r>
        <w:t xml:space="preserve"> </w:t>
      </w:r>
      <w:r>
        <w:t xml:space="preserve">Authorizing commencement of uses or development under the provisions of this ordinance;</w:t>
      </w:r>
    </w:p>
    <w:p>
      <w:pPr>
        <w:numPr>
          <w:ilvl w:val="1"/>
          <w:numId w:val="1541"/>
        </w:numPr>
      </w:pPr>
      <w:r>
        <w:t xml:space="preserve">(5)</w:t>
      </w:r>
      <w:r>
        <w:t xml:space="preserve"> </w:t>
      </w:r>
      <w:r>
        <w:t xml:space="preserve">Inspection of suspected violations;</w:t>
      </w:r>
    </w:p>
    <w:p>
      <w:pPr>
        <w:numPr>
          <w:ilvl w:val="1"/>
          <w:numId w:val="1541"/>
        </w:numPr>
      </w:pPr>
      <w:r>
        <w:t xml:space="preserve">(6)</w:t>
      </w:r>
      <w:r>
        <w:t xml:space="preserve"> </w:t>
      </w:r>
      <w:r>
        <w:t xml:space="preserve">Issuance of violation notices with required correction action;</w:t>
      </w:r>
    </w:p>
    <w:p>
      <w:pPr>
        <w:numPr>
          <w:ilvl w:val="1"/>
          <w:numId w:val="1541"/>
        </w:numPr>
      </w:pPr>
      <w:r>
        <w:t xml:space="preserve">(7)</w:t>
      </w:r>
      <w:r>
        <w:t xml:space="preserve"> </w:t>
      </w:r>
      <w:r>
        <w:t xml:space="preserve">Collection of fines for violations; and</w:t>
      </w:r>
    </w:p>
    <w:p>
      <w:pPr>
        <w:numPr>
          <w:ilvl w:val="1"/>
          <w:numId w:val="1541"/>
        </w:numPr>
      </w:pPr>
      <w:r>
        <w:t xml:space="preserve">(8)</w:t>
      </w:r>
      <w:r>
        <w:t xml:space="preserve"> </w:t>
      </w:r>
      <w:r>
        <w:t xml:space="preserve">Performing such other duties and taking such actions as may be assigned in this ordinance.</w:t>
      </w:r>
    </w:p>
    <w:p>
      <w:pPr>
        <w:numPr>
          <w:ilvl w:val="0"/>
          <w:numId w:val="1540"/>
        </w:numPr>
      </w:pPr>
      <w:r>
        <w:t xml:space="preserve">c.</w:t>
      </w:r>
      <w:r>
        <w:t xml:space="preserve"> </w:t>
      </w:r>
      <w:r>
        <w:t xml:space="preserve">The zoning officer shall, upon written request, issue a zoning certificate to the</w:t>
      </w:r>
      <w:r>
        <w:t xml:space="preserve"> </w:t>
      </w:r>
      <w:r>
        <w:t xml:space="preserve">requesting party as to the determination by the zoning officer within 15 days of the</w:t>
      </w:r>
      <w:r>
        <w:t xml:space="preserve"> </w:t>
      </w:r>
      <w:r>
        <w:t xml:space="preserve">written request. In the event that no written response is provided within that time,</w:t>
      </w:r>
      <w:r>
        <w:t xml:space="preserve"> </w:t>
      </w:r>
      <w:r>
        <w:t xml:space="preserve">the requesting party shall have the right to appeal to the zoning board of review</w:t>
      </w:r>
      <w:r>
        <w:t xml:space="preserve"> </w:t>
      </w:r>
      <w:r>
        <w:t xml:space="preserve">for the determination. The fee for the issuance of a zoning certificate shall be set</w:t>
      </w:r>
      <w:r>
        <w:t xml:space="preserve"> </w:t>
      </w:r>
      <w:r>
        <w:t xml:space="preserve">by the Tiverton Town Council.</w:t>
      </w:r>
    </w:p>
    <w:p>
      <w:pPr>
        <w:pStyle w:val="FirstParagraph"/>
      </w:pPr>
      <w:r>
        <w:rPr>
          <w:i/>
          <w:iCs/>
        </w:rPr>
        <w:t xml:space="preserve">(Ord. of 3-24-08(5))</w:t>
      </w:r>
    </w:p>
    <w:bookmarkEnd w:id="156"/>
    <w:bookmarkStart w:id="157" w:name="xviii-2.-building-permit"/>
    <w:p>
      <w:pPr>
        <w:pStyle w:val="Heading2"/>
      </w:pPr>
      <w:r>
        <w:t xml:space="preserve">§ XVIII-2. Building permit</w:t>
      </w:r>
    </w:p>
    <w:p>
      <w:pPr>
        <w:numPr>
          <w:ilvl w:val="0"/>
          <w:numId w:val="1542"/>
        </w:numPr>
      </w:pPr>
      <w:r>
        <w:t xml:space="preserve">a.</w:t>
      </w:r>
      <w:r>
        <w:t xml:space="preserve"> </w:t>
      </w:r>
      <w:r>
        <w:t xml:space="preserve">No structure shall be erected, moved, added to or structurally altered without a building</w:t>
      </w:r>
      <w:r>
        <w:t xml:space="preserve"> </w:t>
      </w:r>
      <w:r>
        <w:t xml:space="preserve">permit therefor, issued by the building official. No building permit shall be issued</w:t>
      </w:r>
      <w:r>
        <w:t xml:space="preserve"> </w:t>
      </w:r>
      <w:r>
        <w:t xml:space="preserve">except in conformity with the provisions of this ordinance, except those for which</w:t>
      </w:r>
      <w:r>
        <w:t xml:space="preserve"> </w:t>
      </w:r>
      <w:r>
        <w:t xml:space="preserve">a building permit was obtained following a written order from the zoning board of</w:t>
      </w:r>
      <w:r>
        <w:t xml:space="preserve"> </w:t>
      </w:r>
      <w:r>
        <w:t xml:space="preserve">review.</w:t>
      </w:r>
    </w:p>
    <w:p>
      <w:pPr>
        <w:numPr>
          <w:ilvl w:val="0"/>
          <w:numId w:val="1542"/>
        </w:numPr>
      </w:pPr>
      <w:r>
        <w:t xml:space="preserve">b.</w:t>
      </w:r>
      <w:r>
        <w:t xml:space="preserve"> </w:t>
      </w:r>
      <w:r>
        <w:t xml:space="preserve">If the work or use described in any building permit has not been initiated within</w:t>
      </w:r>
      <w:r>
        <w:t xml:space="preserve"> </w:t>
      </w:r>
      <w:r>
        <w:t xml:space="preserve">180 days from the date of issuance thereof, said permit shall expire.</w:t>
      </w:r>
    </w:p>
    <w:p>
      <w:pPr>
        <w:numPr>
          <w:ilvl w:val="0"/>
          <w:numId w:val="1542"/>
        </w:numPr>
      </w:pPr>
      <w:r>
        <w:t xml:space="preserve">c.</w:t>
      </w:r>
      <w:r>
        <w:t xml:space="preserve"> </w:t>
      </w:r>
      <w:r>
        <w:t xml:space="preserve">If the work described in any building permit has not been completed within two years</w:t>
      </w:r>
      <w:r>
        <w:t xml:space="preserve"> </w:t>
      </w:r>
      <w:r>
        <w:t xml:space="preserve">of the date of issuance thereof, said permit shall expire, provided, however, that</w:t>
      </w:r>
      <w:r>
        <w:t xml:space="preserve"> </w:t>
      </w:r>
      <w:r>
        <w:t xml:space="preserve">the board may, upon application and for cause shown, grant an extension, provided</w:t>
      </w:r>
      <w:r>
        <w:t xml:space="preserve"> </w:t>
      </w:r>
      <w:r>
        <w:t xml:space="preserve">that not more than one such extension for a period of one year be granted.</w:t>
      </w:r>
    </w:p>
    <w:bookmarkEnd w:id="157"/>
    <w:bookmarkStart w:id="158" w:name="X2fc22ad3e6e61e22294fc973801a1b76047d6b4"/>
    <w:p>
      <w:pPr>
        <w:pStyle w:val="Heading2"/>
      </w:pPr>
      <w:r>
        <w:t xml:space="preserve">§ XVIII-3. Ordinance provisions as minimum requirements</w:t>
      </w:r>
    </w:p>
    <w:p>
      <w:pPr>
        <w:pStyle w:val="FirstParagraph"/>
      </w:pPr>
      <w:r>
        <w:t xml:space="preserve">In their interpretation and application, the provisions of this ordinance shall be</w:t>
      </w:r>
      <w:r>
        <w:t xml:space="preserve"> </w:t>
      </w:r>
      <w:r>
        <w:t xml:space="preserve">held to be the minimum requirements adopted for the promotion of the public health,</w:t>
      </w:r>
      <w:r>
        <w:t xml:space="preserve"> </w:t>
      </w:r>
      <w:r>
        <w:t xml:space="preserve">safety, morals or general welfare. Wherever the requirements of this ordinance are</w:t>
      </w:r>
      <w:r>
        <w:t xml:space="preserve"> </w:t>
      </w:r>
      <w:r>
        <w:t xml:space="preserve">at variance with the requirements of any other lawfully adopted rules, regulations,</w:t>
      </w:r>
      <w:r>
        <w:t xml:space="preserve"> </w:t>
      </w:r>
      <w:r>
        <w:t xml:space="preserve">ordinance, deed restrictions or covenants, the most restrictive, or that imposing</w:t>
      </w:r>
      <w:r>
        <w:t xml:space="preserve"> </w:t>
      </w:r>
      <w:r>
        <w:t xml:space="preserve">the higher standards, shall govern.</w:t>
      </w:r>
    </w:p>
    <w:bookmarkEnd w:id="158"/>
    <w:bookmarkStart w:id="159" w:name="xviii-4.-vested-rights"/>
    <w:p>
      <w:pPr>
        <w:pStyle w:val="Heading2"/>
      </w:pPr>
      <w:r>
        <w:t xml:space="preserve">§ XVIII-4. Vested rights</w:t>
      </w:r>
    </w:p>
    <w:p>
      <w:pPr>
        <w:pStyle w:val="FirstParagraph"/>
      </w:pPr>
      <w:r>
        <w:t xml:space="preserve">Under the provisions of this article, any application considered by the town shall</w:t>
      </w:r>
      <w:r>
        <w:t xml:space="preserve"> </w:t>
      </w:r>
      <w:r>
        <w:t xml:space="preserve">be reviewed according to the regulations applicable in the zoning ordinance in force</w:t>
      </w:r>
      <w:r>
        <w:t xml:space="preserve"> </w:t>
      </w:r>
      <w:r>
        <w:t xml:space="preserve">at the time the application was deemed substantially complete. An application is deemed</w:t>
      </w:r>
      <w:r>
        <w:t xml:space="preserve"> </w:t>
      </w:r>
      <w:r>
        <w:t xml:space="preserve">to be substantially complete under either of the following circumstances:</w:t>
      </w:r>
    </w:p>
    <w:p>
      <w:pPr>
        <w:pStyle w:val="Compact"/>
        <w:numPr>
          <w:ilvl w:val="0"/>
          <w:numId w:val="1543"/>
        </w:numPr>
      </w:pPr>
    </w:p>
    <w:p>
      <w:pPr>
        <w:numPr>
          <w:ilvl w:val="1"/>
          <w:numId w:val="1544"/>
        </w:numPr>
      </w:pPr>
      <w:r>
        <w:t xml:space="preserve">a.</w:t>
      </w:r>
      <w:r>
        <w:t xml:space="preserve"> </w:t>
      </w:r>
      <w:r>
        <w:t xml:space="preserve">The application for an appeal, special use permit or variance has been scheduled for</w:t>
      </w:r>
      <w:r>
        <w:t xml:space="preserve"> </w:t>
      </w:r>
      <w:r>
        <w:t xml:space="preserve">a public hearing with the zoning board of review under the provisions of article XV,</w:t>
      </w:r>
      <w:r>
        <w:t xml:space="preserve"> </w:t>
      </w:r>
      <w:r>
        <w:t xml:space="preserve">section 6, including the publication of public notice of said hearing; or</w:t>
      </w:r>
    </w:p>
    <w:p>
      <w:pPr>
        <w:numPr>
          <w:ilvl w:val="1"/>
          <w:numId w:val="1544"/>
        </w:numPr>
      </w:pPr>
      <w:r>
        <w:t xml:space="preserve">b.</w:t>
      </w:r>
      <w:r>
        <w:t xml:space="preserve"> </w:t>
      </w:r>
      <w:r>
        <w:t xml:space="preserve">The application for any development requiring review and approval from the planning</w:t>
      </w:r>
      <w:r>
        <w:t xml:space="preserve"> </w:t>
      </w:r>
      <w:r>
        <w:t xml:space="preserve">board has received preliminary approval from the planning board, under the provisions</w:t>
      </w:r>
      <w:r>
        <w:t xml:space="preserve"> </w:t>
      </w:r>
      <w:r>
        <w:t xml:space="preserve">of article II [sic] of the subdivision regulations of the town.</w:t>
      </w:r>
    </w:p>
    <w:bookmarkEnd w:id="159"/>
    <w:bookmarkStart w:id="160" w:name="xviii-5.-violations"/>
    <w:p>
      <w:pPr>
        <w:pStyle w:val="Heading2"/>
      </w:pPr>
      <w:r>
        <w:t xml:space="preserve">§ XVIII-5. Violations</w:t>
      </w:r>
    </w:p>
    <w:p>
      <w:pPr>
        <w:numPr>
          <w:ilvl w:val="0"/>
          <w:numId w:val="1545"/>
        </w:numPr>
      </w:pPr>
      <w:r>
        <w:t xml:space="preserve">a.</w:t>
      </w:r>
      <w:r>
        <w:t xml:space="preserve"> </w:t>
      </w:r>
      <w:r>
        <w:t xml:space="preserve">Whenever a violation of this ordinance occurs, or is alleged to have occurred, any</w:t>
      </w:r>
      <w:r>
        <w:t xml:space="preserve"> </w:t>
      </w:r>
      <w:r>
        <w:t xml:space="preserve">person may file a written complaint. Such complaint, stating fully the cause and basis</w:t>
      </w:r>
      <w:r>
        <w:t xml:space="preserve"> </w:t>
      </w:r>
      <w:r>
        <w:t xml:space="preserve">thereof, shall be filed with the zoning officer. He shall record properly such complaint,</w:t>
      </w:r>
      <w:r>
        <w:t xml:space="preserve"> </w:t>
      </w:r>
      <w:r>
        <w:t xml:space="preserve">immediately investigate and take action thereon as provided by this ordinance.</w:t>
      </w:r>
    </w:p>
    <w:p>
      <w:pPr>
        <w:numPr>
          <w:ilvl w:val="0"/>
          <w:numId w:val="1545"/>
        </w:numPr>
      </w:pPr>
      <w:r>
        <w:t xml:space="preserve">b.</w:t>
      </w:r>
      <w:r>
        <w:t xml:space="preserve"> </w:t>
      </w:r>
      <w:r>
        <w:t xml:space="preserve">If the zoning officer shall find that any of the provisions of this ordinance are</w:t>
      </w:r>
      <w:r>
        <w:t xml:space="preserve"> </w:t>
      </w:r>
      <w:r>
        <w:t xml:space="preserve">being violated, he shall notify in writing the person responsible for such violation,</w:t>
      </w:r>
      <w:r>
        <w:t xml:space="preserve"> </w:t>
      </w:r>
      <w:r>
        <w:t xml:space="preserve">indicating the nature of the violation and ordering the action necessary to correct</w:t>
      </w:r>
      <w:r>
        <w:t xml:space="preserve"> </w:t>
      </w:r>
      <w:r>
        <w:t xml:space="preserve">it. He shall order discontinuance of illegal use of land or structures; removal of</w:t>
      </w:r>
      <w:r>
        <w:t xml:space="preserve"> </w:t>
      </w:r>
      <w:r>
        <w:t xml:space="preserve">illegal structures or of additions, alterations or structural changes thereto; discontinuance</w:t>
      </w:r>
      <w:r>
        <w:t xml:space="preserve"> </w:t>
      </w:r>
      <w:r>
        <w:t xml:space="preserve">of any illegal work being done; or shall take any other action authorized by this</w:t>
      </w:r>
      <w:r>
        <w:t xml:space="preserve"> </w:t>
      </w:r>
      <w:r>
        <w:t xml:space="preserve">ordinance to ensure compliance with or to prevent violation of its provisions.</w:t>
      </w:r>
    </w:p>
    <w:p>
      <w:pPr>
        <w:numPr>
          <w:ilvl w:val="0"/>
          <w:numId w:val="1545"/>
        </w:numPr>
      </w:pPr>
      <w:r>
        <w:t xml:space="preserve">c.</w:t>
      </w:r>
      <w:r>
        <w:t xml:space="preserve"> </w:t>
      </w:r>
      <w:r>
        <w:t xml:space="preserve">The town may also cause suit to be brought in the superior, supreme and municipal</w:t>
      </w:r>
      <w:r>
        <w:t xml:space="preserve"> </w:t>
      </w:r>
      <w:r>
        <w:t xml:space="preserve">courts, including a municipal housing court having appropriate jurisdiction, in the</w:t>
      </w:r>
      <w:r>
        <w:t xml:space="preserve"> </w:t>
      </w:r>
      <w:r>
        <w:t xml:space="preserve">name of the Town of Tiverton, to restrain the violation of, or to compel compliance</w:t>
      </w:r>
      <w:r>
        <w:t xml:space="preserve"> </w:t>
      </w:r>
      <w:r>
        <w:t xml:space="preserve">with, the provisions of this zoning ordinance. The town may consolidate an action</w:t>
      </w:r>
      <w:r>
        <w:t xml:space="preserve"> </w:t>
      </w:r>
      <w:r>
        <w:t xml:space="preserve">for injunctive relief and/or fines under the ordinance in the superior court of the</w:t>
      </w:r>
      <w:r>
        <w:t xml:space="preserve"> </w:t>
      </w:r>
      <w:r>
        <w:t xml:space="preserve">county in which the subject property is located.</w:t>
      </w:r>
    </w:p>
    <w:bookmarkEnd w:id="160"/>
    <w:bookmarkStart w:id="161" w:name="xviii-6.-penalty-for-violations"/>
    <w:p>
      <w:pPr>
        <w:pStyle w:val="Heading2"/>
      </w:pPr>
      <w:r>
        <w:t xml:space="preserve">§ XVIII-6. Penalty for violations</w:t>
      </w:r>
    </w:p>
    <w:p>
      <w:pPr>
        <w:numPr>
          <w:ilvl w:val="0"/>
          <w:numId w:val="1546"/>
        </w:numPr>
      </w:pPr>
      <w:r>
        <w:t xml:space="preserve">a.</w:t>
      </w:r>
      <w:r>
        <w:t xml:space="preserve"> </w:t>
      </w:r>
      <w:r>
        <w:t xml:space="preserve">Any person or corporation, whether as principal, agent, employee or otherwise, who</w:t>
      </w:r>
      <w:r>
        <w:t xml:space="preserve"> </w:t>
      </w:r>
      <w:r>
        <w:t xml:space="preserve">violates any of the provisions of this ordinance, shall be fined not exceeding $500.00</w:t>
      </w:r>
      <w:r>
        <w:t xml:space="preserve"> </w:t>
      </w:r>
      <w:r>
        <w:t xml:space="preserve">for each offense. Each day of the existence of any violation shall be deemed a separate</w:t>
      </w:r>
      <w:r>
        <w:t xml:space="preserve"> </w:t>
      </w:r>
      <w:r>
        <w:t xml:space="preserve">offense.</w:t>
      </w:r>
    </w:p>
    <w:p>
      <w:pPr>
        <w:numPr>
          <w:ilvl w:val="0"/>
          <w:numId w:val="1546"/>
        </w:numPr>
      </w:pPr>
      <w:r>
        <w:t xml:space="preserve">b.</w:t>
      </w:r>
      <w:r>
        <w:t xml:space="preserve"> </w:t>
      </w:r>
      <w:r>
        <w:t xml:space="preserve">The remedy provided for herein shall be cumulative and not exclusive, and shall be</w:t>
      </w:r>
      <w:r>
        <w:t xml:space="preserve"> </w:t>
      </w:r>
      <w:r>
        <w:t xml:space="preserve">in addition to any other remedies provided by law.</w:t>
      </w:r>
    </w:p>
    <w:bookmarkEnd w:id="161"/>
    <w:bookmarkStart w:id="162" w:name="X1d52e7d8c387be4641fa630ef1fc85aa3409b44"/>
    <w:p>
      <w:pPr>
        <w:pStyle w:val="Heading2"/>
      </w:pPr>
      <w:r>
        <w:t xml:space="preserve">§ XVIII-7. Maintenance of zoning ordinance and map by town clerk</w:t>
      </w:r>
    </w:p>
    <w:p>
      <w:pPr>
        <w:numPr>
          <w:ilvl w:val="0"/>
          <w:numId w:val="1547"/>
        </w:numPr>
      </w:pPr>
      <w:r>
        <w:t xml:space="preserve">a.</w:t>
      </w:r>
      <w:r>
        <w:t xml:space="preserve"> </w:t>
      </w:r>
      <w:r>
        <w:t xml:space="preserve">The town clerk shall make available copies of this ordinance and all subsequent amendments</w:t>
      </w:r>
      <w:r>
        <w:t xml:space="preserve"> </w:t>
      </w:r>
      <w:r>
        <w:t xml:space="preserve">to town officials and to the public at a reasonable cost. The town clerk shall also,</w:t>
      </w:r>
      <w:r>
        <w:t xml:space="preserve"> </w:t>
      </w:r>
      <w:r>
        <w:t xml:space="preserve">from time to time, publish copies of the zoning map which shall be available for general</w:t>
      </w:r>
      <w:r>
        <w:t xml:space="preserve"> </w:t>
      </w:r>
      <w:r>
        <w:t xml:space="preserve">distribution.</w:t>
      </w:r>
    </w:p>
    <w:p>
      <w:pPr>
        <w:numPr>
          <w:ilvl w:val="0"/>
          <w:numId w:val="1547"/>
        </w:numPr>
      </w:pPr>
      <w:r>
        <w:t xml:space="preserve">b.</w:t>
      </w:r>
      <w:r>
        <w:t xml:space="preserve"> </w:t>
      </w:r>
      <w:r>
        <w:t xml:space="preserve">It shall be the duty of the town clerk to have custody of the zoning map, and to ensure</w:t>
      </w:r>
      <w:r>
        <w:t xml:space="preserve"> </w:t>
      </w:r>
      <w:r>
        <w:t xml:space="preserve">that entries are made on the zoning map as specified in article XIX, section 5.</w:t>
      </w:r>
    </w:p>
    <w:p>
      <w:pPr>
        <w:numPr>
          <w:ilvl w:val="0"/>
          <w:numId w:val="1547"/>
        </w:numPr>
      </w:pPr>
      <w:r>
        <w:t xml:space="preserve">c.</w:t>
      </w:r>
      <w:r>
        <w:t xml:space="preserve"> </w:t>
      </w:r>
      <w:r>
        <w:t xml:space="preserve">Upon publication of the zoning ordinance and map, and any amendments thereto, the</w:t>
      </w:r>
      <w:r>
        <w:t xml:space="preserve"> </w:t>
      </w:r>
      <w:r>
        <w:t xml:space="preserve">town clerk shall send a copy to the Associate Director of the Division of Planning</w:t>
      </w:r>
      <w:r>
        <w:t xml:space="preserve"> </w:t>
      </w:r>
      <w:r>
        <w:t xml:space="preserve">of the Department of Administration of the State of Rhode Island, and to the state</w:t>
      </w:r>
      <w:r>
        <w:t xml:space="preserve"> </w:t>
      </w:r>
      <w:r>
        <w:t xml:space="preserve">law library.</w:t>
      </w:r>
    </w:p>
    <w:bookmarkEnd w:id="162"/>
    <w:bookmarkStart w:id="163" w:name="Xc78aab62e5f6bd3e552d64bd19a8339bfa57ffd"/>
    <w:p>
      <w:pPr>
        <w:pStyle w:val="Heading2"/>
      </w:pPr>
      <w:r>
        <w:t xml:space="preserve">§ XVIII-8. Review of zoning ordinance by planning board</w:t>
      </w:r>
    </w:p>
    <w:p>
      <w:pPr>
        <w:numPr>
          <w:ilvl w:val="0"/>
          <w:numId w:val="1548"/>
        </w:numPr>
      </w:pPr>
      <w:r>
        <w:t xml:space="preserve">a.</w:t>
      </w:r>
      <w:r>
        <w:t xml:space="preserve"> </w:t>
      </w:r>
      <w:r>
        <w:t xml:space="preserve">At least once every two years, the planning board shall review this ordinance and</w:t>
      </w:r>
      <w:r>
        <w:t xml:space="preserve"> </w:t>
      </w:r>
      <w:r>
        <w:t xml:space="preserve">make recommendations concerning revisions. Whenever changes are made to the Tiverton</w:t>
      </w:r>
      <w:r>
        <w:t xml:space="preserve"> </w:t>
      </w:r>
      <w:r>
        <w:t xml:space="preserve">comprehensive plan, the planning board will identify any changes necessary in the</w:t>
      </w:r>
      <w:r>
        <w:t xml:space="preserve"> </w:t>
      </w:r>
      <w:r>
        <w:t xml:space="preserve">zoning ordinance, and forward these changes to the town council.</w:t>
      </w:r>
    </w:p>
    <w:bookmarkEnd w:id="163"/>
    <w:bookmarkStart w:id="164" w:name="xviii-9.-repetitive-petitions"/>
    <w:p>
      <w:pPr>
        <w:pStyle w:val="Heading2"/>
      </w:pPr>
      <w:r>
        <w:t xml:space="preserve">§ XVIII-9. Repetitive petitions</w:t>
      </w:r>
    </w:p>
    <w:p>
      <w:pPr>
        <w:numPr>
          <w:ilvl w:val="0"/>
          <w:numId w:val="1549"/>
        </w:numPr>
      </w:pPr>
      <w:r>
        <w:t xml:space="preserve">a.</w:t>
      </w:r>
      <w:r>
        <w:t xml:space="preserve"> </w:t>
      </w:r>
      <w:r>
        <w:t xml:space="preserve">Where the town council, in the case of an amendment, or the zoning board, in the case</w:t>
      </w:r>
      <w:r>
        <w:t xml:space="preserve"> </w:t>
      </w:r>
      <w:r>
        <w:t xml:space="preserve">of a special use permit or variance, denies an application, the town council or the</w:t>
      </w:r>
      <w:r>
        <w:t xml:space="preserve"> </w:t>
      </w:r>
      <w:r>
        <w:t xml:space="preserve">board may not consider another application requesting the same or substantially similar</w:t>
      </w:r>
      <w:r>
        <w:t xml:space="preserve"> </w:t>
      </w:r>
      <w:r>
        <w:t xml:space="preserve">amendment, special use permit or variance, for a period of one year from the date</w:t>
      </w:r>
      <w:r>
        <w:t xml:space="preserve"> </w:t>
      </w:r>
      <w:r>
        <w:t xml:space="preserve">of such denial or withdrawal.</w:t>
      </w:r>
    </w:p>
    <w:p>
      <w:pPr>
        <w:numPr>
          <w:ilvl w:val="0"/>
          <w:numId w:val="1549"/>
        </w:numPr>
      </w:pPr>
      <w:r>
        <w:t xml:space="preserve">b.</w:t>
      </w:r>
      <w:r>
        <w:t xml:space="preserve"> </w:t>
      </w:r>
      <w:r>
        <w:t xml:space="preserve">The town council or the zoning board, as the case may be, may accept such an application</w:t>
      </w:r>
      <w:r>
        <w:t xml:space="preserve"> </w:t>
      </w:r>
      <w:r>
        <w:t xml:space="preserve">after six months, provided that the application is accompanied by an affidavit setting</w:t>
      </w:r>
      <w:r>
        <w:t xml:space="preserve"> </w:t>
      </w:r>
      <w:r>
        <w:t xml:space="preserve">forth facts, to the satisfaction of said council or board, showing a substantial change</w:t>
      </w:r>
      <w:r>
        <w:t xml:space="preserve"> </w:t>
      </w:r>
      <w:r>
        <w:t xml:space="preserve">of circumstances justifying a rehearing.</w:t>
      </w:r>
    </w:p>
    <w:bookmarkEnd w:id="164"/>
    <w:bookmarkStart w:id="165" w:name="xviii-10.-technical-review-committee"/>
    <w:p>
      <w:pPr>
        <w:pStyle w:val="Heading2"/>
      </w:pPr>
      <w:r>
        <w:t xml:space="preserve">§ XVIII-10. Technical review committee</w:t>
      </w:r>
    </w:p>
    <w:p>
      <w:pPr>
        <w:pStyle w:val="FirstParagraph"/>
      </w:pPr>
      <w:r>
        <w:t xml:space="preserve">There is hereby established a technical review committee ("TRC"). The TRC is responsible</w:t>
      </w:r>
      <w:r>
        <w:t xml:space="preserve"> </w:t>
      </w:r>
      <w:r>
        <w:t xml:space="preserve">for conducting advisory technical reviews in accord with appendix B, Land Development</w:t>
      </w:r>
      <w:r>
        <w:t xml:space="preserve"> </w:t>
      </w:r>
      <w:r>
        <w:t xml:space="preserve">and Subdivision Regulations, article III, section 23-7. Appointment of members to the TRC is delegated to the planning board but should</w:t>
      </w:r>
      <w:r>
        <w:t xml:space="preserve"> </w:t>
      </w:r>
      <w:r>
        <w:t xml:space="preserve">at a minimum include those individuals identified in appendix B, Land Development</w:t>
      </w:r>
      <w:r>
        <w:t xml:space="preserve"> </w:t>
      </w:r>
      <w:r>
        <w:t xml:space="preserve">and Subdivision Regulations, article III, section 23-7(b). In addition, the planning board is delegated authority to adopt the policies,</w:t>
      </w:r>
      <w:r>
        <w:t xml:space="preserve"> </w:t>
      </w:r>
      <w:r>
        <w:t xml:space="preserve">procedures and responsibilities of the TRC.</w:t>
      </w:r>
    </w:p>
    <w:p>
      <w:pPr>
        <w:pStyle w:val="BodyText"/>
      </w:pPr>
      <w:r>
        <w:rPr>
          <w:i/>
          <w:iCs/>
        </w:rPr>
        <w:t xml:space="preserve">(Ord. of 11-30-23(13))</w:t>
      </w:r>
    </w:p>
    <w:bookmarkEnd w:id="165"/>
    <w:bookmarkStart w:id="166" w:name="xix.-amendment"/>
    <w:p>
      <w:pPr>
        <w:pStyle w:val="Heading1"/>
      </w:pPr>
      <w:r>
        <w:t xml:space="preserve">§ XIX. AMENDMENT</w:t>
      </w:r>
    </w:p>
    <w:p>
      <w:pPr>
        <w:pStyle w:val="FirstParagraph"/>
      </w:pPr>
      <w:r>
        <w:br/>
      </w:r>
    </w:p>
    <w:bookmarkEnd w:id="166"/>
    <w:bookmarkStart w:id="167" w:name="xix-1.-procedure-for-amendment"/>
    <w:p>
      <w:pPr>
        <w:pStyle w:val="Heading2"/>
      </w:pPr>
      <w:r>
        <w:t xml:space="preserve">§ XIX-1. Procedure for amendment</w:t>
      </w:r>
    </w:p>
    <w:p>
      <w:pPr>
        <w:numPr>
          <w:ilvl w:val="0"/>
          <w:numId w:val="1550"/>
        </w:numPr>
      </w:pPr>
      <w:r>
        <w:t xml:space="preserve">a.</w:t>
      </w:r>
      <w:r>
        <w:t xml:space="preserve"> </w:t>
      </w:r>
      <w:r>
        <w:t xml:space="preserve">The regulations, restrictions and boundaries set forth in this ordinance may be amended</w:t>
      </w:r>
      <w:r>
        <w:t xml:space="preserve"> </w:t>
      </w:r>
      <w:r>
        <w:t xml:space="preserve">by the town council; and any person, group of persons or corporation may make application</w:t>
      </w:r>
      <w:r>
        <w:t xml:space="preserve"> </w:t>
      </w:r>
      <w:r>
        <w:t xml:space="preserve">to the town council for an amendment. All applications for amendment shall be filed</w:t>
      </w:r>
      <w:r>
        <w:t xml:space="preserve"> </w:t>
      </w:r>
      <w:r>
        <w:t xml:space="preserve">at the office of the town clerk and shall be accompanied by a complete description</w:t>
      </w:r>
      <w:r>
        <w:t xml:space="preserve"> </w:t>
      </w:r>
      <w:r>
        <w:t xml:space="preserve">of the proposed amendment and the portion of the ordinance proposed for amendment.</w:t>
      </w:r>
    </w:p>
    <w:p>
      <w:pPr>
        <w:numPr>
          <w:ilvl w:val="0"/>
          <w:numId w:val="1550"/>
        </w:numPr>
      </w:pPr>
      <w:r>
        <w:t xml:space="preserve">b.</w:t>
      </w:r>
      <w:r>
        <w:t xml:space="preserve"> </w:t>
      </w:r>
      <w:r>
        <w:t xml:space="preserve">Prior to the enactment of any amendment, a public hearing shall be held by the town</w:t>
      </w:r>
      <w:r>
        <w:t xml:space="preserve"> </w:t>
      </w:r>
      <w:r>
        <w:t xml:space="preserve">council in relation thereto, at which hearing all interested persons shall be given</w:t>
      </w:r>
      <w:r>
        <w:t xml:space="preserve"> </w:t>
      </w:r>
      <w:r>
        <w:t xml:space="preserve">an opportunity to be heard. The public hearing shall be held within 65 days of receipt</w:t>
      </w:r>
      <w:r>
        <w:t xml:space="preserve"> </w:t>
      </w:r>
      <w:r>
        <w:t xml:space="preserve">of an application for amendment. The town council shall require the applicant to bear</w:t>
      </w:r>
      <w:r>
        <w:t xml:space="preserve"> </w:t>
      </w:r>
      <w:r>
        <w:t xml:space="preserve">the cost of advertising and mailing relative to the public hearing.</w:t>
      </w:r>
    </w:p>
    <w:p>
      <w:pPr>
        <w:numPr>
          <w:ilvl w:val="0"/>
          <w:numId w:val="1550"/>
        </w:numPr>
      </w:pPr>
      <w:r>
        <w:t xml:space="preserve">c.</w:t>
      </w:r>
      <w:r>
        <w:t xml:space="preserve"> </w:t>
      </w:r>
      <w:r>
        <w:t xml:space="preserve">If the proposed amendment involves a change to the zoning map, the applicant shall</w:t>
      </w:r>
      <w:r>
        <w:t xml:space="preserve"> </w:t>
      </w:r>
      <w:r>
        <w:t xml:space="preserve">submit the following:</w:t>
      </w:r>
    </w:p>
    <w:p>
      <w:pPr>
        <w:numPr>
          <w:ilvl w:val="1"/>
          <w:numId w:val="1551"/>
        </w:numPr>
      </w:pPr>
      <w:r>
        <w:t xml:space="preserve">(1)</w:t>
      </w:r>
      <w:r>
        <w:t xml:space="preserve"> </w:t>
      </w:r>
      <w:r>
        <w:t xml:space="preserve">An accurately drawn plat, showing the shape and dimensions of the area in question,</w:t>
      </w:r>
      <w:r>
        <w:t xml:space="preserve"> </w:t>
      </w:r>
      <w:r>
        <w:t xml:space="preserve">the tax assessor's plat and lot number, street location and street numbers, abutting</w:t>
      </w:r>
      <w:r>
        <w:t xml:space="preserve"> </w:t>
      </w:r>
      <w:r>
        <w:t xml:space="preserve">property within 500 feet, and the location of all zoning district boundaries as they</w:t>
      </w:r>
      <w:r>
        <w:t xml:space="preserve"> </w:t>
      </w:r>
      <w:r>
        <w:t xml:space="preserve">affect the property in question;</w:t>
      </w:r>
    </w:p>
    <w:p>
      <w:pPr>
        <w:numPr>
          <w:ilvl w:val="1"/>
          <w:numId w:val="1551"/>
        </w:numPr>
      </w:pPr>
      <w:r>
        <w:t xml:space="preserve">(2)</w:t>
      </w:r>
      <w:r>
        <w:t xml:space="preserve"> </w:t>
      </w:r>
      <w:r>
        <w:t xml:space="preserve">A list of the names and addresses, determined from public record, of the owner or</w:t>
      </w:r>
      <w:r>
        <w:t xml:space="preserve"> </w:t>
      </w:r>
      <w:r>
        <w:t xml:space="preserve">owners of the property in question and abutting property within 500 feet; and</w:t>
      </w:r>
    </w:p>
    <w:p>
      <w:pPr>
        <w:numPr>
          <w:ilvl w:val="1"/>
          <w:numId w:val="1551"/>
        </w:numPr>
      </w:pPr>
      <w:r>
        <w:t xml:space="preserve">(3)</w:t>
      </w:r>
      <w:r>
        <w:t xml:space="preserve"> </w:t>
      </w:r>
      <w:r>
        <w:t xml:space="preserve">Other information as may be deemed necessary by the town council for the consideration</w:t>
      </w:r>
      <w:r>
        <w:t xml:space="preserve"> </w:t>
      </w:r>
      <w:r>
        <w:t xml:space="preserve">of a proposed amendment.</w:t>
      </w:r>
    </w:p>
    <w:p>
      <w:pPr>
        <w:numPr>
          <w:ilvl w:val="0"/>
          <w:numId w:val="1550"/>
        </w:numPr>
      </w:pPr>
      <w:r>
        <w:t xml:space="preserve">d.</w:t>
      </w:r>
      <w:r>
        <w:t xml:space="preserve"> </w:t>
      </w:r>
      <w:r>
        <w:t xml:space="preserve">The town council shall render a decision on any proposal within 45 days after the</w:t>
      </w:r>
      <w:r>
        <w:t xml:space="preserve"> </w:t>
      </w:r>
      <w:r>
        <w:t xml:space="preserve">date of completion of the public hearing. The town council shall act upon the proposed</w:t>
      </w:r>
      <w:r>
        <w:t xml:space="preserve"> </w:t>
      </w:r>
      <w:r>
        <w:t xml:space="preserve">amendment in such manner as it deems to be in the best interest of the town.</w:t>
      </w:r>
    </w:p>
    <w:bookmarkEnd w:id="167"/>
    <w:bookmarkStart w:id="168" w:name="xix-2.-review-by-planning-board"/>
    <w:p>
      <w:pPr>
        <w:pStyle w:val="Heading2"/>
      </w:pPr>
      <w:r>
        <w:t xml:space="preserve">§ XIX-2. Review by planning board</w:t>
      </w:r>
    </w:p>
    <w:p>
      <w:pPr>
        <w:numPr>
          <w:ilvl w:val="0"/>
          <w:numId w:val="1552"/>
        </w:numPr>
      </w:pPr>
      <w:r>
        <w:t xml:space="preserve">a.</w:t>
      </w:r>
      <w:r>
        <w:t xml:space="preserve"> </w:t>
      </w:r>
      <w:r>
        <w:t xml:space="preserve">Any proposal for an amendment shall be referred to the planning board, who shall report</w:t>
      </w:r>
      <w:r>
        <w:t xml:space="preserve"> </w:t>
      </w:r>
      <w:r>
        <w:t xml:space="preserve">to the town council within 45 days after receipt of the proposal. Where a proposal</w:t>
      </w:r>
      <w:r>
        <w:t xml:space="preserve"> </w:t>
      </w:r>
      <w:r>
        <w:t xml:space="preserve">for adoption, amendment or repeal of a zoning ordinance or zoning map is made by the</w:t>
      </w:r>
      <w:r>
        <w:t xml:space="preserve"> </w:t>
      </w:r>
      <w:r>
        <w:t xml:space="preserve">planning board, the requirement for study by the planning board is waived.</w:t>
      </w:r>
    </w:p>
    <w:p>
      <w:pPr>
        <w:numPr>
          <w:ilvl w:val="0"/>
          <w:numId w:val="1552"/>
        </w:numPr>
      </w:pPr>
      <w:r>
        <w:t xml:space="preserve">b.</w:t>
      </w:r>
      <w:r>
        <w:t xml:space="preserve"> </w:t>
      </w:r>
      <w:r>
        <w:t xml:space="preserve">Among its findings and recommendations to the town council with respect to a proposal</w:t>
      </w:r>
      <w:r>
        <w:t xml:space="preserve"> </w:t>
      </w:r>
      <w:r>
        <w:t xml:space="preserve">for adoption, amendment or repeal of this zoning ordinance or the zoning map, the</w:t>
      </w:r>
      <w:r>
        <w:t xml:space="preserve"> </w:t>
      </w:r>
      <w:r>
        <w:t xml:space="preserve">planning board shall:</w:t>
      </w:r>
    </w:p>
    <w:p>
      <w:pPr>
        <w:numPr>
          <w:ilvl w:val="1"/>
          <w:numId w:val="1553"/>
        </w:numPr>
      </w:pPr>
      <w:r>
        <w:t xml:space="preserve">(1)</w:t>
      </w:r>
      <w:r>
        <w:t xml:space="preserve"> </w:t>
      </w:r>
      <w:r>
        <w:t xml:space="preserve">Include a statement on the general consistency of the proposal with the Tiverton comprehensive</w:t>
      </w:r>
      <w:r>
        <w:t xml:space="preserve"> </w:t>
      </w:r>
      <w:r>
        <w:t xml:space="preserve">plan, including the goals and policies statement, the implementation program and all</w:t>
      </w:r>
      <w:r>
        <w:t xml:space="preserve"> </w:t>
      </w:r>
      <w:r>
        <w:t xml:space="preserve">other applicable elements of the comprehensive plan; and</w:t>
      </w:r>
    </w:p>
    <w:p>
      <w:pPr>
        <w:numPr>
          <w:ilvl w:val="1"/>
          <w:numId w:val="1553"/>
        </w:numPr>
      </w:pPr>
      <w:r>
        <w:t xml:space="preserve">(2)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zoning, as presented in G.L. 1956, § 45-24-30.</w:t>
      </w:r>
    </w:p>
    <w:bookmarkEnd w:id="168"/>
    <w:bookmarkStart w:id="169" w:name="xix-3.-public-notice-requirements"/>
    <w:p>
      <w:pPr>
        <w:pStyle w:val="Heading2"/>
      </w:pPr>
      <w:r>
        <w:t xml:space="preserve">§ XIX-3. Public notice requirements</w:t>
      </w:r>
    </w:p>
    <w:p>
      <w:pPr>
        <w:pStyle w:val="FirstParagraph"/>
      </w:pPr>
      <w:r>
        <w:t xml:space="preserve">Notice of the public hearing shall be published in a newspaper of general circulation</w:t>
      </w:r>
      <w:r>
        <w:t xml:space="preserve"> </w:t>
      </w:r>
      <w:r>
        <w:t xml:space="preserve">in the Town of Tiverton once a week for three successive weeks prior to the date of</w:t>
      </w:r>
      <w:r>
        <w:t xml:space="preserve"> </w:t>
      </w:r>
      <w:r>
        <w:t xml:space="preserve">the hearing. The newspaper notice shall be published as a display advertisement, using</w:t>
      </w:r>
      <w:r>
        <w:t xml:space="preserve"> </w:t>
      </w:r>
      <w:r>
        <w:t xml:space="preserve">a type at least as large as the normal type size used in news articles, and shall</w:t>
      </w:r>
      <w:r>
        <w:t xml:space="preserve"> </w:t>
      </w:r>
      <w:r>
        <w:t xml:space="preserve">include the following:</w:t>
      </w:r>
    </w:p>
    <w:p>
      <w:pPr>
        <w:pStyle w:val="Compact"/>
        <w:numPr>
          <w:ilvl w:val="0"/>
          <w:numId w:val="1554"/>
        </w:numPr>
      </w:pPr>
    </w:p>
    <w:p>
      <w:pPr>
        <w:numPr>
          <w:ilvl w:val="1"/>
          <w:numId w:val="1555"/>
        </w:numPr>
      </w:pPr>
      <w:r>
        <w:t xml:space="preserve">a.</w:t>
      </w:r>
      <w:r>
        <w:t xml:space="preserve"> </w:t>
      </w:r>
      <w:r>
        <w:t xml:space="preserve">The date, time and place of the hearing.</w:t>
      </w:r>
    </w:p>
    <w:p>
      <w:pPr>
        <w:numPr>
          <w:ilvl w:val="1"/>
          <w:numId w:val="1555"/>
        </w:numPr>
      </w:pPr>
      <w:r>
        <w:t xml:space="preserve">b.</w:t>
      </w:r>
      <w:r>
        <w:t xml:space="preserve"> </w:t>
      </w:r>
      <w:r>
        <w:t xml:space="preserve">A statement that amendment of the zoning ordinance is under consideration.</w:t>
      </w:r>
    </w:p>
    <w:p>
      <w:pPr>
        <w:numPr>
          <w:ilvl w:val="1"/>
          <w:numId w:val="1555"/>
        </w:numPr>
      </w:pPr>
      <w:r>
        <w:t xml:space="preserve">c.</w:t>
      </w:r>
      <w:r>
        <w:t xml:space="preserve"> </w:t>
      </w:r>
      <w:r>
        <w:t xml:space="preserve">A statement of the proposed amendment in its entirety, or a summary of the matter</w:t>
      </w:r>
      <w:r>
        <w:t xml:space="preserve"> </w:t>
      </w:r>
      <w:r>
        <w:t xml:space="preserve">under consideration.</w:t>
      </w:r>
    </w:p>
    <w:p>
      <w:pPr>
        <w:numPr>
          <w:ilvl w:val="1"/>
          <w:numId w:val="1555"/>
        </w:numPr>
      </w:pPr>
      <w:r>
        <w:t xml:space="preserve">d.</w:t>
      </w:r>
      <w:r>
        <w:t xml:space="preserve"> </w:t>
      </w:r>
      <w:r>
        <w:t xml:space="preserve">The location where and times when a copy of the proposed amendment may be obtained,</w:t>
      </w:r>
      <w:r>
        <w:t xml:space="preserve"> </w:t>
      </w:r>
      <w:r>
        <w:t xml:space="preserve">or examined or copied.</w:t>
      </w:r>
    </w:p>
    <w:p>
      <w:pPr>
        <w:numPr>
          <w:ilvl w:val="1"/>
          <w:numId w:val="1555"/>
        </w:numPr>
      </w:pPr>
      <w:r>
        <w:t xml:space="preserve">e.</w:t>
      </w:r>
      <w:r>
        <w:t xml:space="preserve"> </w:t>
      </w:r>
      <w:r>
        <w:t xml:space="preserve">A statement that the proposed amendment may be altered or further amended prior to</w:t>
      </w:r>
      <w:r>
        <w:t xml:space="preserve"> </w:t>
      </w:r>
      <w:r>
        <w:t xml:space="preserve">the close of the public hearing without further advertising, as a result of further</w:t>
      </w:r>
      <w:r>
        <w:t xml:space="preserve"> </w:t>
      </w:r>
      <w:r>
        <w:t xml:space="preserve">study or because of views expressed at the public hearing; and that any alteration</w:t>
      </w:r>
      <w:r>
        <w:t xml:space="preserve"> </w:t>
      </w:r>
      <w:r>
        <w:t xml:space="preserve">or amendment must be presented for comment at the public hearing.</w:t>
      </w:r>
    </w:p>
    <w:bookmarkEnd w:id="169"/>
    <w:bookmarkStart w:id="170" w:name="xix-4.-written-notice-requirements"/>
    <w:p>
      <w:pPr>
        <w:pStyle w:val="Heading2"/>
      </w:pPr>
      <w:r>
        <w:t xml:space="preserve">§ XIX-4. Written notice requirements</w:t>
      </w:r>
    </w:p>
    <w:p>
      <w:pPr>
        <w:pStyle w:val="FirstParagraph"/>
      </w:pPr>
      <w:r>
        <w:t xml:space="preserve">Written notice, which may be a copy of the newspaper notice, or otherwise gives the</w:t>
      </w:r>
      <w:r>
        <w:t xml:space="preserve"> </w:t>
      </w:r>
      <w:r>
        <w:t xml:space="preserve">date, time and place of the public hearing, and the nature and purpose thereof, shall</w:t>
      </w:r>
      <w:r>
        <w:t xml:space="preserve"> </w:t>
      </w:r>
      <w:r>
        <w:t xml:space="preserve">be sent at least two weeks in advance of the public hearing date to the following:</w:t>
      </w:r>
    </w:p>
    <w:p>
      <w:pPr>
        <w:pStyle w:val="Compact"/>
        <w:numPr>
          <w:ilvl w:val="0"/>
          <w:numId w:val="1556"/>
        </w:numPr>
      </w:pPr>
    </w:p>
    <w:p>
      <w:pPr>
        <w:numPr>
          <w:ilvl w:val="1"/>
          <w:numId w:val="1557"/>
        </w:numPr>
      </w:pPr>
      <w:r>
        <w:t xml:space="preserve">a.</w:t>
      </w:r>
      <w:r>
        <w:t xml:space="preserve"> </w:t>
      </w:r>
      <w:r>
        <w:t xml:space="preserve">The associate director of the division of planning of the department of administration,</w:t>
      </w:r>
      <w:r>
        <w:t xml:space="preserve"> </w:t>
      </w:r>
      <w:r>
        <w:t xml:space="preserve">by first class mail.</w:t>
      </w:r>
    </w:p>
    <w:p>
      <w:pPr>
        <w:numPr>
          <w:ilvl w:val="1"/>
          <w:numId w:val="1557"/>
        </w:numPr>
      </w:pPr>
      <w:r>
        <w:t xml:space="preserve">b.</w:t>
      </w:r>
      <w:r>
        <w:t xml:space="preserve"> </w:t>
      </w:r>
      <w:r>
        <w:t xml:space="preserve">Owners of all property, including that in any adjacent community, which is located</w:t>
      </w:r>
      <w:r>
        <w:t xml:space="preserve"> </w:t>
      </w:r>
      <w:r>
        <w:t xml:space="preserve">in or within not less than 500 feet of the perimeter of a proposed map amendment,</w:t>
      </w:r>
      <w:r>
        <w:t xml:space="preserve"> </w:t>
      </w:r>
      <w:r>
        <w:t xml:space="preserve">where the proposed amendment includes a specific change to the zoning map, by registered</w:t>
      </w:r>
      <w:r>
        <w:t xml:space="preserve"> </w:t>
      </w:r>
      <w:r>
        <w:t xml:space="preserve">or certified mail.</w:t>
      </w:r>
    </w:p>
    <w:p>
      <w:pPr>
        <w:numPr>
          <w:ilvl w:val="1"/>
          <w:numId w:val="1557"/>
        </w:numPr>
      </w:pPr>
      <w:r>
        <w:t xml:space="preserve">c.</w:t>
      </w:r>
      <w:r>
        <w:t xml:space="preserve"> </w:t>
      </w:r>
      <w:r>
        <w:t xml:space="preserve">The town or city council of any adjacent community, by first class mail, to which</w:t>
      </w:r>
      <w:r>
        <w:t xml:space="preserve"> </w:t>
      </w:r>
      <w:r>
        <w:t xml:space="preserve">either of the following pertain:</w:t>
      </w:r>
    </w:p>
    <w:p>
      <w:pPr>
        <w:numPr>
          <w:ilvl w:val="2"/>
          <w:numId w:val="1558"/>
        </w:numPr>
      </w:pPr>
      <w:r>
        <w:t xml:space="preserve">(1)</w:t>
      </w:r>
      <w:r>
        <w:t xml:space="preserve"> </w:t>
      </w:r>
      <w:r>
        <w:t xml:space="preserve">Which is located in or within not less than 200 feet of the boundary of the area proposed</w:t>
      </w:r>
      <w:r>
        <w:t xml:space="preserve"> </w:t>
      </w:r>
      <w:r>
        <w:t xml:space="preserve">for change; or</w:t>
      </w:r>
    </w:p>
    <w:p>
      <w:pPr>
        <w:numPr>
          <w:ilvl w:val="2"/>
          <w:numId w:val="1558"/>
        </w:numPr>
      </w:pPr>
      <w:r>
        <w:t xml:space="preserve">(2)</w:t>
      </w:r>
      <w:r>
        <w:t xml:space="preserve"> </w:t>
      </w:r>
      <w:r>
        <w:t xml:space="preserve">Where there is a public or quasipublic water source, or private water source that</w:t>
      </w:r>
      <w:r>
        <w:t xml:space="preserve"> </w:t>
      </w:r>
      <w:r>
        <w:t xml:space="preserve">is used or is suitable for use as a public water source, which lies within 2,000 feet</w:t>
      </w:r>
      <w:r>
        <w:t xml:space="preserve"> </w:t>
      </w:r>
      <w:r>
        <w:t xml:space="preserve">of any area which may be affected by the proposed amendment.</w:t>
      </w:r>
    </w:p>
    <w:p>
      <w:pPr>
        <w:numPr>
          <w:ilvl w:val="1"/>
          <w:numId w:val="1557"/>
        </w:numPr>
      </w:pPr>
      <w:r>
        <w:t xml:space="preserve">d.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 that has riparian rights to a surface water resource</w:t>
      </w:r>
      <w:r>
        <w:t xml:space="preserve"> </w:t>
      </w:r>
      <w:r>
        <w:t xml:space="preserve">and/or surface watershed that is used or is suitable for use as a public water source,</w:t>
      </w:r>
      <w:r>
        <w:t xml:space="preserve"> </w:t>
      </w:r>
      <w:r>
        <w:t xml:space="preserve">and that is within 2,000 feet of any area which may be affected by the proposed amendment,</w:t>
      </w:r>
      <w:r>
        <w:t xml:space="preserve"> </w:t>
      </w:r>
      <w:r>
        <w:t xml:space="preserve">by first class mail, provided, however, that such governing body has filed with the</w:t>
      </w:r>
      <w:r>
        <w:t xml:space="preserve"> </w:t>
      </w:r>
      <w:r>
        <w:t xml:space="preserve">building official a map survey, which shall be kept as a public record, showing areas</w:t>
      </w:r>
      <w:r>
        <w:t xml:space="preserve"> </w:t>
      </w:r>
      <w:r>
        <w:t xml:space="preserve">of surface water resources and/or watersheds and parcels of land within 2,000 feet</w:t>
      </w:r>
      <w:r>
        <w:t xml:space="preserve"> </w:t>
      </w:r>
      <w:r>
        <w:t xml:space="preserve">thereof.</w:t>
      </w:r>
    </w:p>
    <w:bookmarkEnd w:id="170"/>
    <w:bookmarkStart w:id="171" w:name="xix-5.-decision-of-the-town-council"/>
    <w:p>
      <w:pPr>
        <w:pStyle w:val="Heading2"/>
      </w:pPr>
      <w:r>
        <w:t xml:space="preserve">§ XIX-5. Decision of the town council</w:t>
      </w:r>
    </w:p>
    <w:p>
      <w:pPr>
        <w:numPr>
          <w:ilvl w:val="0"/>
          <w:numId w:val="1559"/>
        </w:numPr>
      </w:pPr>
      <w:r>
        <w:t xml:space="preserve">a.</w:t>
      </w:r>
      <w:r>
        <w:t xml:space="preserve"> </w:t>
      </w:r>
      <w:r>
        <w:t xml:space="preserve">In granting an amendment to this ordinance, the town council may limit the change</w:t>
      </w:r>
      <w:r>
        <w:t xml:space="preserve"> </w:t>
      </w:r>
      <w:r>
        <w:t xml:space="preserve">to one of the permitted uses in the district to which the subject land is rezoned,</w:t>
      </w:r>
      <w:r>
        <w:t xml:space="preserve"> </w:t>
      </w:r>
      <w:r>
        <w:t xml:space="preserve">and impose such conditions and restrictions as it deems necessary, including, without</w:t>
      </w:r>
      <w:r>
        <w:t xml:space="preserve"> </w:t>
      </w:r>
      <w:r>
        <w:t xml:space="preserve">limitation:</w:t>
      </w:r>
    </w:p>
    <w:p>
      <w:pPr>
        <w:numPr>
          <w:ilvl w:val="1"/>
          <w:numId w:val="1560"/>
        </w:numPr>
      </w:pPr>
      <w:r>
        <w:t xml:space="preserve">(1)</w:t>
      </w:r>
      <w:r>
        <w:t xml:space="preserve"> </w:t>
      </w:r>
      <w:r>
        <w:t xml:space="preserve">Requiring the applicant to obtain a permit or approval from any and all state or local</w:t>
      </w:r>
      <w:r>
        <w:t xml:space="preserve"> </w:t>
      </w:r>
      <w:r>
        <w:t xml:space="preserve">governmental agencies or instrumentalities having jurisdiction over the land and use</w:t>
      </w:r>
      <w:r>
        <w:t xml:space="preserve"> </w:t>
      </w:r>
      <w:r>
        <w:t xml:space="preserve">which are the subject of the zoning change;</w:t>
      </w:r>
    </w:p>
    <w:p>
      <w:pPr>
        <w:numPr>
          <w:ilvl w:val="1"/>
          <w:numId w:val="1560"/>
        </w:numPr>
      </w:pPr>
      <w:r>
        <w:t xml:space="preserve">(2)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1"/>
          <w:numId w:val="1560"/>
        </w:numPr>
      </w:pPr>
      <w:r>
        <w:t xml:space="preserve">(3)</w:t>
      </w:r>
      <w:r>
        <w:t xml:space="preserve"> </w:t>
      </w:r>
      <w:r>
        <w:t xml:space="preserve">Those relating to the use of the land.</w:t>
      </w:r>
    </w:p>
    <w:p>
      <w:pPr>
        <w:pStyle w:val="FirstParagraph"/>
      </w:pPr>
      <w:r>
        <w:t xml:space="preserve">Such conditions or restrictions shall be clearly noted on the zoning map and recorded</w:t>
      </w:r>
      <w:r>
        <w:t xml:space="preserve"> </w:t>
      </w:r>
      <w:r>
        <w:t xml:space="preserve">in the land evidence records of the Town of Tiverton, provided, however, in the case</w:t>
      </w:r>
      <w:r>
        <w:t xml:space="preserve"> </w:t>
      </w:r>
      <w:r>
        <w:t xml:space="preserve">of a conditional zone change, the conditions or restrictions shall not be noted on</w:t>
      </w:r>
      <w:r>
        <w:t xml:space="preserve"> </w:t>
      </w:r>
      <w:r>
        <w:t xml:space="preserve">the zoning map until the zone change has become effective.</w:t>
      </w:r>
    </w:p>
    <w:p>
      <w:pPr>
        <w:numPr>
          <w:ilvl w:val="0"/>
          <w:numId w:val="1561"/>
        </w:numPr>
      </w:pPr>
      <w:r>
        <w:t xml:space="preserve">b.</w:t>
      </w:r>
      <w:r>
        <w:t xml:space="preserve"> </w:t>
      </w:r>
      <w:r>
        <w:t xml:space="preserve">If the permitted use for which the land has been rezoned is abandoned, or if the land</w:t>
      </w:r>
      <w:r>
        <w:t xml:space="preserve"> </w:t>
      </w:r>
      <w:r>
        <w:t xml:space="preserve">is not used for the requested purpose for a period of two years or more after the</w:t>
      </w:r>
      <w:r>
        <w:t xml:space="preserve"> </w:t>
      </w:r>
      <w:r>
        <w:t xml:space="preserve">zone change becomes effective, the town council may, after a public hearing as hereinbefore</w:t>
      </w:r>
      <w:r>
        <w:t xml:space="preserve"> </w:t>
      </w:r>
      <w:r>
        <w:t xml:space="preserve">set forth, change the land to its original zoning use before the application was filed.</w:t>
      </w:r>
    </w:p>
    <w:bookmarkEnd w:id="171"/>
    <w:bookmarkStart w:id="172" w:name="s6re.-section-6.---reserved."/>
    <w:p>
      <w:pPr>
        <w:pStyle w:val="Heading2"/>
      </w:pPr>
      <w:r>
        <w:t xml:space="preserve">§ S6RE. [Section 6. - Reserved.]</w:t>
      </w:r>
    </w:p>
    <w:bookmarkEnd w:id="172"/>
    <w:bookmarkStart w:id="173" w:name="xix-7.-protest-by-property-owners"/>
    <w:p>
      <w:pPr>
        <w:pStyle w:val="Heading2"/>
      </w:pPr>
      <w:r>
        <w:t xml:space="preserve">§ XIX-7. Protest by property owners</w:t>
      </w:r>
    </w:p>
    <w:p>
      <w:pPr>
        <w:pStyle w:val="FirstParagraph"/>
      </w:pPr>
      <w:r>
        <w:t xml:space="preserve">No such amendment or repeal shall be passed except by three-fifths vote of the town</w:t>
      </w:r>
      <w:r>
        <w:t xml:space="preserve"> </w:t>
      </w:r>
      <w:r>
        <w:t xml:space="preserve">council in the event there is filed in the office of the town clerk on or before the</w:t>
      </w:r>
      <w:r>
        <w:t xml:space="preserve"> </w:t>
      </w:r>
      <w:r>
        <w:t xml:space="preserve">day of such hearing, or within three days thereafter, a written protest against such</w:t>
      </w:r>
      <w:r>
        <w:t xml:space="preserve"> </w:t>
      </w:r>
      <w:r>
        <w:t xml:space="preserve">amendment or repeal signed and acknowledged by any of the following:</w:t>
      </w:r>
    </w:p>
    <w:p>
      <w:pPr>
        <w:pStyle w:val="Compact"/>
        <w:numPr>
          <w:ilvl w:val="0"/>
          <w:numId w:val="1562"/>
        </w:numPr>
      </w:pPr>
    </w:p>
    <w:p>
      <w:pPr>
        <w:numPr>
          <w:ilvl w:val="1"/>
          <w:numId w:val="1563"/>
        </w:numPr>
      </w:pPr>
      <w:r>
        <w:t xml:space="preserve">a.</w:t>
      </w:r>
      <w:r>
        <w:t xml:space="preserve"> </w:t>
      </w:r>
      <w:r>
        <w:t xml:space="preserve">The owners of 20 percent or more of the street frontage of the property proposed to</w:t>
      </w:r>
      <w:r>
        <w:t xml:space="preserve"> </w:t>
      </w:r>
      <w:r>
        <w:t xml:space="preserve">be affected;</w:t>
      </w:r>
    </w:p>
    <w:p>
      <w:pPr>
        <w:numPr>
          <w:ilvl w:val="1"/>
          <w:numId w:val="1563"/>
        </w:numPr>
      </w:pPr>
      <w:r>
        <w:t xml:space="preserve">b.</w:t>
      </w:r>
      <w:r>
        <w:t xml:space="preserve"> </w:t>
      </w:r>
      <w:r>
        <w:t xml:space="preserve">The owners of 20 percent or more of the street frontage directly opposite the property</w:t>
      </w:r>
      <w:r>
        <w:t xml:space="preserve"> </w:t>
      </w:r>
      <w:r>
        <w:t xml:space="preserve">proposed to be affected; or</w:t>
      </w:r>
    </w:p>
    <w:p>
      <w:pPr>
        <w:numPr>
          <w:ilvl w:val="1"/>
          <w:numId w:val="1563"/>
        </w:numPr>
      </w:pPr>
      <w:r>
        <w:t xml:space="preserve">c.</w:t>
      </w:r>
      <w:r>
        <w:t xml:space="preserve"> </w:t>
      </w:r>
      <w:r>
        <w:t xml:space="preserve">The owners of the property abutting on 20 percent or more at the boundary line between</w:t>
      </w:r>
      <w:r>
        <w:t xml:space="preserve"> </w:t>
      </w:r>
      <w:r>
        <w:t xml:space="preserve">the property proposed to be affected and the property immediately in the rear thereof,</w:t>
      </w:r>
      <w:r>
        <w:t xml:space="preserve"> </w:t>
      </w:r>
      <w:r>
        <w:t xml:space="preserve">when there is no street between said properties.</w:t>
      </w:r>
    </w:p>
    <w:p>
      <w:pPr>
        <w:pStyle w:val="FirstParagraph"/>
      </w:pPr>
      <w:r>
        <w:t xml:space="preserve">The word "owner," as used in this section, shall not be construed to include attaching</w:t>
      </w:r>
      <w:r>
        <w:t xml:space="preserve"> </w:t>
      </w:r>
      <w:r>
        <w:t xml:space="preserve">creditors or lienholders, other than mortgagees.</w:t>
      </w:r>
    </w:p>
    <w:bookmarkEnd w:id="173"/>
    <w:bookmarkStart w:id="174" w:name="xix-8.-recording-of-amendment"/>
    <w:p>
      <w:pPr>
        <w:pStyle w:val="Heading2"/>
      </w:pPr>
      <w:r>
        <w:t xml:space="preserve">§ XIX-8. Recording of amendment</w:t>
      </w:r>
    </w:p>
    <w:p>
      <w:pPr>
        <w:pStyle w:val="FirstParagraph"/>
      </w:pPr>
      <w:r>
        <w:t xml:space="preserve">If, in accordance with the provisions of this ordinance, amendments are made in zoning</w:t>
      </w:r>
      <w:r>
        <w:t xml:space="preserve"> </w:t>
      </w:r>
      <w:r>
        <w:t xml:space="preserve">district boundaries or other matters shown on the zoning map, such amendments shall</w:t>
      </w:r>
      <w:r>
        <w:t xml:space="preserve"> </w:t>
      </w:r>
      <w:r>
        <w:t xml:space="preserve">be depicted on the map within 90 days after their adoption by the town council. A</w:t>
      </w:r>
      <w:r>
        <w:t xml:space="preserve"> </w:t>
      </w:r>
      <w:r>
        <w:t xml:space="preserve">description of an adopted amendment shall be attached to the zoning map until such</w:t>
      </w:r>
      <w:r>
        <w:t xml:space="preserve"> </w:t>
      </w:r>
      <w:r>
        <w:t xml:space="preserve">time as the amendment is made a part of the map.</w:t>
      </w:r>
    </w:p>
    <w:bookmarkEnd w:id="174"/>
    <w:bookmarkStart w:id="175" w:name="xx.-development-plan-review"/>
    <w:p>
      <w:pPr>
        <w:pStyle w:val="Heading1"/>
      </w:pPr>
      <w:r>
        <w:t xml:space="preserve">§ XX. DEVELOPMENT PLAN REVIEW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6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Nov. 30, 2023(4) amended Art. XX in its entirety to read as herein set out. Former Art. XX, §§ 1—8,</w:t>
      </w:r>
      <w:r>
        <w:t xml:space="preserve"> </w:t>
      </w:r>
      <w:r>
        <w:t xml:space="preserve">pertained to similar subject matter, and derived from Ord. of June 4, 2001(11); Ord.</w:t>
      </w:r>
      <w:r>
        <w:t xml:space="preserve"> </w:t>
      </w:r>
      <w:r>
        <w:t xml:space="preserve">of July 28, 2003; Ord. of Mar. 22, 2004; Ord. of Oct. 10, 2006(2); and Ord. of Nov.</w:t>
      </w:r>
      <w:r>
        <w:t xml:space="preserve"> </w:t>
      </w:r>
      <w:r>
        <w:t xml:space="preserve">23, 2009.</w:t>
      </w:r>
    </w:p>
    <w:p>
      <w:pPr>
        <w:pStyle w:val="BodyText"/>
      </w:pPr>
      <w:r>
        <w:br/>
      </w:r>
    </w:p>
    <w:bookmarkEnd w:id="175"/>
    <w:bookmarkStart w:id="176" w:name="xx-1.-general-provisions"/>
    <w:p>
      <w:pPr>
        <w:pStyle w:val="Heading2"/>
      </w:pPr>
      <w:r>
        <w:t xml:space="preserve">§ XX-1. General provisions</w:t>
      </w:r>
    </w:p>
    <w:p>
      <w:pPr>
        <w:numPr>
          <w:ilvl w:val="0"/>
          <w:numId w:val="156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Development plan review established.</w:t>
      </w:r>
      <w:r>
        <w:t xml:space="preserve"> </w:t>
      </w:r>
      <w:r>
        <w:t xml:space="preserve">There shall be development plan review for uses that are permitted by right under</w:t>
      </w:r>
      <w:r>
        <w:t xml:space="preserve"> </w:t>
      </w:r>
      <w:r>
        <w:t xml:space="preserve">the zoning ordinance and which otherwise meet the applicability requirements of appendix</w:t>
      </w:r>
      <w:r>
        <w:t xml:space="preserve"> </w:t>
      </w:r>
      <w:r>
        <w:t xml:space="preserve">B, Land Development and Subdivision Regulations, article XVI, section 23-88.</w:t>
      </w:r>
    </w:p>
    <w:p>
      <w:pPr>
        <w:numPr>
          <w:ilvl w:val="0"/>
          <w:numId w:val="156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Permitting authority.</w:t>
      </w:r>
      <w:r>
        <w:t xml:space="preserve"> </w:t>
      </w:r>
      <w:r>
        <w:t xml:space="preserve">The permitting authority shall be the planning board unless the administrative officer</w:t>
      </w:r>
      <w:r>
        <w:t xml:space="preserve"> </w:t>
      </w:r>
      <w:r>
        <w:t xml:space="preserve">has specifically been designated by G.L. § 45-23-50, as amended.</w:t>
      </w:r>
    </w:p>
    <w:p>
      <w:pPr>
        <w:numPr>
          <w:ilvl w:val="0"/>
          <w:numId w:val="156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Specific and objective guidelines.</w:t>
      </w:r>
      <w:r>
        <w:t xml:space="preserve"> </w:t>
      </w:r>
      <w:r>
        <w:t xml:space="preserve">Design of all projects shall be consistent with the provisions of appendix B, Land</w:t>
      </w:r>
      <w:r>
        <w:t xml:space="preserve"> </w:t>
      </w:r>
      <w:r>
        <w:t xml:space="preserve">Development and Subdivision Regulations, article XVI and where applicable the design</w:t>
      </w:r>
      <w:r>
        <w:t xml:space="preserve"> </w:t>
      </w:r>
      <w:r>
        <w:t xml:space="preserve">standards of the Form Based Code.</w:t>
      </w:r>
    </w:p>
    <w:p>
      <w:pPr>
        <w:numPr>
          <w:ilvl w:val="0"/>
          <w:numId w:val="156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Waivers.</w:t>
      </w:r>
      <w:r>
        <w:t xml:space="preserve"> </w:t>
      </w:r>
      <w:r>
        <w:t xml:space="preserve">The planning board may grant waivers of design standards which are set forth in appendix</w:t>
      </w:r>
      <w:r>
        <w:t xml:space="preserve"> </w:t>
      </w:r>
      <w:r>
        <w:t xml:space="preserve">B, Land Development and Subdivision Regulations. In addition, the planning board may</w:t>
      </w:r>
      <w:r>
        <w:t xml:space="preserve"> </w:t>
      </w:r>
      <w:r>
        <w:t xml:space="preserve">grant relief from the zoning ordinance and may grant zoning incentives under specific</w:t>
      </w:r>
      <w:r>
        <w:t xml:space="preserve"> </w:t>
      </w:r>
      <w:r>
        <w:t xml:space="preserve">conditions set forth in appendix A, Zoning, article XVI, Special Use Permits, and</w:t>
      </w:r>
      <w:r>
        <w:t xml:space="preserve"> </w:t>
      </w:r>
      <w:r>
        <w:t xml:space="preserve">article XVII, Variances.</w:t>
      </w:r>
    </w:p>
    <w:p>
      <w:pPr>
        <w:numPr>
          <w:ilvl w:val="0"/>
          <w:numId w:val="156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Enforcement.</w:t>
      </w:r>
      <w:r>
        <w:t xml:space="preserve"> </w:t>
      </w:r>
      <w:r>
        <w:t xml:space="preserve">The provisions of this article shall be enforced by the zoning officer.</w:t>
      </w:r>
    </w:p>
    <w:p>
      <w:pPr>
        <w:numPr>
          <w:ilvl w:val="0"/>
          <w:numId w:val="1564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Appeal.</w:t>
      </w:r>
      <w:r>
        <w:t xml:space="preserve"> </w:t>
      </w:r>
      <w:r>
        <w:t xml:space="preserve">A rejection of an application shall be an appealable decision pursuant to appendix</w:t>
      </w:r>
      <w:r>
        <w:t xml:space="preserve"> </w:t>
      </w:r>
      <w:r>
        <w:t xml:space="preserve">B, Land Development and Subdivision Regulations as well as G.L. §§ 45-23-71 and 45-24-64.</w:t>
      </w:r>
    </w:p>
    <w:p>
      <w:pPr>
        <w:pStyle w:val="FirstParagraph"/>
      </w:pPr>
      <w:r>
        <w:rPr>
          <w:i/>
          <w:iCs/>
        </w:rPr>
        <w:t xml:space="preserve">(Ord. of 11-30-23(4))</w:t>
      </w:r>
    </w:p>
    <w:bookmarkEnd w:id="176"/>
    <w:bookmarkStart w:id="177" w:name="xxi.-low-and-moderate-income-housing"/>
    <w:p>
      <w:pPr>
        <w:pStyle w:val="Heading1"/>
      </w:pPr>
      <w:r>
        <w:t xml:space="preserve">§ XXI. LOW AND MODERATE INCOME HOUSING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7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Nov. 30, 2023(3), amended Art. XXI in its entirety, with the exception of § 1, "Statutory authority</w:t>
      </w:r>
      <w:r>
        <w:t xml:space="preserve"> </w:t>
      </w:r>
      <w:r>
        <w:t xml:space="preserve">and purpose" which remains as codified, to read as herein set out. Former Art. XXI,</w:t>
      </w:r>
      <w:r>
        <w:t xml:space="preserve"> </w:t>
      </w:r>
      <w:r>
        <w:t xml:space="preserve">§§ 1—10, pertained to similar subject matter, and derived from: Ord. of Aug. 12, 2003;</w:t>
      </w:r>
      <w:r>
        <w:t xml:space="preserve"> </w:t>
      </w:r>
      <w:r>
        <w:t xml:space="preserve">Ord. of May 23, 2005; Ord. of Jan. 23, 2006; and Ord. of July 23, 2018.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Memorandum of May 14, 2009, renumbered Art. XXII, §§ 1—10, as Art. XXI, §§ 1—10.</w:t>
      </w:r>
    </w:p>
    <w:p>
      <w:pPr>
        <w:pStyle w:val="BodyText"/>
      </w:pPr>
      <w:r>
        <w:br/>
      </w:r>
    </w:p>
    <w:bookmarkEnd w:id="177"/>
    <w:bookmarkStart w:id="178" w:name="xxi-1.-statutory-authority-and-purpose"/>
    <w:p>
      <w:pPr>
        <w:pStyle w:val="Heading2"/>
      </w:pPr>
      <w:r>
        <w:t xml:space="preserve">§ XXI-1. Statutory authority and purpose</w:t>
      </w:r>
    </w:p>
    <w:p>
      <w:pPr>
        <w:numPr>
          <w:ilvl w:val="0"/>
          <w:numId w:val="1565"/>
        </w:numPr>
      </w:pPr>
      <w:r>
        <w:t xml:space="preserve">a.</w:t>
      </w:r>
      <w:r>
        <w:t xml:space="preserve"> </w:t>
      </w:r>
      <w:r>
        <w:t xml:space="preserve">In accordance with RIGL ch. 45-53, the Low and Moderate Income Housing Act, the purpose</w:t>
      </w:r>
      <w:r>
        <w:t xml:space="preserve"> </w:t>
      </w:r>
      <w:r>
        <w:t xml:space="preserve">of this article is to provide opportunities for the establishment of low and moderate</w:t>
      </w:r>
      <w:r>
        <w:t xml:space="preserve"> </w:t>
      </w:r>
      <w:r>
        <w:t xml:space="preserve">income housing for both individuals and families in the town. To address the need</w:t>
      </w:r>
      <w:r>
        <w:t xml:space="preserve"> </w:t>
      </w:r>
      <w:r>
        <w:t xml:space="preserve">for affordable, accessible, safe and sanitary housing for citizens of low and moderate</w:t>
      </w:r>
      <w:r>
        <w:t xml:space="preserve"> </w:t>
      </w:r>
      <w:r>
        <w:t xml:space="preserve">income, this article shall serve to regulate procedures for the application of low</w:t>
      </w:r>
      <w:r>
        <w:t xml:space="preserve"> </w:t>
      </w:r>
      <w:r>
        <w:t xml:space="preserve">and moderate income housing projects under the provisions of the state law, and to</w:t>
      </w:r>
      <w:r>
        <w:t xml:space="preserve"> </w:t>
      </w:r>
      <w:r>
        <w:t xml:space="preserve">establish incentives for the provision of such housing.</w:t>
      </w:r>
    </w:p>
    <w:p>
      <w:pPr>
        <w:numPr>
          <w:ilvl w:val="0"/>
          <w:numId w:val="1565"/>
        </w:numPr>
      </w:pPr>
      <w:r>
        <w:t xml:space="preserve">b.</w:t>
      </w:r>
      <w:r>
        <w:t xml:space="preserve"> </w:t>
      </w:r>
      <w:r>
        <w:t xml:space="preserve">In keeping with the goals and objectives of the town comprehensive community plan,</w:t>
      </w:r>
      <w:r>
        <w:t xml:space="preserve"> </w:t>
      </w:r>
      <w:r>
        <w:t xml:space="preserve">low and moderate income housing shall be provided in a manner that maintains the character</w:t>
      </w:r>
      <w:r>
        <w:t xml:space="preserve"> </w:t>
      </w:r>
      <w:r>
        <w:t xml:space="preserve">of the community and is commensurate with the ability of the town to provide good</w:t>
      </w:r>
      <w:r>
        <w:t xml:space="preserve"> </w:t>
      </w:r>
      <w:r>
        <w:t xml:space="preserve">quality and cost effective services to its residents. In meeting the needs for affordable</w:t>
      </w:r>
      <w:r>
        <w:t xml:space="preserve"> </w:t>
      </w:r>
      <w:r>
        <w:t xml:space="preserve">housing, priority consideration shall be given to the retrofitting of existing dwellings</w:t>
      </w:r>
      <w:r>
        <w:t xml:space="preserve"> </w:t>
      </w:r>
      <w:r>
        <w:t xml:space="preserve">and the assimilation of low and moderate income housing into existing developments</w:t>
      </w:r>
      <w:r>
        <w:t xml:space="preserve"> </w:t>
      </w:r>
      <w:r>
        <w:t xml:space="preserve">and neighborhoods.</w:t>
      </w:r>
    </w:p>
    <w:p>
      <w:pPr>
        <w:pStyle w:val="FirstParagraph"/>
      </w:pPr>
      <w:r>
        <w:rPr>
          <w:i/>
          <w:iCs/>
        </w:rPr>
        <w:t xml:space="preserve">(Ord. of 8-12-03; Ord. of 5-23-05; Ord. of 1-23-06)</w:t>
      </w:r>
    </w:p>
    <w:bookmarkEnd w:id="178"/>
    <w:bookmarkStart w:id="179" w:name="xxi-2.-definitions"/>
    <w:p>
      <w:pPr>
        <w:pStyle w:val="Heading2"/>
      </w:pPr>
      <w:r>
        <w:t xml:space="preserve">§ XXI-2. Definitions</w:t>
      </w:r>
    </w:p>
    <w:p>
      <w:pPr>
        <w:numPr>
          <w:ilvl w:val="0"/>
          <w:numId w:val="156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Adjustment(s):</w:t>
      </w:r>
      <w:r>
        <w:t xml:space="preserve"> </w:t>
      </w:r>
      <w:r>
        <w:t xml:space="preserve">A request, or requests by the application to seek relief from the literal use and</w:t>
      </w:r>
      <w:r>
        <w:t xml:space="preserve"> </w:t>
      </w:r>
      <w:r>
        <w:t xml:space="preserve">dimensional requirements of the zoning ordinance and/or the design standards or requirements</w:t>
      </w:r>
      <w:r>
        <w:t xml:space="preserve"> </w:t>
      </w:r>
      <w:r>
        <w:t xml:space="preserve">of the land development and subdivision regulations. The standard for the local view</w:t>
      </w:r>
      <w:r>
        <w:t xml:space="preserve"> </w:t>
      </w:r>
      <w:r>
        <w:t xml:space="preserve">board's consideration of adjustments is set forth in section 7(e)(1)(ii) of this article</w:t>
      </w:r>
      <w:r>
        <w:t xml:space="preserve"> </w:t>
      </w:r>
      <w:r>
        <w:t xml:space="preserve">and G.L. § 45-53-4(d)(2)(iii)(E)(II).</w:t>
      </w:r>
    </w:p>
    <w:p>
      <w:pPr>
        <w:numPr>
          <w:ilvl w:val="0"/>
          <w:numId w:val="156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Affordable housing plan:</w:t>
      </w:r>
      <w:r>
        <w:t xml:space="preserve"> </w:t>
      </w:r>
      <w:r>
        <w:t xml:space="preserve">The component of the housing chapter of the Tiverton Comprehensive Community Plan</w:t>
      </w:r>
      <w:r>
        <w:t xml:space="preserve"> </w:t>
      </w:r>
      <w:r>
        <w:t xml:space="preserve">that is developed to meet housing needs in the town, including that for low and moderate</w:t>
      </w:r>
      <w:r>
        <w:t xml:space="preserve"> </w:t>
      </w:r>
      <w:r>
        <w:t xml:space="preserve">income residents, and is prepared in accordance with guidelines adopted by the state</w:t>
      </w:r>
      <w:r>
        <w:t xml:space="preserve"> </w:t>
      </w:r>
      <w:r>
        <w:t xml:space="preserve">planning council.</w:t>
      </w:r>
    </w:p>
    <w:p>
      <w:pPr>
        <w:numPr>
          <w:ilvl w:val="0"/>
          <w:numId w:val="156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Completed application:</w:t>
      </w:r>
      <w:r>
        <w:t xml:space="preserve"> </w:t>
      </w:r>
      <w:r>
        <w:t xml:space="preserve">A single application consisting of all forms, accompanying documents, exhibits and</w:t>
      </w:r>
      <w:r>
        <w:t xml:space="preserve"> </w:t>
      </w:r>
      <w:r>
        <w:t xml:space="preserve">fees required pursuant to G.L. ch. 45-53, and section 5 of this article, submitted</w:t>
      </w:r>
      <w:r>
        <w:t xml:space="preserve"> </w:t>
      </w:r>
      <w:r>
        <w:t xml:space="preserve">to request relief from the provisions of local ordinances in lieu of separate applications</w:t>
      </w:r>
      <w:r>
        <w:t xml:space="preserve"> </w:t>
      </w:r>
      <w:r>
        <w:t xml:space="preserve">to the applicable local boards.</w:t>
      </w:r>
    </w:p>
    <w:p>
      <w:pPr>
        <w:numPr>
          <w:ilvl w:val="0"/>
          <w:numId w:val="156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Comprehensive permit:</w:t>
      </w:r>
      <w:r>
        <w:t xml:space="preserve"> </w:t>
      </w:r>
      <w:r>
        <w:t xml:space="preserve">A single application to build low and moderate-income housing in lieu of separate</w:t>
      </w:r>
      <w:r>
        <w:t xml:space="preserve"> </w:t>
      </w:r>
      <w:r>
        <w:t xml:space="preserve">applications to applicable boards.</w:t>
      </w:r>
    </w:p>
    <w:p>
      <w:pPr>
        <w:numPr>
          <w:ilvl w:val="0"/>
          <w:numId w:val="156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Consistent with local needs:</w:t>
      </w:r>
    </w:p>
    <w:p>
      <w:pPr>
        <w:numPr>
          <w:ilvl w:val="1"/>
          <w:numId w:val="1567"/>
        </w:numPr>
      </w:pPr>
      <w:r>
        <w:t xml:space="preserve">(1)</w:t>
      </w:r>
      <w:r>
        <w:t xml:space="preserve"> </w:t>
      </w:r>
      <w:r>
        <w:t xml:space="preserve">Local zoning and land use ordinances, requirements and regulations are considered</w:t>
      </w:r>
      <w:r>
        <w:t xml:space="preserve"> </w:t>
      </w:r>
      <w:r>
        <w:t xml:space="preserve">consistent with local needs if they are reasonable in view of the state needs for</w:t>
      </w:r>
      <w:r>
        <w:t xml:space="preserve"> </w:t>
      </w:r>
      <w:r>
        <w:t xml:space="preserve">low and moderate income housing; consider the number of low income persons in the</w:t>
      </w:r>
      <w:r>
        <w:t xml:space="preserve"> </w:t>
      </w:r>
      <w:r>
        <w:t xml:space="preserve">town; are needed to protect the health and safety of the occupants of the proposed</w:t>
      </w:r>
      <w:r>
        <w:t xml:space="preserve"> </w:t>
      </w:r>
      <w:r>
        <w:t xml:space="preserve">housing or of the residents of the town; promote better site and building design in</w:t>
      </w:r>
      <w:r>
        <w:t xml:space="preserve"> </w:t>
      </w:r>
      <w:r>
        <w:t xml:space="preserve">relation to the surroundings or preserve open spaces; and if they are applied as equally</w:t>
      </w:r>
      <w:r>
        <w:t xml:space="preserve"> </w:t>
      </w:r>
      <w:r>
        <w:t xml:space="preserve">as possible to both subsidized and unsubsidized housing.</w:t>
      </w:r>
    </w:p>
    <w:p>
      <w:pPr>
        <w:numPr>
          <w:ilvl w:val="1"/>
          <w:numId w:val="1567"/>
        </w:numPr>
      </w:pPr>
      <w:r>
        <w:t xml:space="preserve">(2)</w:t>
      </w:r>
      <w:r>
        <w:t xml:space="preserve"> </w:t>
      </w:r>
      <w:r>
        <w:t xml:space="preserve">Local zoning or land use ordinances, requirements or regulations are deemed reasonable</w:t>
      </w:r>
      <w:r>
        <w:t xml:space="preserve"> </w:t>
      </w:r>
      <w:r>
        <w:t xml:space="preserve">if:</w:t>
      </w:r>
    </w:p>
    <w:p>
      <w:pPr>
        <w:numPr>
          <w:ilvl w:val="2"/>
          <w:numId w:val="1568"/>
        </w:numPr>
      </w:pPr>
      <w:r>
        <w:t xml:space="preserve">(a)</w:t>
      </w:r>
      <w:r>
        <w:t xml:space="preserve"> </w:t>
      </w:r>
      <w:r>
        <w:t xml:space="preserve">The number of low and moderate income housing units (defined below) are in excess</w:t>
      </w:r>
      <w:r>
        <w:t xml:space="preserve"> </w:t>
      </w:r>
      <w:r>
        <w:t xml:space="preserve">of ten percent of the total number of year-round housing units in town, as calculated</w:t>
      </w:r>
      <w:r>
        <w:t xml:space="preserve"> </w:t>
      </w:r>
      <w:r>
        <w:t xml:space="preserve">on an annual basis by the Rhode Island Housing and Mortgage Finance Corporation (RIHMFC);</w:t>
      </w:r>
      <w:r>
        <w:t xml:space="preserve"> </w:t>
      </w:r>
      <w:r>
        <w:t xml:space="preserve">or</w:t>
      </w:r>
    </w:p>
    <w:p>
      <w:pPr>
        <w:numPr>
          <w:ilvl w:val="2"/>
          <w:numId w:val="1568"/>
        </w:numPr>
      </w:pPr>
      <w:r>
        <w:t xml:space="preserve">(b)</w:t>
      </w:r>
      <w:r>
        <w:t xml:space="preserve"> </w:t>
      </w:r>
      <w:r>
        <w:t xml:space="preserve">The housing element of the town comprehensive community plan provides for low and</w:t>
      </w:r>
      <w:r>
        <w:t xml:space="preserve"> </w:t>
      </w:r>
      <w:r>
        <w:t xml:space="preserve">moderate income housing units in excess of ten percent of the year-round total housing</w:t>
      </w:r>
      <w:r>
        <w:t xml:space="preserve"> </w:t>
      </w:r>
      <w:r>
        <w:t xml:space="preserve">units, and the local ordinances, requirements and regulations are in place to promulgate</w:t>
      </w:r>
      <w:r>
        <w:t xml:space="preserve"> </w:t>
      </w:r>
      <w:r>
        <w:t xml:space="preserve">the plan.</w:t>
      </w:r>
    </w:p>
    <w:p>
      <w:pPr>
        <w:numPr>
          <w:ilvl w:val="0"/>
          <w:numId w:val="1566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Denial:</w:t>
      </w:r>
      <w:r>
        <w:t xml:space="preserve"> </w:t>
      </w:r>
      <w:r>
        <w:t xml:space="preserve">The planning board refuses to grant a comprehensive permit, or extends the public</w:t>
      </w:r>
      <w:r>
        <w:t xml:space="preserve"> </w:t>
      </w:r>
      <w:r>
        <w:t xml:space="preserve">hearing without reasonable cause.</w:t>
      </w:r>
    </w:p>
    <w:p>
      <w:pPr>
        <w:numPr>
          <w:ilvl w:val="0"/>
          <w:numId w:val="1566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Infeasible:</w:t>
      </w:r>
      <w:r>
        <w:t xml:space="preserve"> </w:t>
      </w:r>
      <w:r>
        <w:t xml:space="preserve">Any condition brought about by any single factor or combination of factors, as a</w:t>
      </w:r>
      <w:r>
        <w:t xml:space="preserve"> </w:t>
      </w:r>
      <w:r>
        <w:t xml:space="preserve">result of limitations imposed on the development by conditions attached to the approval</w:t>
      </w:r>
      <w:r>
        <w:t xml:space="preserve"> </w:t>
      </w:r>
      <w:r>
        <w:t xml:space="preserve">of the comprehensive permit, to the extent that it makes it financially or logistically</w:t>
      </w:r>
      <w:r>
        <w:t xml:space="preserve"> </w:t>
      </w:r>
      <w:r>
        <w:t xml:space="preserve">impracticable for any applicant to proceed in building or operating low- or moderate-income</w:t>
      </w:r>
      <w:r>
        <w:t xml:space="preserve"> </w:t>
      </w:r>
      <w:r>
        <w:t xml:space="preserve">housing, within the limitations set by the subsidizing agency of government or local</w:t>
      </w:r>
      <w:r>
        <w:t xml:space="preserve"> </w:t>
      </w:r>
      <w:r>
        <w:t xml:space="preserve">review planning board, on the size or character of the development, on the amount</w:t>
      </w:r>
      <w:r>
        <w:t xml:space="preserve"> </w:t>
      </w:r>
      <w:r>
        <w:t xml:space="preserve">or nature of the subsidy, or on the tenants, rentals, and income permissible, and</w:t>
      </w:r>
      <w:r>
        <w:t xml:space="preserve"> </w:t>
      </w:r>
      <w:r>
        <w:t xml:space="preserve">without substantially changing the rent levels and unit sizes proposed by the applicant.</w:t>
      </w:r>
    </w:p>
    <w:p>
      <w:pPr>
        <w:numPr>
          <w:ilvl w:val="0"/>
          <w:numId w:val="1566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Letter of eligibility:</w:t>
      </w:r>
      <w:r>
        <w:t xml:space="preserve"> </w:t>
      </w:r>
      <w:r>
        <w:t xml:space="preserve">A letter issued by the Rhode Island Housing and Mortgage Finance Corporation in accordance</w:t>
      </w:r>
      <w:r>
        <w:t xml:space="preserve"> </w:t>
      </w:r>
      <w:r>
        <w:t xml:space="preserve">with G.L. § 42-55-5.3(a).</w:t>
      </w:r>
    </w:p>
    <w:p>
      <w:pPr>
        <w:numPr>
          <w:ilvl w:val="0"/>
          <w:numId w:val="1566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Local review board:</w:t>
      </w:r>
      <w:r>
        <w:t xml:space="preserve"> </w:t>
      </w:r>
      <w:r>
        <w:t xml:space="preserve">The planning board.</w:t>
      </w:r>
    </w:p>
    <w:p>
      <w:pPr>
        <w:numPr>
          <w:ilvl w:val="0"/>
          <w:numId w:val="1566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Low and moderate income:</w:t>
      </w:r>
      <w:r>
        <w:t xml:space="preserve"> </w:t>
      </w:r>
      <w:r>
        <w:t xml:space="preserve">Income as those terms are defined by the state or federal government program providing</w:t>
      </w:r>
      <w:r>
        <w:t xml:space="preserve"> </w:t>
      </w:r>
      <w:r>
        <w:t xml:space="preserve">the subsidy for the proposed low or moderate income housing.</w:t>
      </w:r>
    </w:p>
    <w:p>
      <w:pPr>
        <w:numPr>
          <w:ilvl w:val="0"/>
          <w:numId w:val="1566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Low or moderate income housing:</w:t>
      </w:r>
      <w:r>
        <w:t xml:space="preserve"> </w:t>
      </w:r>
      <w:r>
        <w:t xml:space="preserve">Is synonymous with "affordable housing" as defined in G.L. § 42-128-8.1, and further</w:t>
      </w:r>
      <w:r>
        <w:t xml:space="preserve"> </w:t>
      </w:r>
      <w:r>
        <w:t xml:space="preserve">means any housing whether built or operated by any public agency or any nonprofit</w:t>
      </w:r>
      <w:r>
        <w:t xml:space="preserve"> </w:t>
      </w:r>
      <w:r>
        <w:t xml:space="preserve">organization or by any limited equity housing cooperative or any private developer,</w:t>
      </w:r>
      <w:r>
        <w:t xml:space="preserve"> </w:t>
      </w:r>
      <w:r>
        <w:t xml:space="preserve">that is subsidized by a federal, state, or municipal government subsidy under any</w:t>
      </w:r>
      <w:r>
        <w:t xml:space="preserve"> </w:t>
      </w:r>
      <w:r>
        <w:t xml:space="preserve">program to assist the construction or rehabilitation of affordable housing and that</w:t>
      </w:r>
      <w:r>
        <w:t xml:space="preserve"> </w:t>
      </w:r>
      <w:r>
        <w:t xml:space="preserve">will remain affordable through a land lease and/or deed restriction for 99 years or</w:t>
      </w:r>
      <w:r>
        <w:t xml:space="preserve"> </w:t>
      </w:r>
      <w:r>
        <w:t xml:space="preserve">such other period that is either agreed to by the applicant and town or prescribed</w:t>
      </w:r>
      <w:r>
        <w:t xml:space="preserve"> </w:t>
      </w:r>
      <w:r>
        <w:t xml:space="preserve">by the federal, state, or municipal government subsidy program but that is not less</w:t>
      </w:r>
      <w:r>
        <w:t xml:space="preserve"> </w:t>
      </w:r>
      <w:r>
        <w:t xml:space="preserve">than 30 years from initial occupancy.</w:t>
      </w:r>
    </w:p>
    <w:p>
      <w:pPr>
        <w:numPr>
          <w:ilvl w:val="0"/>
          <w:numId w:val="1566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Meeting local housing needs:</w:t>
      </w:r>
      <w:r>
        <w:t xml:space="preserve"> </w:t>
      </w:r>
      <w:r>
        <w:t xml:space="preserve">As a result of the adoption of the implementation program of an approved affordable</w:t>
      </w:r>
      <w:r>
        <w:t xml:space="preserve"> </w:t>
      </w:r>
      <w:r>
        <w:t xml:space="preserve">housing plan, the absence of unreasonable denial of applications that are made pursuant</w:t>
      </w:r>
      <w:r>
        <w:t xml:space="preserve"> </w:t>
      </w:r>
      <w:r>
        <w:t xml:space="preserve">to an approved affordable housing plan in order to accomplish the purposes and expectations</w:t>
      </w:r>
      <w:r>
        <w:t xml:space="preserve"> </w:t>
      </w:r>
      <w:r>
        <w:t xml:space="preserve">of the approved affordable housing plan, and a showing that at least 20 percent of</w:t>
      </w:r>
      <w:r>
        <w:t xml:space="preserve"> </w:t>
      </w:r>
      <w:r>
        <w:t xml:space="preserve">the total residential units approved by a local review board or any other municipal</w:t>
      </w:r>
      <w:r>
        <w:t xml:space="preserve"> </w:t>
      </w:r>
      <w:r>
        <w:t xml:space="preserve">board in a calendar year are for low- and moderate-income housing as defined in G.L.</w:t>
      </w:r>
      <w:r>
        <w:t xml:space="preserve"> </w:t>
      </w:r>
      <w:r>
        <w:t xml:space="preserve">§ 42-128-8.1.</w:t>
      </w:r>
    </w:p>
    <w:p>
      <w:pPr>
        <w:numPr>
          <w:ilvl w:val="0"/>
          <w:numId w:val="1566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Monitoring agents:</w:t>
      </w:r>
      <w:r>
        <w:t xml:space="preserve"> </w:t>
      </w:r>
      <w:r>
        <w:t xml:space="preserve">Monitoring agents appointed by the Rhode Island Housing Resources Commission pursuant</w:t>
      </w:r>
      <w:r>
        <w:t xml:space="preserve"> </w:t>
      </w:r>
      <w:r>
        <w:t xml:space="preserve">to G.L. § 45-53-3.2 and to provide the monitoring and oversight set forth in this</w:t>
      </w:r>
      <w:r>
        <w:t xml:space="preserve"> </w:t>
      </w:r>
      <w:r>
        <w:t xml:space="preserve">G.L. § 45-53-1, et. seq., including, but not limited to, G.L. §§ 45-53-3.2 and 45-53-4.</w:t>
      </w:r>
    </w:p>
    <w:p>
      <w:pPr>
        <w:numPr>
          <w:ilvl w:val="0"/>
          <w:numId w:val="1566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Municipal government subsidy:</w:t>
      </w:r>
      <w:r>
        <w:t xml:space="preserve"> </w:t>
      </w:r>
      <w:r>
        <w:t xml:space="preserve">Assistance that is made available through a town program to make housing affordable,</w:t>
      </w:r>
      <w:r>
        <w:t xml:space="preserve"> </w:t>
      </w:r>
      <w:r>
        <w:t xml:space="preserve">as affordable housing is defined above. Such assistance may include but not limited</w:t>
      </w:r>
      <w:r>
        <w:t xml:space="preserve"> </w:t>
      </w:r>
      <w:r>
        <w:t xml:space="preserve">to: direct financial support; waiver of fees and charges; approval of density bonuses</w:t>
      </w:r>
      <w:r>
        <w:t xml:space="preserve"> </w:t>
      </w:r>
      <w:r>
        <w:t xml:space="preserve">and/or internal subsidies; and any combination of forms of assistance.</w:t>
      </w:r>
    </w:p>
    <w:p>
      <w:pPr>
        <w:numPr>
          <w:ilvl w:val="0"/>
          <w:numId w:val="1566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State housing appeals board:</w:t>
      </w:r>
      <w:r>
        <w:t xml:space="preserve"> </w:t>
      </w:r>
      <w:r>
        <w:t xml:space="preserve">The board which hears appeals of denials or conditioned approvals from applicants</w:t>
      </w:r>
      <w:r>
        <w:t xml:space="preserve"> </w:t>
      </w:r>
      <w:r>
        <w:t xml:space="preserve">filing an application for a comprehensive permit to construct or rehabilitate low</w:t>
      </w:r>
      <w:r>
        <w:t xml:space="preserve"> </w:t>
      </w:r>
      <w:r>
        <w:t xml:space="preserve">or moderate income housing under the provisions of G.L. ch. 45-53.</w:t>
      </w:r>
    </w:p>
    <w:p>
      <w:pPr>
        <w:numPr>
          <w:ilvl w:val="0"/>
          <w:numId w:val="1566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Subsidized housing:</w:t>
      </w:r>
      <w:r>
        <w:t xml:space="preserve"> </w:t>
      </w:r>
      <w:r>
        <w:t xml:space="preserve">Housing which receives any direct or indirect municipal, state or federal financial</w:t>
      </w:r>
      <w:r>
        <w:t xml:space="preserve"> </w:t>
      </w:r>
      <w:r>
        <w:t xml:space="preserve">assistance which reduces the cost of the development and results in the creation of</w:t>
      </w:r>
      <w:r>
        <w:t xml:space="preserve"> </w:t>
      </w:r>
      <w:r>
        <w:t xml:space="preserve">affordable housing units for low and moderate income families.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79"/>
    <w:bookmarkStart w:id="180" w:name="xxi-3.-comprehensive-permit-in-general"/>
    <w:p>
      <w:pPr>
        <w:pStyle w:val="Heading2"/>
      </w:pPr>
      <w:r>
        <w:t xml:space="preserve">§ XXI-3. Comprehensive permit: In general</w:t>
      </w:r>
    </w:p>
    <w:p>
      <w:pPr>
        <w:numPr>
          <w:ilvl w:val="0"/>
          <w:numId w:val="1569"/>
        </w:numPr>
      </w:pPr>
      <w:r>
        <w:t xml:space="preserve">a.</w:t>
      </w:r>
      <w:r>
        <w:t xml:space="preserve"> </w:t>
      </w:r>
      <w:r>
        <w:t xml:space="preserve">The town planning board shall have the power to issue a comprehensive permit for a</w:t>
      </w:r>
      <w:r>
        <w:t xml:space="preserve"> </w:t>
      </w:r>
      <w:r>
        <w:t xml:space="preserve">qualifying low and moderate-income housing project submitted under the provisions</w:t>
      </w:r>
      <w:r>
        <w:t xml:space="preserve"> </w:t>
      </w:r>
      <w:r>
        <w:t xml:space="preserve">of G.L. ch. 45-53, in lieu of separate applications to local boards who would otherwise</w:t>
      </w:r>
      <w:r>
        <w:t xml:space="preserve"> </w:t>
      </w:r>
      <w:r>
        <w:t xml:space="preserve">act with respect to such project.</w:t>
      </w:r>
    </w:p>
    <w:p>
      <w:pPr>
        <w:numPr>
          <w:ilvl w:val="0"/>
          <w:numId w:val="1569"/>
        </w:numPr>
      </w:pPr>
      <w:r>
        <w:t xml:space="preserve">b.</w:t>
      </w:r>
      <w:r>
        <w:t xml:space="preserve"> </w:t>
      </w:r>
      <w:r>
        <w:t xml:space="preserve">The planning board shall have the right to attach to the comprehensive permit such</w:t>
      </w:r>
      <w:r>
        <w:t xml:space="preserve"> </w:t>
      </w:r>
      <w:r>
        <w:t xml:space="preserve">reasonable conditions and requirements, and to offset the differential cost of the</w:t>
      </w:r>
      <w:r>
        <w:t xml:space="preserve"> </w:t>
      </w:r>
      <w:r>
        <w:t xml:space="preserve">low- or moderate-income housing units with municipal subsidies, with respect to the</w:t>
      </w:r>
      <w:r>
        <w:t xml:space="preserve"> </w:t>
      </w:r>
      <w:r>
        <w:t xml:space="preserve">site plan, building density, setbacks, height, size, shape, building materials, landscaping,</w:t>
      </w:r>
      <w:r>
        <w:t xml:space="preserve"> </w:t>
      </w:r>
      <w:r>
        <w:t xml:space="preserve">drainage and parking consistent with the need to protect the health and safety of</w:t>
      </w:r>
      <w:r>
        <w:t xml:space="preserve"> </w:t>
      </w:r>
      <w:r>
        <w:t xml:space="preserve">the occupants of the proposed housing and/or of the residents of the town. Municipal</w:t>
      </w:r>
      <w:r>
        <w:t xml:space="preserve"> </w:t>
      </w:r>
      <w:r>
        <w:t xml:space="preserve">subsidies available for the planning board's use are specifically identified in section</w:t>
      </w:r>
      <w:r>
        <w:t xml:space="preserve"> </w:t>
      </w:r>
      <w:r>
        <w:t xml:space="preserve">4 of this article.</w:t>
      </w:r>
    </w:p>
    <w:p>
      <w:pPr>
        <w:numPr>
          <w:ilvl w:val="0"/>
          <w:numId w:val="1569"/>
        </w:numPr>
      </w:pPr>
      <w:r>
        <w:t xml:space="preserve">c.</w:t>
      </w:r>
      <w:r>
        <w:t xml:space="preserve"> </w:t>
      </w:r>
      <w:r>
        <w:t xml:space="preserve">The Tiverton Town Council, in accord with G.L. § 45-53-4(d)(10), limits the annual</w:t>
      </w:r>
      <w:r>
        <w:t xml:space="preserve"> </w:t>
      </w:r>
      <w:r>
        <w:t xml:space="preserve">total number of dwelling units in comprehensive permit applications from for-profit</w:t>
      </w:r>
      <w:r>
        <w:t xml:space="preserve"> </w:t>
      </w:r>
      <w:r>
        <w:t xml:space="preserve">developers to an aggregate of one percent of the total number of year-round housing</w:t>
      </w:r>
      <w:r>
        <w:t xml:space="preserve"> </w:t>
      </w:r>
      <w:r>
        <w:t xml:space="preserve">units in Tiverton, as recognized in the affordable housing plan and notwithstanding</w:t>
      </w:r>
      <w:r>
        <w:t xml:space="preserve"> </w:t>
      </w:r>
      <w:r>
        <w:t xml:space="preserve">the timetables set forth in said plan. The planning board shall have the authority</w:t>
      </w:r>
      <w:r>
        <w:t xml:space="preserve"> </w:t>
      </w:r>
      <w:r>
        <w:t xml:space="preserve">to consider comprehensive permit applications from for-profit developers, which are</w:t>
      </w:r>
      <w:r>
        <w:t xml:space="preserve"> </w:t>
      </w:r>
      <w:r>
        <w:t xml:space="preserve">submitted pursuant to this article, sequentially in the order in which they are submitted.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0"/>
    <w:bookmarkStart w:id="181" w:name="X8d5881c2463d0b67c1f734926c7e8bb2980552b"/>
    <w:p>
      <w:pPr>
        <w:pStyle w:val="Heading2"/>
      </w:pPr>
      <w:r>
        <w:t xml:space="preserve">§ XXI-4. Comprehensive permit: Eligible applicants and projects</w:t>
      </w:r>
    </w:p>
    <w:p>
      <w:pPr>
        <w:numPr>
          <w:ilvl w:val="0"/>
          <w:numId w:val="1570"/>
        </w:numPr>
      </w:pPr>
      <w:r>
        <w:t xml:space="preserve">a.</w:t>
      </w:r>
      <w:r>
        <w:t xml:space="preserve"> </w:t>
      </w:r>
      <w:r>
        <w:t xml:space="preserve">Applicants eligible to file a comprehensive permit for approval of construction or</w:t>
      </w:r>
      <w:r>
        <w:t xml:space="preserve"> </w:t>
      </w:r>
      <w:r>
        <w:t xml:space="preserve">rehabilitation of low or moderate-income housing that will provide at least 25 percent</w:t>
      </w:r>
      <w:r>
        <w:t xml:space="preserve"> </w:t>
      </w:r>
      <w:r>
        <w:t xml:space="preserve">of the housing as low- or moderate-income housing, and which remain affordable for</w:t>
      </w:r>
      <w:r>
        <w:t xml:space="preserve"> </w:t>
      </w:r>
      <w:r>
        <w:t xml:space="preserve">99 years or such other period that is agreed to by the applicant and the town, but</w:t>
      </w:r>
      <w:r>
        <w:t xml:space="preserve"> </w:t>
      </w:r>
      <w:r>
        <w:t xml:space="preserve">shall not be less than 30 years from initial occupancy through a land lease and/or</w:t>
      </w:r>
      <w:r>
        <w:t xml:space="preserve"> </w:t>
      </w:r>
      <w:r>
        <w:t xml:space="preserve">deed restriction, are:</w:t>
      </w:r>
    </w:p>
    <w:p>
      <w:pPr>
        <w:numPr>
          <w:ilvl w:val="1"/>
          <w:numId w:val="1571"/>
        </w:numPr>
      </w:pPr>
      <w:r>
        <w:t xml:space="preserve">1.</w:t>
      </w:r>
      <w:r>
        <w:t xml:space="preserve"> </w:t>
      </w:r>
      <w:r>
        <w:t xml:space="preserve">Any public agency, nonprofit organization or limited equity housing cooperative proposing</w:t>
      </w:r>
      <w:r>
        <w:t xml:space="preserve"> </w:t>
      </w:r>
      <w:r>
        <w:t xml:space="preserve">to build or rehabilitate low or moderate-income housing; or</w:t>
      </w:r>
    </w:p>
    <w:p>
      <w:pPr>
        <w:numPr>
          <w:ilvl w:val="1"/>
          <w:numId w:val="1571"/>
        </w:numPr>
      </w:pPr>
      <w:r>
        <w:t xml:space="preserve">2.</w:t>
      </w:r>
      <w:r>
        <w:t xml:space="preserve"> </w:t>
      </w:r>
      <w:r>
        <w:t xml:space="preserve">Any private developer proposing to build low or moderate income housing.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1"/>
    <w:bookmarkStart w:id="182" w:name="X8e00c11e1442365d4215e4d2dceb48efa83f59c"/>
    <w:p>
      <w:pPr>
        <w:pStyle w:val="Heading2"/>
      </w:pPr>
      <w:r>
        <w:t xml:space="preserve">§ XXI-5. Comprehensive permit: Available municipal subsidies</w:t>
      </w:r>
    </w:p>
    <w:p>
      <w:pPr>
        <w:pStyle w:val="FirstParagraph"/>
      </w:pPr>
      <w:r>
        <w:t xml:space="preserve">In order to offset the differential cost of the low- or moderate-income housing units</w:t>
      </w:r>
      <w:r>
        <w:t xml:space="preserve"> </w:t>
      </w:r>
      <w:r>
        <w:t xml:space="preserve">in this article, the following municipal subsidies shall be provided:</w:t>
      </w:r>
    </w:p>
    <w:p>
      <w:pPr>
        <w:pStyle w:val="Compact"/>
        <w:numPr>
          <w:ilvl w:val="0"/>
          <w:numId w:val="1572"/>
        </w:numPr>
      </w:pPr>
    </w:p>
    <w:p>
      <w:pPr>
        <w:numPr>
          <w:ilvl w:val="1"/>
          <w:numId w:val="1573"/>
        </w:numPr>
      </w:pPr>
      <w:r>
        <w:t xml:space="preserve">a.</w:t>
      </w:r>
      <w:r>
        <w:t xml:space="preserve"> </w:t>
      </w:r>
      <w:r>
        <w:t xml:space="preserve">Adjustments, meaning a request, or requests by the applicant to seek relief from the</w:t>
      </w:r>
      <w:r>
        <w:t xml:space="preserve"> </w:t>
      </w:r>
      <w:r>
        <w:t xml:space="preserve">literal use and dimensional requirements of the zoning ordinance and/or the design</w:t>
      </w:r>
      <w:r>
        <w:t xml:space="preserve"> </w:t>
      </w:r>
      <w:r>
        <w:t xml:space="preserve">standards or requirements of the land development and subdivision regulations. The</w:t>
      </w:r>
      <w:r>
        <w:t xml:space="preserve"> </w:t>
      </w:r>
      <w:r>
        <w:t xml:space="preserve">standard for the planning board's consideration of adjustments is set forth in section</w:t>
      </w:r>
      <w:r>
        <w:t xml:space="preserve"> </w:t>
      </w:r>
      <w:r>
        <w:t xml:space="preserve">7(e)(1)(ii) of this article (see G.L. § 45-53-4(d)(2)(iii)(E)(II)).</w:t>
      </w:r>
    </w:p>
    <w:p>
      <w:pPr>
        <w:numPr>
          <w:ilvl w:val="1"/>
          <w:numId w:val="157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Density bonus.</w:t>
      </w:r>
      <w:r>
        <w:t xml:space="preserve"> </w:t>
      </w:r>
      <w:r>
        <w:t xml:space="preserve">The Town of Tiverton shall provide the following density bonuses for projects submitted</w:t>
      </w:r>
      <w:r>
        <w:t xml:space="preserve"> </w:t>
      </w:r>
      <w:r>
        <w:t xml:space="preserve">under this section provided that the total land utilized under in the density calculation</w:t>
      </w:r>
      <w:r>
        <w:t xml:space="preserve"> </w:t>
      </w:r>
      <w:r>
        <w:t xml:space="preserve">shall exclude wetlands, wetland buffers, area devoted to infrastructure necessary</w:t>
      </w:r>
      <w:r>
        <w:t xml:space="preserve"> </w:t>
      </w:r>
      <w:r>
        <w:t xml:space="preserve">for development, and easements or rights-of-way of record.</w:t>
      </w:r>
    </w:p>
    <w:p>
      <w:pPr>
        <w:numPr>
          <w:ilvl w:val="2"/>
          <w:numId w:val="1574"/>
        </w:numPr>
      </w:pPr>
      <w:r>
        <w:t xml:space="preserve">1.</w:t>
      </w:r>
      <w:r>
        <w:t xml:space="preserve"> </w:t>
      </w:r>
      <w:r>
        <w:t xml:space="preserve">For projects connected to public water and sewer, or eligible to be connected to public</w:t>
      </w:r>
      <w:r>
        <w:t xml:space="preserve"> </w:t>
      </w:r>
      <w:r>
        <w:t xml:space="preserve">water and sewer, demonstrated through written confirmation from each respective service</w:t>
      </w:r>
      <w:r>
        <w:t xml:space="preserve"> </w:t>
      </w:r>
      <w:r>
        <w:t xml:space="preserve">provider the following density bonuses are provided:</w:t>
      </w:r>
    </w:p>
    <w:p>
      <w:pPr>
        <w:numPr>
          <w:ilvl w:val="3"/>
          <w:numId w:val="1575"/>
        </w:numPr>
      </w:pPr>
      <w:r>
        <w:t xml:space="preserve">i.</w:t>
      </w:r>
      <w:r>
        <w:t xml:space="preserve"> </w:t>
      </w:r>
      <w:r>
        <w:t xml:space="preserve">For projects providing at least 25 percent low- and moderate-income housing the density</w:t>
      </w:r>
      <w:r>
        <w:t xml:space="preserve"> </w:t>
      </w:r>
      <w:r>
        <w:t xml:space="preserve">bonus shall be five units per acre.</w:t>
      </w:r>
    </w:p>
    <w:p>
      <w:pPr>
        <w:numPr>
          <w:ilvl w:val="3"/>
          <w:numId w:val="1575"/>
        </w:numPr>
      </w:pPr>
      <w:r>
        <w:t xml:space="preserve">ii.</w:t>
      </w:r>
      <w:r>
        <w:t xml:space="preserve"> </w:t>
      </w:r>
      <w:r>
        <w:t xml:space="preserve">For projects providing at least 50 percent low- and moderate-income housing the density</w:t>
      </w:r>
      <w:r>
        <w:t xml:space="preserve"> </w:t>
      </w:r>
      <w:r>
        <w:t xml:space="preserve">bonus shall be nine units per acre.</w:t>
      </w:r>
    </w:p>
    <w:p>
      <w:pPr>
        <w:numPr>
          <w:ilvl w:val="3"/>
          <w:numId w:val="1575"/>
        </w:numPr>
      </w:pPr>
      <w:r>
        <w:t xml:space="preserve">iii.</w:t>
      </w:r>
      <w:r>
        <w:t xml:space="preserve"> </w:t>
      </w:r>
      <w:r>
        <w:t xml:space="preserve">For projects providing at least 100 percent low- and moderate-income housing the density</w:t>
      </w:r>
      <w:r>
        <w:t xml:space="preserve"> </w:t>
      </w:r>
      <w:r>
        <w:t xml:space="preserve">bonus shall be 12 units per acre.</w:t>
      </w:r>
    </w:p>
    <w:p>
      <w:pPr>
        <w:numPr>
          <w:ilvl w:val="2"/>
          <w:numId w:val="1574"/>
        </w:numPr>
      </w:pPr>
      <w:r>
        <w:t xml:space="preserve">2.</w:t>
      </w:r>
      <w:r>
        <w:t xml:space="preserve"> </w:t>
      </w:r>
      <w:r>
        <w:t xml:space="preserve">For properties not connected to either public water or sewer or both, but which provide</w:t>
      </w:r>
      <w:r>
        <w:t xml:space="preserve"> </w:t>
      </w:r>
      <w:r>
        <w:t xml:space="preserve">competent evidence as to the availability of water to service the development and/or</w:t>
      </w:r>
      <w:r>
        <w:t xml:space="preserve"> </w:t>
      </w:r>
      <w:r>
        <w:t xml:space="preserve">a permit for on-site wastewater treatment system to service the dwelling units from</w:t>
      </w:r>
      <w:r>
        <w:t xml:space="preserve"> </w:t>
      </w:r>
      <w:r>
        <w:t xml:space="preserve">the applicable state agency the following density bonuses are provided:</w:t>
      </w:r>
    </w:p>
    <w:p>
      <w:pPr>
        <w:numPr>
          <w:ilvl w:val="3"/>
          <w:numId w:val="1576"/>
        </w:numPr>
      </w:pPr>
      <w:r>
        <w:t xml:space="preserve">i.</w:t>
      </w:r>
      <w:r>
        <w:t xml:space="preserve"> </w:t>
      </w:r>
      <w:r>
        <w:t xml:space="preserve">For projects providing at least 25 percent low- and moderate-income housing the density</w:t>
      </w:r>
      <w:r>
        <w:t xml:space="preserve"> </w:t>
      </w:r>
      <w:r>
        <w:t xml:space="preserve">bonus shall be three units per acre.</w:t>
      </w:r>
    </w:p>
    <w:p>
      <w:pPr>
        <w:numPr>
          <w:ilvl w:val="3"/>
          <w:numId w:val="1576"/>
        </w:numPr>
      </w:pPr>
      <w:r>
        <w:t xml:space="preserve">ii.</w:t>
      </w:r>
      <w:r>
        <w:t xml:space="preserve"> </w:t>
      </w:r>
      <w:r>
        <w:t xml:space="preserve">For projects providing at least 50 percent low- and moderate-income housing the density</w:t>
      </w:r>
      <w:r>
        <w:t xml:space="preserve"> </w:t>
      </w:r>
      <w:r>
        <w:t xml:space="preserve">bonus shall be five units per acre.</w:t>
      </w:r>
    </w:p>
    <w:p>
      <w:pPr>
        <w:numPr>
          <w:ilvl w:val="3"/>
          <w:numId w:val="1576"/>
        </w:numPr>
      </w:pPr>
      <w:r>
        <w:t xml:space="preserve">iii.</w:t>
      </w:r>
      <w:r>
        <w:t xml:space="preserve"> </w:t>
      </w:r>
      <w:r>
        <w:t xml:space="preserve">For projects providing at least 100 percent low- and moderate-income housing the density</w:t>
      </w:r>
      <w:r>
        <w:t xml:space="preserve"> </w:t>
      </w:r>
      <w:r>
        <w:t xml:space="preserve">bonus shall be eight units per acre.</w:t>
      </w:r>
    </w:p>
    <w:p>
      <w:pPr>
        <w:numPr>
          <w:ilvl w:val="1"/>
          <w:numId w:val="157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For comprehensive permit applications, one off-street parking space per dwelling</w:t>
      </w:r>
      <w:r>
        <w:t xml:space="preserve"> </w:t>
      </w:r>
      <w:r>
        <w:t xml:space="preserve">unit is required for units up to and including two bedrooms.</w:t>
      </w:r>
    </w:p>
    <w:p>
      <w:pPr>
        <w:numPr>
          <w:ilvl w:val="1"/>
          <w:numId w:val="157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Bedrooms.</w:t>
      </w:r>
      <w:r>
        <w:t xml:space="preserve"> </w:t>
      </w:r>
      <w:r>
        <w:t xml:space="preserve">The bedroom count of units for a comprehensive permit are not limited to any count</w:t>
      </w:r>
      <w:r>
        <w:t xml:space="preserve"> </w:t>
      </w:r>
      <w:r>
        <w:t xml:space="preserve">less than three bedrooms for single-family dwelling units.</w:t>
      </w:r>
    </w:p>
    <w:p>
      <w:pPr>
        <w:numPr>
          <w:ilvl w:val="1"/>
          <w:numId w:val="157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Floor area.</w:t>
      </w:r>
      <w:r>
        <w:t xml:space="preserve"> </w:t>
      </w:r>
      <w:r>
        <w:t xml:space="preserve">There are no floor area limitations for comprehensive permit applications other than</w:t>
      </w:r>
      <w:r>
        <w:t xml:space="preserve"> </w:t>
      </w:r>
      <w:r>
        <w:t xml:space="preserve">those provided by G.L. § 45-24.3-11.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2"/>
    <w:bookmarkStart w:id="183" w:name="X222082d62e2c41085b3beb5d59d85af4f7e151d"/>
    <w:p>
      <w:pPr>
        <w:pStyle w:val="Heading2"/>
      </w:pPr>
      <w:r>
        <w:t xml:space="preserve">§ XXI-6. Comprehensive permit: Application requirements</w:t>
      </w:r>
    </w:p>
    <w:p>
      <w:pPr>
        <w:numPr>
          <w:ilvl w:val="0"/>
          <w:numId w:val="1577"/>
        </w:numPr>
      </w:pPr>
      <w:r>
        <w:t xml:space="preserve">a.</w:t>
      </w:r>
      <w:r>
        <w:t xml:space="preserve"> </w:t>
      </w:r>
      <w:r>
        <w:t xml:space="preserve">A completed pre-application submission to the planning board for a comprehensive permit</w:t>
      </w:r>
      <w:r>
        <w:t xml:space="preserve"> </w:t>
      </w:r>
      <w:r>
        <w:t xml:space="preserve">to construct a low- or moderate-income housing project shall be submitted to the administrative</w:t>
      </w:r>
      <w:r>
        <w:t xml:space="preserve"> </w:t>
      </w:r>
      <w:r>
        <w:t xml:space="preserve">officer in an electronic format, and with 25 paper copies, of the following documents:</w:t>
      </w:r>
    </w:p>
    <w:p>
      <w:pPr>
        <w:numPr>
          <w:ilvl w:val="1"/>
          <w:numId w:val="1578"/>
        </w:numPr>
      </w:pPr>
      <w:r>
        <w:t xml:space="preserve">1.</w:t>
      </w:r>
      <w:r>
        <w:t xml:space="preserve"> </w:t>
      </w:r>
      <w:r>
        <w:t xml:space="preserve">A short, written description of the project including the number of units and type</w:t>
      </w:r>
      <w:r>
        <w:t xml:space="preserve"> </w:t>
      </w:r>
      <w:r>
        <w:t xml:space="preserve">of housing;</w:t>
      </w:r>
    </w:p>
    <w:p>
      <w:pPr>
        <w:numPr>
          <w:ilvl w:val="1"/>
          <w:numId w:val="1578"/>
        </w:numPr>
      </w:pPr>
      <w:r>
        <w:t xml:space="preserve">2.</w:t>
      </w:r>
      <w:r>
        <w:t xml:space="preserve"> </w:t>
      </w:r>
      <w:r>
        <w:t xml:space="preserve">A density analysis;</w:t>
      </w:r>
    </w:p>
    <w:p>
      <w:pPr>
        <w:numPr>
          <w:ilvl w:val="1"/>
          <w:numId w:val="1578"/>
        </w:numPr>
      </w:pPr>
      <w:r>
        <w:t xml:space="preserve">3.</w:t>
      </w:r>
      <w:r>
        <w:t xml:space="preserve"> </w:t>
      </w:r>
      <w:r>
        <w:t xml:space="preserve">A preliminary list of adjustments requested;</w:t>
      </w:r>
    </w:p>
    <w:p>
      <w:pPr>
        <w:numPr>
          <w:ilvl w:val="1"/>
          <w:numId w:val="1578"/>
        </w:numPr>
      </w:pPr>
      <w:r>
        <w:t xml:space="preserve">4.</w:t>
      </w:r>
      <w:r>
        <w:t xml:space="preserve"> </w:t>
      </w:r>
      <w:r>
        <w:t xml:space="preserve">A location map;</w:t>
      </w:r>
    </w:p>
    <w:p>
      <w:pPr>
        <w:numPr>
          <w:ilvl w:val="1"/>
          <w:numId w:val="1578"/>
        </w:numPr>
      </w:pPr>
      <w:r>
        <w:t xml:space="preserve">5.</w:t>
      </w:r>
      <w:r>
        <w:t xml:space="preserve"> </w:t>
      </w:r>
      <w:r>
        <w:t xml:space="preserve">And a conceptual site plan.</w:t>
      </w:r>
    </w:p>
    <w:p>
      <w:pPr>
        <w:numPr>
          <w:ilvl w:val="0"/>
          <w:numId w:val="1577"/>
        </w:numPr>
      </w:pPr>
      <w:r>
        <w:t xml:space="preserve">b.</w:t>
      </w:r>
      <w:r>
        <w:t xml:space="preserve"> </w:t>
      </w:r>
      <w:r>
        <w:t xml:space="preserve">A completed preliminary plan application to the planning board for a comprehensive</w:t>
      </w:r>
      <w:r>
        <w:t xml:space="preserve"> </w:t>
      </w:r>
      <w:r>
        <w:t xml:space="preserve">permit to construct a low or moderate income housing project shall be submitted to</w:t>
      </w:r>
      <w:r>
        <w:t xml:space="preserve"> </w:t>
      </w:r>
      <w:r>
        <w:t xml:space="preserve">the administrative officer in an electronic format, and with 25 paper copies, of the</w:t>
      </w:r>
      <w:r>
        <w:t xml:space="preserve"> </w:t>
      </w:r>
      <w:r>
        <w:t xml:space="preserve">following documents:</w:t>
      </w:r>
    </w:p>
    <w:p>
      <w:pPr>
        <w:numPr>
          <w:ilvl w:val="1"/>
          <w:numId w:val="1579"/>
        </w:numPr>
      </w:pPr>
      <w:r>
        <w:t xml:space="preserve">1.</w:t>
      </w:r>
      <w:r>
        <w:t xml:space="preserve"> </w:t>
      </w:r>
      <w:r>
        <w:t xml:space="preserve">A letter signed by the authorized representative of the applicant, setting forth the</w:t>
      </w:r>
      <w:r>
        <w:t xml:space="preserve"> </w:t>
      </w:r>
      <w:r>
        <w:t xml:space="preserve">specific sections and provisions of applicable local ordinances and regulations from</w:t>
      </w:r>
      <w:r>
        <w:t xml:space="preserve"> </w:t>
      </w:r>
      <w:r>
        <w:t xml:space="preserve">which the applicant is seeking adjustments or relief.</w:t>
      </w:r>
    </w:p>
    <w:p>
      <w:pPr>
        <w:numPr>
          <w:ilvl w:val="1"/>
          <w:numId w:val="1579"/>
        </w:numPr>
      </w:pPr>
      <w:r>
        <w:t xml:space="preserve">2.</w:t>
      </w:r>
      <w:r>
        <w:t xml:space="preserve"> </w:t>
      </w:r>
      <w:r>
        <w:t xml:space="preserve">A report addressing how the proposed project is consistent with local needs, including,</w:t>
      </w:r>
      <w:r>
        <w:t xml:space="preserve"> </w:t>
      </w:r>
      <w:r>
        <w:t xml:space="preserve">but not limited to, needs identified in the affordable housing plan, the comprehensive</w:t>
      </w:r>
      <w:r>
        <w:t xml:space="preserve"> </w:t>
      </w:r>
      <w:r>
        <w:t xml:space="preserve">plan, and with any local zoning and land use ordinances, requirements and regulations</w:t>
      </w:r>
      <w:r>
        <w:t xml:space="preserve"> </w:t>
      </w:r>
      <w:r>
        <w:t xml:space="preserve">enacted to address affordable housing needs in town.</w:t>
      </w:r>
    </w:p>
    <w:p>
      <w:pPr>
        <w:numPr>
          <w:ilvl w:val="1"/>
          <w:numId w:val="1579"/>
        </w:numPr>
      </w:pPr>
      <w:r>
        <w:t xml:space="preserve">3.</w:t>
      </w:r>
      <w:r>
        <w:t xml:space="preserve"> </w:t>
      </w:r>
      <w:r>
        <w:t xml:space="preserve">Written evidence of site control or ownership.</w:t>
      </w:r>
    </w:p>
    <w:p>
      <w:pPr>
        <w:numPr>
          <w:ilvl w:val="1"/>
          <w:numId w:val="1579"/>
        </w:numPr>
      </w:pPr>
      <w:r>
        <w:t xml:space="preserve">4.</w:t>
      </w:r>
      <w:r>
        <w:t xml:space="preserve"> </w:t>
      </w:r>
      <w:r>
        <w:t xml:space="preserve">Written evidence of eligibility for a municipal, state or federal subsidy, including</w:t>
      </w:r>
      <w:r>
        <w:t xml:space="preserve"> </w:t>
      </w:r>
      <w:r>
        <w:t xml:space="preserve">an application in such form as may be prescribed for a municipal government subsidy,</w:t>
      </w:r>
      <w:r>
        <w:t xml:space="preserve"> </w:t>
      </w:r>
      <w:r>
        <w:t xml:space="preserve">or a letter of eligibility issued by the Rhode Island Housing and Mortgage Finance</w:t>
      </w:r>
      <w:r>
        <w:t xml:space="preserve"> </w:t>
      </w:r>
      <w:r>
        <w:t xml:space="preserve">Corporation, or in the case of projects primarily funded by the U.S. Department of</w:t>
      </w:r>
      <w:r>
        <w:t xml:space="preserve"> </w:t>
      </w:r>
      <w:r>
        <w:t xml:space="preserve">Housing and Urban Development or other state or federal agencies, an award letter</w:t>
      </w:r>
      <w:r>
        <w:t xml:space="preserve"> </w:t>
      </w:r>
      <w:r>
        <w:t xml:space="preserve">indicating the subsidy, as well as a timetable for the expected availability of the</w:t>
      </w:r>
      <w:r>
        <w:t xml:space="preserve"> </w:t>
      </w:r>
      <w:r>
        <w:t xml:space="preserve">funding.</w:t>
      </w:r>
    </w:p>
    <w:p>
      <w:pPr>
        <w:numPr>
          <w:ilvl w:val="1"/>
          <w:numId w:val="1579"/>
        </w:numPr>
      </w:pPr>
      <w:r>
        <w:t xml:space="preserve">5.</w:t>
      </w:r>
      <w:r>
        <w:t xml:space="preserve"> </w:t>
      </w:r>
      <w:r>
        <w:t xml:space="preserve">Written evidence of incorporation and/or non-profit status of the applicant and operator</w:t>
      </w:r>
      <w:r>
        <w:t xml:space="preserve"> </w:t>
      </w:r>
      <w:r>
        <w:t xml:space="preserve">of the facility, as applicable.</w:t>
      </w:r>
    </w:p>
    <w:p>
      <w:pPr>
        <w:numPr>
          <w:ilvl w:val="1"/>
          <w:numId w:val="1579"/>
        </w:numPr>
      </w:pPr>
      <w:r>
        <w:t xml:space="preserve">6.</w:t>
      </w:r>
      <w:r>
        <w:t xml:space="preserve"> </w:t>
      </w:r>
      <w:r>
        <w:t xml:space="preserve">Proposed rental rates or sales prices to be charged for all housing units in the proposed</w:t>
      </w:r>
      <w:r>
        <w:t xml:space="preserve"> </w:t>
      </w:r>
      <w:r>
        <w:t xml:space="preserve">development.</w:t>
      </w:r>
    </w:p>
    <w:p>
      <w:pPr>
        <w:numPr>
          <w:ilvl w:val="1"/>
          <w:numId w:val="1579"/>
        </w:numPr>
      </w:pPr>
      <w:r>
        <w:t xml:space="preserve">7.</w:t>
      </w:r>
      <w:r>
        <w:t xml:space="preserve"> </w:t>
      </w:r>
      <w:r>
        <w:t xml:space="preserve">A financial pro-forma for the proposed development.</w:t>
      </w:r>
    </w:p>
    <w:p>
      <w:pPr>
        <w:numPr>
          <w:ilvl w:val="1"/>
          <w:numId w:val="1579"/>
        </w:numPr>
      </w:pPr>
      <w:r>
        <w:t xml:space="preserve">8.</w:t>
      </w:r>
      <w:r>
        <w:t xml:space="preserve"> </w:t>
      </w:r>
      <w:r>
        <w:t xml:space="preserve">A proposed time table for the commencement of construction and completion of the project.</w:t>
      </w:r>
    </w:p>
    <w:p>
      <w:pPr>
        <w:numPr>
          <w:ilvl w:val="1"/>
          <w:numId w:val="1579"/>
        </w:numPr>
      </w:pPr>
      <w:r>
        <w:t xml:space="preserve">9.</w:t>
      </w:r>
      <w:r>
        <w:t xml:space="preserve"> </w:t>
      </w:r>
      <w:r>
        <w:t xml:space="preserve">Site development plans as required for a master plan submission for a major land development</w:t>
      </w:r>
      <w:r>
        <w:t xml:space="preserve"> </w:t>
      </w:r>
      <w:r>
        <w:t xml:space="preserve">or major subdivision plan under the provisions contained in the town land development</w:t>
      </w:r>
      <w:r>
        <w:t xml:space="preserve"> </w:t>
      </w:r>
      <w:r>
        <w:t xml:space="preserve">and subdivision regulations (see master plan checklist contained in the subdivision</w:t>
      </w:r>
      <w:r>
        <w:t xml:space="preserve"> </w:t>
      </w:r>
      <w:r>
        <w:t xml:space="preserve">regulations).</w:t>
      </w:r>
    </w:p>
    <w:p>
      <w:pPr>
        <w:numPr>
          <w:ilvl w:val="1"/>
          <w:numId w:val="1579"/>
        </w:numPr>
      </w:pPr>
      <w:r>
        <w:t xml:space="preserve">10.</w:t>
      </w:r>
      <w:r>
        <w:t xml:space="preserve"> </w:t>
      </w:r>
      <w:r>
        <w:t xml:space="preserve">Scaled architectural drawings including floor plans of typical units, typical elevations</w:t>
      </w:r>
      <w:r>
        <w:t xml:space="preserve"> </w:t>
      </w:r>
      <w:r>
        <w:t xml:space="preserve">and sections, identifying construction type and exterior finish materials, signed</w:t>
      </w:r>
      <w:r>
        <w:t xml:space="preserve"> </w:t>
      </w:r>
      <w:r>
        <w:t xml:space="preserve">and certified in accordance with the state building code.</w:t>
      </w:r>
    </w:p>
    <w:p>
      <w:pPr>
        <w:numPr>
          <w:ilvl w:val="1"/>
          <w:numId w:val="1579"/>
        </w:numPr>
      </w:pPr>
      <w:r>
        <w:t xml:space="preserve">11.</w:t>
      </w:r>
      <w:r>
        <w:t xml:space="preserve"> </w:t>
      </w:r>
      <w:r>
        <w:t xml:space="preserve">A tabulation of proposed buildings by type and size (number of bedrooms and floor</w:t>
      </w:r>
      <w:r>
        <w:t xml:space="preserve"> </w:t>
      </w:r>
      <w:r>
        <w:t xml:space="preserve">area), building lot coverage (total footprint) and percentage of total parcel to be</w:t>
      </w:r>
      <w:r>
        <w:t xml:space="preserve"> </w:t>
      </w:r>
      <w:r>
        <w:t xml:space="preserve">occupied by buildings and paved areas, as well as identification of permanent open</w:t>
      </w:r>
      <w:r>
        <w:t xml:space="preserve"> </w:t>
      </w:r>
      <w:r>
        <w:t xml:space="preserve">space areas.</w:t>
      </w:r>
    </w:p>
    <w:p>
      <w:pPr>
        <w:numPr>
          <w:ilvl w:val="1"/>
          <w:numId w:val="1579"/>
        </w:numPr>
      </w:pPr>
      <w:r>
        <w:t xml:space="preserve">12.</w:t>
      </w:r>
      <w:r>
        <w:t xml:space="preserve"> </w:t>
      </w:r>
      <w:r>
        <w:t xml:space="preserve">Signage plan, including any entrance signage, street name signs and private development</w:t>
      </w:r>
      <w:r>
        <w:t xml:space="preserve"> </w:t>
      </w:r>
      <w:r>
        <w:t xml:space="preserve">signs, if applicable.</w:t>
      </w:r>
    </w:p>
    <w:p>
      <w:pPr>
        <w:numPr>
          <w:ilvl w:val="1"/>
          <w:numId w:val="1579"/>
        </w:numPr>
      </w:pPr>
      <w:r>
        <w:t xml:space="preserve">13.</w:t>
      </w:r>
      <w:r>
        <w:t xml:space="preserve"> </w:t>
      </w:r>
      <w:r>
        <w:t xml:space="preserve">Lighting plan, including frequency, style and intensity of proposed street and parking</w:t>
      </w:r>
      <w:r>
        <w:t xml:space="preserve"> </w:t>
      </w:r>
      <w:r>
        <w:t xml:space="preserve">lot lighting and exterior building lighting.</w:t>
      </w:r>
    </w:p>
    <w:p>
      <w:pPr>
        <w:numPr>
          <w:ilvl w:val="1"/>
          <w:numId w:val="1579"/>
        </w:numPr>
      </w:pPr>
      <w:r>
        <w:t xml:space="preserve">14.</w:t>
      </w:r>
      <w:r>
        <w:t xml:space="preserve"> </w:t>
      </w:r>
      <w:r>
        <w:t xml:space="preserve">Those items included in the checklist for major land development and subdivision preliminary</w:t>
      </w:r>
      <w:r>
        <w:t xml:space="preserve"> </w:t>
      </w:r>
      <w:r>
        <w:t xml:space="preserve">plan review application (see appendix B, Land Development and Subdivision Regulations,</w:t>
      </w:r>
      <w:r>
        <w:t xml:space="preserve"> </w:t>
      </w:r>
      <w:r>
        <w:t xml:space="preserve">article VII, section 23-31), however, evidence of state or federal permits shall not be required until submission</w:t>
      </w:r>
      <w:r>
        <w:t xml:space="preserve"> </w:t>
      </w:r>
      <w:r>
        <w:t xml:space="preserve">of the final plan application.</w:t>
      </w:r>
    </w:p>
    <w:p>
      <w:pPr>
        <w:numPr>
          <w:ilvl w:val="0"/>
          <w:numId w:val="1577"/>
        </w:numPr>
      </w:pPr>
      <w:r>
        <w:t xml:space="preserve">c.</w:t>
      </w:r>
      <w:r>
        <w:t xml:space="preserve"> </w:t>
      </w:r>
      <w:r>
        <w:t xml:space="preserve">Notwithstanding the submission requirements set forth in this section, the planning</w:t>
      </w:r>
      <w:r>
        <w:t xml:space="preserve"> </w:t>
      </w:r>
      <w:r>
        <w:t xml:space="preserve">board may request additional reasonable documentation throughout the preliminary plan</w:t>
      </w:r>
      <w:r>
        <w:t xml:space="preserve"> </w:t>
      </w:r>
      <w:r>
        <w:t xml:space="preserve">public hearing, including opinions or statements from other local boards and officials,</w:t>
      </w:r>
      <w:r>
        <w:t xml:space="preserve"> </w:t>
      </w:r>
      <w:r>
        <w:t xml:space="preserve">credible evidence of application for necessary federal and or state permits, or from</w:t>
      </w:r>
      <w:r>
        <w:t xml:space="preserve"> </w:t>
      </w:r>
      <w:r>
        <w:t xml:space="preserve">outside experts.</w:t>
      </w:r>
    </w:p>
    <w:p>
      <w:pPr>
        <w:numPr>
          <w:ilvl w:val="0"/>
          <w:numId w:val="1577"/>
        </w:numPr>
      </w:pPr>
      <w:r>
        <w:t xml:space="preserve">d.</w:t>
      </w:r>
      <w:r>
        <w:t xml:space="preserve"> </w:t>
      </w:r>
      <w:r>
        <w:t xml:space="preserve">A completed final plan application for a comprehensive permit to construct a low or</w:t>
      </w:r>
      <w:r>
        <w:t xml:space="preserve"> </w:t>
      </w:r>
      <w:r>
        <w:t xml:space="preserve">moderate income housing project shall be submitted to the administrative officer in</w:t>
      </w:r>
      <w:r>
        <w:t xml:space="preserve"> </w:t>
      </w:r>
      <w:r>
        <w:t xml:space="preserve">an electronic format, and with five paper copies if final plan review is to be conducted</w:t>
      </w:r>
      <w:r>
        <w:t xml:space="preserve"> </w:t>
      </w:r>
      <w:r>
        <w:t xml:space="preserve">administratively, otherwise with 25 copies if to be reviewed by the planning board,</w:t>
      </w:r>
      <w:r>
        <w:t xml:space="preserve"> </w:t>
      </w:r>
      <w:r>
        <w:t xml:space="preserve">of the following documents:</w:t>
      </w:r>
    </w:p>
    <w:p>
      <w:pPr>
        <w:numPr>
          <w:ilvl w:val="1"/>
          <w:numId w:val="1580"/>
        </w:numPr>
      </w:pPr>
      <w:r>
        <w:t xml:space="preserve">1.</w:t>
      </w:r>
      <w:r>
        <w:t xml:space="preserve"> </w:t>
      </w:r>
      <w:r>
        <w:t xml:space="preserve">All required state and federal permits.</w:t>
      </w:r>
    </w:p>
    <w:p>
      <w:pPr>
        <w:numPr>
          <w:ilvl w:val="1"/>
          <w:numId w:val="1580"/>
        </w:numPr>
      </w:pPr>
      <w:r>
        <w:t xml:space="preserve">2.</w:t>
      </w:r>
      <w:r>
        <w:t xml:space="preserve"> </w:t>
      </w:r>
      <w:r>
        <w:t xml:space="preserve">A draft monitoring agreement which identifies an approved entity that will monitor</w:t>
      </w:r>
      <w:r>
        <w:t xml:space="preserve"> </w:t>
      </w:r>
      <w:r>
        <w:t xml:space="preserve">the long-term affordability of the low- and moderate-income units pursuant to G.L.</w:t>
      </w:r>
      <w:r>
        <w:t xml:space="preserve"> </w:t>
      </w:r>
      <w:r>
        <w:t xml:space="preserve">§ 45-53-3.2.</w:t>
      </w:r>
    </w:p>
    <w:p>
      <w:pPr>
        <w:numPr>
          <w:ilvl w:val="1"/>
          <w:numId w:val="1580"/>
        </w:numPr>
      </w:pPr>
      <w:r>
        <w:t xml:space="preserve">3.</w:t>
      </w:r>
      <w:r>
        <w:t xml:space="preserve"> </w:t>
      </w:r>
      <w:r>
        <w:t xml:space="preserve">A sample land lease or deed restriction with affordability liens that will restrict</w:t>
      </w:r>
      <w:r>
        <w:t xml:space="preserve"> </w:t>
      </w:r>
      <w:r>
        <w:t xml:space="preserve">use as low- and moderate-income housing in conformance with the guidelines of the</w:t>
      </w:r>
      <w:r>
        <w:t xml:space="preserve"> </w:t>
      </w:r>
      <w:r>
        <w:t xml:space="preserve">agency providing the subsidy for the low- and moderate-income housing, but for a period</w:t>
      </w:r>
      <w:r>
        <w:t xml:space="preserve"> </w:t>
      </w:r>
      <w:r>
        <w:t xml:space="preserve">of not less than 30 years.</w:t>
      </w:r>
    </w:p>
    <w:p>
      <w:pPr>
        <w:numPr>
          <w:ilvl w:val="1"/>
          <w:numId w:val="1580"/>
        </w:numPr>
      </w:pPr>
      <w:r>
        <w:t xml:space="preserve">4.</w:t>
      </w:r>
      <w:r>
        <w:t xml:space="preserve"> </w:t>
      </w:r>
      <w:r>
        <w:t xml:space="preserve">Those items included in the checklist for major land development and subdivision preliminary</w:t>
      </w:r>
      <w:r>
        <w:t xml:space="preserve"> </w:t>
      </w:r>
      <w:r>
        <w:t xml:space="preserve">plan review application (see appendix B, Land Development and Subdivision Regulations,</w:t>
      </w:r>
      <w:r>
        <w:t xml:space="preserve"> </w:t>
      </w:r>
      <w:r>
        <w:t xml:space="preserve">article VII, section 23-34, Final plan review.</w:t>
      </w:r>
    </w:p>
    <w:p>
      <w:pPr>
        <w:numPr>
          <w:ilvl w:val="1"/>
          <w:numId w:val="1580"/>
        </w:numPr>
      </w:pPr>
      <w:r>
        <w:t xml:space="preserve">5.</w:t>
      </w:r>
      <w:r>
        <w:t xml:space="preserve"> </w:t>
      </w:r>
      <w:r>
        <w:t xml:space="preserve">Arrangements for completion of the required public improvements, including construction</w:t>
      </w:r>
      <w:r>
        <w:t xml:space="preserve"> </w:t>
      </w:r>
      <w:r>
        <w:t xml:space="preserve">schedule and/or financial guarantees.</w:t>
      </w:r>
    </w:p>
    <w:p>
      <w:pPr>
        <w:numPr>
          <w:ilvl w:val="1"/>
          <w:numId w:val="1580"/>
        </w:numPr>
      </w:pPr>
      <w:r>
        <w:t xml:space="preserve">6.</w:t>
      </w:r>
      <w:r>
        <w:t xml:space="preserve"> </w:t>
      </w:r>
      <w:r>
        <w:t xml:space="preserve">Certification by the tax collector that all property taxes are current.</w:t>
      </w:r>
    </w:p>
    <w:p>
      <w:pPr>
        <w:numPr>
          <w:ilvl w:val="1"/>
          <w:numId w:val="1580"/>
        </w:numPr>
      </w:pPr>
      <w:r>
        <w:t xml:space="preserve">7.</w:t>
      </w:r>
      <w:r>
        <w:t xml:space="preserve"> </w:t>
      </w:r>
      <w:r>
        <w:t xml:space="preserve">For phased projects, the final plan for phases following the first phase, shall be</w:t>
      </w:r>
      <w:r>
        <w:t xml:space="preserve"> </w:t>
      </w:r>
      <w:r>
        <w:t xml:space="preserve">accompanied by copies of as-built drawings not previously submitted of all existing</w:t>
      </w:r>
      <w:r>
        <w:t xml:space="preserve"> </w:t>
      </w:r>
      <w:r>
        <w:t xml:space="preserve">public improvements for prior phases.</w:t>
      </w:r>
    </w:p>
    <w:p>
      <w:pPr>
        <w:numPr>
          <w:ilvl w:val="0"/>
          <w:numId w:val="1577"/>
        </w:numPr>
      </w:pPr>
      <w:r>
        <w:t xml:space="preserve">e.</w:t>
      </w:r>
      <w:r>
        <w:t xml:space="preserve"> </w:t>
      </w:r>
      <w:r>
        <w:t xml:space="preserve">The applicant shall also submit the filing fee at each stage of review as listed in</w:t>
      </w:r>
      <w:r>
        <w:t xml:space="preserve"> </w:t>
      </w:r>
      <w:r>
        <w:t xml:space="preserve">the current fee schedule for the town as adopted by the town council. In addition</w:t>
      </w:r>
      <w:r>
        <w:t xml:space="preserve"> </w:t>
      </w:r>
      <w:r>
        <w:t xml:space="preserve">to the filing fee, the applicant shall be responsible for all administrative costs</w:t>
      </w:r>
      <w:r>
        <w:t xml:space="preserve"> </w:t>
      </w:r>
      <w:r>
        <w:t xml:space="preserve">incurred by the town, including legal advertisement and stenographic services. The</w:t>
      </w:r>
      <w:r>
        <w:t xml:space="preserve"> </w:t>
      </w:r>
      <w:r>
        <w:t xml:space="preserve">applicant may also be assessed a project review fee to allow the town to offset the</w:t>
      </w:r>
      <w:r>
        <w:t xml:space="preserve"> </w:t>
      </w:r>
      <w:r>
        <w:t xml:space="preserve">costs of professional and expert review of the proposed development, provided however,</w:t>
      </w:r>
      <w:r>
        <w:t xml:space="preserve"> </w:t>
      </w:r>
      <w:r>
        <w:t xml:space="preserve">such fee shall not exceed the actual costs incurred by the town.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3"/>
    <w:bookmarkStart w:id="184" w:name="X297d2ee565b097dc8fa128c1f7010eaecdfd8c8"/>
    <w:p>
      <w:pPr>
        <w:pStyle w:val="Heading2"/>
      </w:pPr>
      <w:r>
        <w:t xml:space="preserve">§ XXI-7. Comprehensive permits: Review procedures</w:t>
      </w:r>
    </w:p>
    <w:p>
      <w:pPr>
        <w:numPr>
          <w:ilvl w:val="0"/>
          <w:numId w:val="158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Pre-application conference.</w:t>
      </w:r>
      <w:r>
        <w:t xml:space="preserve"> </w:t>
      </w:r>
      <w:r>
        <w:t xml:space="preserve">A pre-application conference shall be held with the planning board.</w:t>
      </w:r>
    </w:p>
    <w:p>
      <w:pPr>
        <w:numPr>
          <w:ilvl w:val="1"/>
          <w:numId w:val="1582"/>
        </w:numPr>
      </w:pPr>
      <w:r>
        <w:t xml:space="preserve">1.</w:t>
      </w:r>
      <w:r>
        <w:t xml:space="preserve"> </w:t>
      </w:r>
      <w:r>
        <w:t xml:space="preserve">In advance of the pre-application conference, the applicant shall provide a pre-application</w:t>
      </w:r>
      <w:r>
        <w:t xml:space="preserve"> </w:t>
      </w:r>
      <w:r>
        <w:t xml:space="preserve">submission to the administrative officer in accord with section 6 of this article.</w:t>
      </w:r>
    </w:p>
    <w:p>
      <w:pPr>
        <w:numPr>
          <w:ilvl w:val="1"/>
          <w:numId w:val="1582"/>
        </w:numPr>
      </w:pPr>
      <w:r>
        <w:t xml:space="preserve">2.</w:t>
      </w:r>
      <w:r>
        <w:t xml:space="preserve"> </w:t>
      </w:r>
      <w:r>
        <w:t xml:space="preserve">The planning board will hold a pre-application conference within 30 days of the applicant</w:t>
      </w:r>
      <w:r>
        <w:t xml:space="preserve"> </w:t>
      </w:r>
      <w:r>
        <w:t xml:space="preserve">filing a completed submission for pre-application conference, unless a different timeframe</w:t>
      </w:r>
      <w:r>
        <w:t xml:space="preserve"> </w:t>
      </w:r>
      <w:r>
        <w:t xml:space="preserve">is agreed to by the applicant in writing.</w:t>
      </w:r>
    </w:p>
    <w:p>
      <w:pPr>
        <w:numPr>
          <w:ilvl w:val="2"/>
          <w:numId w:val="1583"/>
        </w:numPr>
      </w:pPr>
      <w:r>
        <w:t xml:space="preserve">i.</w:t>
      </w:r>
      <w:r>
        <w:t xml:space="preserve"> </w:t>
      </w:r>
      <w:r>
        <w:t xml:space="preserve">If 30 days has elapsed from the filing of the pre-application submission, and no pre-application</w:t>
      </w:r>
      <w:r>
        <w:t xml:space="preserve"> </w:t>
      </w:r>
      <w:r>
        <w:t xml:space="preserve">conference has taken place, nothing shall be deemed to preclude the applicant from</w:t>
      </w:r>
      <w:r>
        <w:t xml:space="preserve"> </w:t>
      </w:r>
      <w:r>
        <w:t xml:space="preserve">thereafter filing and proceeding with an application for preliminary plan review.</w:t>
      </w:r>
    </w:p>
    <w:p>
      <w:pPr>
        <w:numPr>
          <w:ilvl w:val="1"/>
          <w:numId w:val="1582"/>
        </w:numPr>
      </w:pPr>
      <w:r>
        <w:t xml:space="preserve">3.</w:t>
      </w:r>
      <w:r>
        <w:t xml:space="preserve"> </w:t>
      </w:r>
      <w:r>
        <w:t xml:space="preserve">The pre-application conference is not a public hearing and does not require notice</w:t>
      </w:r>
      <w:r>
        <w:t xml:space="preserve"> </w:t>
      </w:r>
      <w:r>
        <w:t xml:space="preserve">be provided in accord with appendix B, Land Development and Subdivision Regulations,</w:t>
      </w:r>
      <w:r>
        <w:t xml:space="preserve"> </w:t>
      </w:r>
      <w:r>
        <w:t xml:space="preserve">article IV, section 23-14.</w:t>
      </w:r>
    </w:p>
    <w:p>
      <w:pPr>
        <w:numPr>
          <w:ilvl w:val="1"/>
          <w:numId w:val="1582"/>
        </w:numPr>
      </w:pPr>
      <w:r>
        <w:t xml:space="preserve">4.</w:t>
      </w:r>
      <w:r>
        <w:t xml:space="preserve"> </w:t>
      </w:r>
      <w:r>
        <w:t xml:space="preserve">Nothing herein prohibits the applicant from conferring with administrative officer</w:t>
      </w:r>
      <w:r>
        <w:t xml:space="preserve"> </w:t>
      </w:r>
      <w:r>
        <w:t xml:space="preserve">prior to submitting a pre-application submission for review by the planning board.</w:t>
      </w:r>
    </w:p>
    <w:p>
      <w:pPr>
        <w:numPr>
          <w:ilvl w:val="0"/>
          <w:numId w:val="158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Preliminary plan.</w:t>
      </w:r>
    </w:p>
    <w:p>
      <w:pPr>
        <w:numPr>
          <w:ilvl w:val="1"/>
          <w:numId w:val="158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Submission requirements.</w:t>
      </w:r>
      <w:r>
        <w:t xml:space="preserve"> </w:t>
      </w:r>
      <w:r>
        <w:t xml:space="preserve">In advance of the preliminary plan hearing, the application shall provide preliminary</w:t>
      </w:r>
      <w:r>
        <w:t xml:space="preserve"> </w:t>
      </w:r>
      <w:r>
        <w:t xml:space="preserve">plan application to the administrative officer in accord with section 6 of this article.</w:t>
      </w:r>
    </w:p>
    <w:p>
      <w:pPr>
        <w:numPr>
          <w:ilvl w:val="1"/>
          <w:numId w:val="1584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Certification of completeness.</w:t>
      </w:r>
      <w:r>
        <w:t xml:space="preserve"> </w:t>
      </w:r>
      <w:r>
        <w:t xml:space="preserve">The preliminary plan must be certified complete or incomplete by the administrative</w:t>
      </w:r>
      <w:r>
        <w:t xml:space="preserve"> </w:t>
      </w:r>
      <w:r>
        <w:t xml:space="preserve">officer according to the provisions of G.L. § 45-23-36(b), provided, however, that</w:t>
      </w:r>
      <w:r>
        <w:t xml:space="preserve"> </w:t>
      </w:r>
      <w:r>
        <w:t xml:space="preserve">the certificate shall be granted within 25 days of submission of an application. The</w:t>
      </w:r>
      <w:r>
        <w:t xml:space="preserve"> </w:t>
      </w:r>
      <w:r>
        <w:t xml:space="preserve">running of the time period set forth herein will be deemed stopped upon the issuance</w:t>
      </w:r>
      <w:r>
        <w:t xml:space="preserve"> </w:t>
      </w:r>
      <w:r>
        <w:t xml:space="preserve">of a written certificate of incompleteness of the application by the administrative</w:t>
      </w:r>
      <w:r>
        <w:t xml:space="preserve"> </w:t>
      </w:r>
      <w:r>
        <w:t xml:space="preserve">officer and will recommence upon the resubmission of a correct application by the</w:t>
      </w:r>
      <w:r>
        <w:t xml:space="preserve"> </w:t>
      </w:r>
      <w:r>
        <w:t xml:space="preserve">applicant. However, in no event will the administrative officer be required to certify</w:t>
      </w:r>
      <w:r>
        <w:t xml:space="preserve"> </w:t>
      </w:r>
      <w:r>
        <w:t xml:space="preserve">a corrected submission as complete or incomplete less than ten days after its resubmission.</w:t>
      </w:r>
      <w:r>
        <w:t xml:space="preserve"> </w:t>
      </w:r>
      <w:r>
        <w:t xml:space="preserve">If the administrative officer certifies the application as incomplete, the officer</w:t>
      </w:r>
      <w:r>
        <w:t xml:space="preserve"> </w:t>
      </w:r>
      <w:r>
        <w:t xml:space="preserve">shall set forth in writing with specificity the missing or incomplete items.</w:t>
      </w:r>
    </w:p>
    <w:p>
      <w:pPr>
        <w:numPr>
          <w:ilvl w:val="1"/>
          <w:numId w:val="1584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 public hearing shall be noticed and held as soon as practicable after the issuance</w:t>
      </w:r>
      <w:r>
        <w:t xml:space="preserve"> </w:t>
      </w:r>
      <w:r>
        <w:t xml:space="preserve">of a certificate of completeness.</w:t>
      </w:r>
    </w:p>
    <w:p>
      <w:pPr>
        <w:numPr>
          <w:ilvl w:val="1"/>
          <w:numId w:val="1584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Notice.</w:t>
      </w:r>
      <w:r>
        <w:t xml:space="preserve"> </w:t>
      </w:r>
      <w:r>
        <w:t xml:space="preserve">Public notice for the public hearing will be the same notice required under appendix</w:t>
      </w:r>
      <w:r>
        <w:t xml:space="preserve"> </w:t>
      </w:r>
      <w:r>
        <w:t xml:space="preserve">B, Land Development and Subdivision Regulations, article IV, section 23-14. The cost of notice shall be paid by the applicant.</w:t>
      </w:r>
    </w:p>
    <w:p>
      <w:pPr>
        <w:numPr>
          <w:ilvl w:val="1"/>
          <w:numId w:val="1584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Timeframe for review.</w:t>
      </w:r>
      <w:r>
        <w:t xml:space="preserve"> </w:t>
      </w:r>
      <w:r>
        <w:t xml:space="preserve">The planning board shall render a decision on the preliminary plan application within</w:t>
      </w:r>
      <w:r>
        <w:t xml:space="preserve"> </w:t>
      </w:r>
      <w:r>
        <w:t xml:space="preserve">90 days of the date the application is certified complete, or within a further amount</w:t>
      </w:r>
      <w:r>
        <w:t xml:space="preserve"> </w:t>
      </w:r>
      <w:r>
        <w:t xml:space="preserve">of time that may be consented to by the applicant through the submission of written</w:t>
      </w:r>
      <w:r>
        <w:t xml:space="preserve"> </w:t>
      </w:r>
      <w:r>
        <w:t xml:space="preserve">consent.</w:t>
      </w:r>
    </w:p>
    <w:p>
      <w:pPr>
        <w:numPr>
          <w:ilvl w:val="1"/>
          <w:numId w:val="1584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Failure to act.</w:t>
      </w:r>
      <w:r>
        <w:t xml:space="preserve"> </w:t>
      </w:r>
      <w:r>
        <w:t xml:space="preserve">Failure of the planning board to act within the prescribed period constitutes approval</w:t>
      </w:r>
      <w:r>
        <w:t xml:space="preserve"> </w:t>
      </w:r>
      <w:r>
        <w:t xml:space="preserve">of the preliminary plan and a certificate of the administrative officer as to the</w:t>
      </w:r>
      <w:r>
        <w:t xml:space="preserve"> </w:t>
      </w:r>
      <w:r>
        <w:t xml:space="preserve">failure of the planning board to act within the required time and the resulting approval</w:t>
      </w:r>
      <w:r>
        <w:t xml:space="preserve"> </w:t>
      </w:r>
      <w:r>
        <w:t xml:space="preserve">shall be issued on request of the applicant. Further, if the public hearing is not</w:t>
      </w:r>
      <w:r>
        <w:t xml:space="preserve"> </w:t>
      </w:r>
      <w:r>
        <w:t xml:space="preserve">convened or a decision is not rendered within the time allowed in sections 7(b)(3)</w:t>
      </w:r>
      <w:r>
        <w:t xml:space="preserve"> </w:t>
      </w:r>
      <w:r>
        <w:t xml:space="preserve">and (5), the application is deemed to have allowed and the preliminary plan approval</w:t>
      </w:r>
      <w:r>
        <w:t xml:space="preserve"> </w:t>
      </w:r>
      <w:r>
        <w:t xml:space="preserve">shall be issued immediately.</w:t>
      </w:r>
    </w:p>
    <w:p>
      <w:pPr>
        <w:numPr>
          <w:ilvl w:val="1"/>
          <w:numId w:val="1584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Decision on preliminary plan.</w:t>
      </w:r>
      <w:r>
        <w:t xml:space="preserve"> </w:t>
      </w:r>
      <w:r>
        <w:t xml:space="preserve">The planning board shall render a decision to approve the preliminary plan as submitted,</w:t>
      </w:r>
      <w:r>
        <w:t xml:space="preserve"> </w:t>
      </w:r>
      <w:r>
        <w:t xml:space="preserve">approve with changes and/or conditions, or deny the application, according to the</w:t>
      </w:r>
      <w:r>
        <w:t xml:space="preserve"> </w:t>
      </w:r>
      <w:r>
        <w:t xml:space="preserve">requirements of section 7(e) of this article.</w:t>
      </w:r>
    </w:p>
    <w:p>
      <w:pPr>
        <w:numPr>
          <w:ilvl w:val="1"/>
          <w:numId w:val="1584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Vesting.</w:t>
      </w:r>
      <w:r>
        <w:t xml:space="preserve"> </w:t>
      </w:r>
      <w:r>
        <w:t xml:space="preserve">The approved preliminary plan is vested for a period of two years with the right</w:t>
      </w:r>
      <w:r>
        <w:t xml:space="preserve"> </w:t>
      </w:r>
      <w:r>
        <w:t xml:space="preserve">to extend for two, one-year, extensions upon written request by the applicant filed</w:t>
      </w:r>
      <w:r>
        <w:t xml:space="preserve"> </w:t>
      </w:r>
      <w:r>
        <w:t xml:space="preserve">prior to the expiration of the vesting period, who must appear before the planning</w:t>
      </w:r>
      <w:r>
        <w:t xml:space="preserve"> </w:t>
      </w:r>
      <w:r>
        <w:t xml:space="preserve">board for each annual review and provide proof of valid state or federal permits as</w:t>
      </w:r>
      <w:r>
        <w:t xml:space="preserve"> </w:t>
      </w:r>
      <w:r>
        <w:t xml:space="preserve">applicable. Thereafter, vesting may be extended for a longer period, for good cause</w:t>
      </w:r>
      <w:r>
        <w:t xml:space="preserve"> </w:t>
      </w:r>
      <w:r>
        <w:t xml:space="preserve">shown, if requested, in writing by the applicant prior to expiration of the vesting</w:t>
      </w:r>
      <w:r>
        <w:t xml:space="preserve"> </w:t>
      </w:r>
      <w:r>
        <w:t xml:space="preserve">period, and approved by the planning board. The vesting for the preliminary plan approval</w:t>
      </w:r>
      <w:r>
        <w:t xml:space="preserve"> </w:t>
      </w:r>
      <w:r>
        <w:t xml:space="preserve">includes all ordinances and provisions and regulations at the time of the approval,</w:t>
      </w:r>
      <w:r>
        <w:t xml:space="preserve"> </w:t>
      </w:r>
      <w:r>
        <w:t xml:space="preserve">general and specific conditions shown on the approved preliminary plan drawings and</w:t>
      </w:r>
      <w:r>
        <w:t xml:space="preserve"> </w:t>
      </w:r>
      <w:r>
        <w:t xml:space="preserve">support material.</w:t>
      </w:r>
    </w:p>
    <w:p>
      <w:pPr>
        <w:numPr>
          <w:ilvl w:val="0"/>
          <w:numId w:val="158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Final plan.</w:t>
      </w:r>
      <w:r>
        <w:t xml:space="preserve"> </w:t>
      </w:r>
      <w:r>
        <w:t xml:space="preserve">The second and final stage of review for the comprehensive permit project shall be</w:t>
      </w:r>
      <w:r>
        <w:t xml:space="preserve"> </w:t>
      </w:r>
      <w:r>
        <w:t xml:space="preserve">done administratively, unless an applicant has requested and been granted any waivers</w:t>
      </w:r>
      <w:r>
        <w:t xml:space="preserve"> </w:t>
      </w:r>
      <w:r>
        <w:t xml:space="preserve">from the submission of checklist items at the preliminary plan review stage. If the</w:t>
      </w:r>
      <w:r>
        <w:t xml:space="preserve"> </w:t>
      </w:r>
      <w:r>
        <w:t xml:space="preserve">applicant requested and was granted waivers from the submission of checklist items</w:t>
      </w:r>
      <w:r>
        <w:t xml:space="preserve"> </w:t>
      </w:r>
      <w:r>
        <w:t xml:space="preserve">at the preliminary plan stage, the planning board, in its preliminary plan decision</w:t>
      </w:r>
      <w:r>
        <w:t xml:space="preserve"> </w:t>
      </w:r>
      <w:r>
        <w:t xml:space="preserve">may vote to require the applicant to return to it for final plan review and approval.</w:t>
      </w:r>
    </w:p>
    <w:p>
      <w:pPr>
        <w:numPr>
          <w:ilvl w:val="1"/>
          <w:numId w:val="1585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Submission requirements.</w:t>
      </w:r>
      <w:r>
        <w:t xml:space="preserve"> </w:t>
      </w:r>
      <w:r>
        <w:t xml:space="preserve">The applicant shall provide its final plan application to the administrative officer</w:t>
      </w:r>
      <w:r>
        <w:t xml:space="preserve"> </w:t>
      </w:r>
      <w:r>
        <w:t xml:space="preserve">in accord with section 6 of this article.</w:t>
      </w:r>
    </w:p>
    <w:p>
      <w:pPr>
        <w:numPr>
          <w:ilvl w:val="1"/>
          <w:numId w:val="158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Certificate of completeness.</w:t>
      </w:r>
      <w:r>
        <w:t xml:space="preserve"> </w:t>
      </w:r>
      <w:r>
        <w:t xml:space="preserve">The final plan application must be certified complete or incomplete by the administrative</w:t>
      </w:r>
      <w:r>
        <w:t xml:space="preserve"> </w:t>
      </w:r>
      <w:r>
        <w:t xml:space="preserve">officer according to the provisions of G.L. § 45-23-36; provided however, that, the</w:t>
      </w:r>
      <w:r>
        <w:t xml:space="preserve"> </w:t>
      </w:r>
      <w:r>
        <w:t xml:space="preserve">certificate shall be granted within 25 days of submission of the application. The</w:t>
      </w:r>
      <w:r>
        <w:t xml:space="preserve"> </w:t>
      </w:r>
      <w:r>
        <w:t xml:space="preserve">running of the time period set forth herein will be deemed stopped upon the issuance</w:t>
      </w:r>
      <w:r>
        <w:t xml:space="preserve"> </w:t>
      </w:r>
      <w:r>
        <w:t xml:space="preserve">of a written certificate of incompleteness of the application by the administrative</w:t>
      </w:r>
      <w:r>
        <w:t xml:space="preserve"> </w:t>
      </w:r>
      <w:r>
        <w:t xml:space="preserve">officer and will recommence upon the resubmission of a corrected application by the</w:t>
      </w:r>
      <w:r>
        <w:t xml:space="preserve"> </w:t>
      </w:r>
      <w:r>
        <w:t xml:space="preserve">applicant. However, in no event will the administrative officer be required to certify</w:t>
      </w:r>
      <w:r>
        <w:t xml:space="preserve"> </w:t>
      </w:r>
      <w:r>
        <w:t xml:space="preserve">a corrected submission as complete or incomplete less than ten days after its resubmission.</w:t>
      </w:r>
      <w:r>
        <w:t xml:space="preserve"> </w:t>
      </w:r>
      <w:r>
        <w:t xml:space="preserve">If the administrative officer certifies the application as incomplete, the officer</w:t>
      </w:r>
      <w:r>
        <w:t xml:space="preserve"> </w:t>
      </w:r>
      <w:r>
        <w:t xml:space="preserve">shall set forth in writing with specificity the missing or incomplete items.</w:t>
      </w:r>
    </w:p>
    <w:p>
      <w:pPr>
        <w:numPr>
          <w:ilvl w:val="1"/>
          <w:numId w:val="1585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Timeframe for review.</w:t>
      </w:r>
      <w:r>
        <w:t xml:space="preserve"> </w:t>
      </w:r>
      <w:r>
        <w:t xml:space="preserve">The reviewing authority shall render a decision on the final plan application within</w:t>
      </w:r>
      <w:r>
        <w:t xml:space="preserve"> </w:t>
      </w:r>
      <w:r>
        <w:t xml:space="preserve">45 days of the date the application is certified complete.</w:t>
      </w:r>
    </w:p>
    <w:p>
      <w:pPr>
        <w:numPr>
          <w:ilvl w:val="1"/>
          <w:numId w:val="158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Decision on final plan.</w:t>
      </w:r>
    </w:p>
    <w:p>
      <w:pPr>
        <w:numPr>
          <w:ilvl w:val="2"/>
          <w:numId w:val="1586"/>
        </w:numPr>
      </w:pPr>
      <w:r>
        <w:t xml:space="preserve">i.</w:t>
      </w:r>
      <w:r>
        <w:t xml:space="preserve"> </w:t>
      </w:r>
      <w:r>
        <w:t xml:space="preserve">An application for final plan review filed in accordance with this article and subject</w:t>
      </w:r>
      <w:r>
        <w:t xml:space="preserve"> </w:t>
      </w:r>
      <w:r>
        <w:t xml:space="preserve">to review by the administrative officer, shall be approved by the administrative officer</w:t>
      </w:r>
      <w:r>
        <w:t xml:space="preserve"> </w:t>
      </w:r>
      <w:r>
        <w:t xml:space="preserve">unless such application does not satisfy conditions set forth in the preliminary plan</w:t>
      </w:r>
      <w:r>
        <w:t xml:space="preserve"> </w:t>
      </w:r>
      <w:r>
        <w:t xml:space="preserve">approval decision or such application does not have the requisite state and/or federal</w:t>
      </w:r>
      <w:r>
        <w:t xml:space="preserve"> </w:t>
      </w:r>
      <w:r>
        <w:t xml:space="preserve">approval or other required submissions, does not post the required improvement bonds,</w:t>
      </w:r>
      <w:r>
        <w:t xml:space="preserve"> </w:t>
      </w:r>
      <w:r>
        <w:t xml:space="preserve">or such application is a major modification of the plans approved at preliminary plan.</w:t>
      </w:r>
    </w:p>
    <w:p>
      <w:pPr>
        <w:numPr>
          <w:ilvl w:val="2"/>
          <w:numId w:val="1586"/>
        </w:numPr>
      </w:pPr>
      <w:r>
        <w:t xml:space="preserve">ii.</w:t>
      </w:r>
      <w:r>
        <w:t xml:space="preserve"> </w:t>
      </w:r>
      <w:r>
        <w:t xml:space="preserve">An application for final plan review filed in accordance with this article and subject</w:t>
      </w:r>
      <w:r>
        <w:t xml:space="preserve"> </w:t>
      </w:r>
      <w:r>
        <w:t xml:space="preserve">to review by the planning board, shall be conducted as public hearing with notice</w:t>
      </w:r>
      <w:r>
        <w:t xml:space="preserve"> </w:t>
      </w:r>
      <w:r>
        <w:t xml:space="preserve">provided to the applicant and abutters within 200 feet of the perimeter of the property</w:t>
      </w:r>
      <w:r>
        <w:t xml:space="preserve"> </w:t>
      </w:r>
      <w:r>
        <w:t xml:space="preserve">at least 14 days before the hearing.</w:t>
      </w:r>
    </w:p>
    <w:p>
      <w:pPr>
        <w:numPr>
          <w:ilvl w:val="1"/>
          <w:numId w:val="1585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Failure to act.</w:t>
      </w:r>
      <w:r>
        <w:t xml:space="preserve"> </w:t>
      </w:r>
      <w:r>
        <w:t xml:space="preserve">Failure of the reviewing authority to act within the prescribed period constitutes</w:t>
      </w:r>
      <w:r>
        <w:t xml:space="preserve"> </w:t>
      </w:r>
      <w:r>
        <w:t xml:space="preserve">approval of the final plan and a certificate of the administrative officer as to the</w:t>
      </w:r>
      <w:r>
        <w:t xml:space="preserve"> </w:t>
      </w:r>
      <w:r>
        <w:t xml:space="preserve">failure to act within the required time and the resulting approval shall be issued</w:t>
      </w:r>
      <w:r>
        <w:t xml:space="preserve"> </w:t>
      </w:r>
      <w:r>
        <w:t xml:space="preserve">on request of the applicant.</w:t>
      </w:r>
    </w:p>
    <w:p>
      <w:pPr>
        <w:numPr>
          <w:ilvl w:val="0"/>
          <w:numId w:val="158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Modifications and changes to plans.</w:t>
      </w:r>
    </w:p>
    <w:p>
      <w:pPr>
        <w:numPr>
          <w:ilvl w:val="1"/>
          <w:numId w:val="1587"/>
        </w:numPr>
      </w:pPr>
      <w:r>
        <w:t xml:space="preserve">1.</w:t>
      </w:r>
      <w:r>
        <w:t xml:space="preserve"> </w:t>
      </w:r>
      <w:r>
        <w:t xml:space="preserve">Minor changes to the plans approved at preliminary plan may be approved administratively,</w:t>
      </w:r>
      <w:r>
        <w:t xml:space="preserve"> </w:t>
      </w:r>
      <w:r>
        <w:t xml:space="preserve">by the administrative officer, whereupon final plan approval may be issued. The changes</w:t>
      </w:r>
      <w:r>
        <w:t xml:space="preserve"> </w:t>
      </w:r>
      <w:r>
        <w:t xml:space="preserve">may be authorized without additional public hearings, at the discretion of the administrative</w:t>
      </w:r>
      <w:r>
        <w:t xml:space="preserve"> </w:t>
      </w:r>
      <w:r>
        <w:t xml:space="preserve">officer. All changes shall be made part of the permanent record of the project application.</w:t>
      </w:r>
      <w:r>
        <w:t xml:space="preserve"> </w:t>
      </w:r>
      <w:r>
        <w:t xml:space="preserve">This provision does not prohibit the administrative officer from requesting a recommendation</w:t>
      </w:r>
      <w:r>
        <w:t xml:space="preserve"> </w:t>
      </w:r>
      <w:r>
        <w:t xml:space="preserve">from either the technical review committee or the local review board. Denial of the</w:t>
      </w:r>
      <w:r>
        <w:t xml:space="preserve"> </w:t>
      </w:r>
      <w:r>
        <w:t xml:space="preserve">proposed change(s) shall be referred to the local review board for review as a major</w:t>
      </w:r>
      <w:r>
        <w:t xml:space="preserve"> </w:t>
      </w:r>
      <w:r>
        <w:t xml:space="preserve">change. Minor changes include the following:</w:t>
      </w:r>
    </w:p>
    <w:p>
      <w:pPr>
        <w:numPr>
          <w:ilvl w:val="2"/>
          <w:numId w:val="1588"/>
        </w:numPr>
      </w:pPr>
      <w:r>
        <w:t xml:space="preserve">i.</w:t>
      </w:r>
      <w:r>
        <w:t xml:space="preserve"> </w:t>
      </w:r>
      <w:r>
        <w:t xml:space="preserve">Amendments to utility plans which are acceptable to the public works director, planning</w:t>
      </w:r>
      <w:r>
        <w:t xml:space="preserve"> </w:t>
      </w:r>
      <w:r>
        <w:t xml:space="preserve">board consulting engineer and to the appropriate utility company;</w:t>
      </w:r>
    </w:p>
    <w:p>
      <w:pPr>
        <w:numPr>
          <w:ilvl w:val="2"/>
          <w:numId w:val="1588"/>
        </w:numPr>
      </w:pPr>
      <w:r>
        <w:t xml:space="preserve">ii.</w:t>
      </w:r>
      <w:r>
        <w:t xml:space="preserve"> </w:t>
      </w:r>
      <w:r>
        <w:t xml:space="preserve">Lot line revisions which can be reviewed and approved as an administrative subdivision;</w:t>
      </w:r>
    </w:p>
    <w:p>
      <w:pPr>
        <w:numPr>
          <w:ilvl w:val="2"/>
          <w:numId w:val="1588"/>
        </w:numPr>
      </w:pPr>
      <w:r>
        <w:t xml:space="preserve">iii.</w:t>
      </w:r>
      <w:r>
        <w:t xml:space="preserve"> </w:t>
      </w:r>
      <w:r>
        <w:t xml:space="preserve">Amendments to grading plans or drainage plans which are acceptable to the public works</w:t>
      </w:r>
      <w:r>
        <w:t xml:space="preserve"> </w:t>
      </w:r>
      <w:r>
        <w:t xml:space="preserve">director and planning board consulting engineer which do not require approval of any</w:t>
      </w:r>
      <w:r>
        <w:t xml:space="preserve"> </w:t>
      </w:r>
      <w:r>
        <w:t xml:space="preserve">state or federal reviewing authorities;</w:t>
      </w:r>
    </w:p>
    <w:p>
      <w:pPr>
        <w:numPr>
          <w:ilvl w:val="2"/>
          <w:numId w:val="1588"/>
        </w:numPr>
      </w:pPr>
      <w:r>
        <w:t xml:space="preserve">iv.</w:t>
      </w:r>
      <w:r>
        <w:t xml:space="preserve"> </w:t>
      </w:r>
      <w:r>
        <w:t xml:space="preserve">Amendments to construction plans which are required because of unforeseen physical</w:t>
      </w:r>
      <w:r>
        <w:t xml:space="preserve"> </w:t>
      </w:r>
      <w:r>
        <w:t xml:space="preserve">conditions on the parcel being subdivided;</w:t>
      </w:r>
    </w:p>
    <w:p>
      <w:pPr>
        <w:numPr>
          <w:ilvl w:val="2"/>
          <w:numId w:val="1588"/>
        </w:numPr>
      </w:pPr>
      <w:r>
        <w:t xml:space="preserve">v.</w:t>
      </w:r>
      <w:r>
        <w:t xml:space="preserve"> </w:t>
      </w:r>
      <w:r>
        <w:t xml:space="preserve">Modifications to any construction plans for off-site improvements which are acceptable</w:t>
      </w:r>
      <w:r>
        <w:t xml:space="preserve"> </w:t>
      </w:r>
      <w:r>
        <w:t xml:space="preserve">to the public works director; or</w:t>
      </w:r>
    </w:p>
    <w:p>
      <w:pPr>
        <w:numPr>
          <w:ilvl w:val="2"/>
          <w:numId w:val="1588"/>
        </w:numPr>
      </w:pPr>
      <w:r>
        <w:t xml:space="preserve">vi.</w:t>
      </w:r>
      <w:r>
        <w:t xml:space="preserve"> </w:t>
      </w:r>
      <w:r>
        <w:t xml:space="preserve">Modifications which are required by outside permitting agencies such as, but not limited</w:t>
      </w:r>
      <w:r>
        <w:t xml:space="preserve"> </w:t>
      </w:r>
      <w:r>
        <w:t xml:space="preserve">to, the state department of environment management, the coastal resources management</w:t>
      </w:r>
      <w:r>
        <w:t xml:space="preserve"> </w:t>
      </w:r>
      <w:r>
        <w:t xml:space="preserve">council, and the state department of transportation.</w:t>
      </w:r>
    </w:p>
    <w:p>
      <w:pPr>
        <w:numPr>
          <w:ilvl w:val="1"/>
          <w:numId w:val="1587"/>
        </w:numPr>
      </w:pPr>
      <w:r>
        <w:t xml:space="preserve">2.</w:t>
      </w:r>
      <w:r>
        <w:t xml:space="preserve"> </w:t>
      </w:r>
      <w:r>
        <w:t xml:space="preserve">Major changes to the plans approved at preliminary plan may be approved only by the</w:t>
      </w:r>
      <w:r>
        <w:t xml:space="preserve"> </w:t>
      </w:r>
      <w:r>
        <w:t xml:space="preserve">local review board and must include a public hearing with notice to abutters within</w:t>
      </w:r>
      <w:r>
        <w:t xml:space="preserve"> </w:t>
      </w:r>
      <w:r>
        <w:t xml:space="preserve">200 feet of the perimeter of the property at least 14 days before the hearing. The</w:t>
      </w:r>
      <w:r>
        <w:t xml:space="preserve"> </w:t>
      </w:r>
      <w:r>
        <w:t xml:space="preserve">administrative officer shall notify the applicant in writing within 14 days of submission</w:t>
      </w:r>
      <w:r>
        <w:t xml:space="preserve"> </w:t>
      </w:r>
      <w:r>
        <w:t xml:space="preserve">of the submission if the administrative officer determines the change to be a major</w:t>
      </w:r>
      <w:r>
        <w:t xml:space="preserve"> </w:t>
      </w:r>
      <w:r>
        <w:t xml:space="preserve">change of the approved plans. Major changes include all those which are not deemed</w:t>
      </w:r>
      <w:r>
        <w:t xml:space="preserve"> </w:t>
      </w:r>
      <w:r>
        <w:t xml:space="preserve">minor as well as the following:</w:t>
      </w:r>
    </w:p>
    <w:p>
      <w:pPr>
        <w:numPr>
          <w:ilvl w:val="2"/>
          <w:numId w:val="1589"/>
        </w:numPr>
      </w:pPr>
      <w:r>
        <w:t xml:space="preserve">i.</w:t>
      </w:r>
      <w:r>
        <w:t xml:space="preserve"> </w:t>
      </w:r>
      <w:r>
        <w:t xml:space="preserve">Changes which would have the effect of creating additional lots or dwelling units</w:t>
      </w:r>
      <w:r>
        <w:t xml:space="preserve"> </w:t>
      </w:r>
      <w:r>
        <w:t xml:space="preserve">for development;</w:t>
      </w:r>
    </w:p>
    <w:p>
      <w:pPr>
        <w:numPr>
          <w:ilvl w:val="2"/>
          <w:numId w:val="1589"/>
        </w:numPr>
      </w:pPr>
      <w:r>
        <w:t xml:space="preserve">ii.</w:t>
      </w:r>
      <w:r>
        <w:t xml:space="preserve"> </w:t>
      </w:r>
      <w:r>
        <w:t xml:space="preserve">Changes which would be contrary to any applicable provision of the zoning ordinance</w:t>
      </w:r>
      <w:r>
        <w:t xml:space="preserve"> </w:t>
      </w:r>
      <w:r>
        <w:t xml:space="preserve">or which require a variance or special use permit from the zoning board of review;</w:t>
      </w:r>
      <w:r>
        <w:t xml:space="preserve"> </w:t>
      </w:r>
      <w:r>
        <w:t xml:space="preserve">or</w:t>
      </w:r>
    </w:p>
    <w:p>
      <w:pPr>
        <w:numPr>
          <w:ilvl w:val="2"/>
          <w:numId w:val="1589"/>
        </w:numPr>
      </w:pPr>
      <w:r>
        <w:t xml:space="preserve">iii.</w:t>
      </w:r>
      <w:r>
        <w:t xml:space="preserve"> </w:t>
      </w:r>
      <w:r>
        <w:t xml:space="preserve">Changes which may have significant negative impacts on abutting property or property</w:t>
      </w:r>
      <w:r>
        <w:t xml:space="preserve"> </w:t>
      </w:r>
      <w:r>
        <w:t xml:space="preserve">in the vicinity of the proposed subdivision or land development project.</w:t>
      </w:r>
    </w:p>
    <w:p>
      <w:pPr>
        <w:numPr>
          <w:ilvl w:val="1"/>
          <w:numId w:val="158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Infeasibility of conditions of approval.</w:t>
      </w:r>
      <w:r>
        <w:t xml:space="preserve"> </w:t>
      </w:r>
      <w:r>
        <w:t xml:space="preserve">The burden is on the applicant to show, by competent evidence before the planning</w:t>
      </w:r>
      <w:r>
        <w:t xml:space="preserve"> </w:t>
      </w:r>
      <w:r>
        <w:t xml:space="preserve">board, that proposed conditions of approval are infeasible, as defined in G.L. § 45-53-3.</w:t>
      </w:r>
      <w:r>
        <w:t xml:space="preserve"> </w:t>
      </w:r>
      <w:r>
        <w:t xml:space="preserve">Upon request, the applicant shall be provided a reasonable opportunity to respond</w:t>
      </w:r>
      <w:r>
        <w:t xml:space="preserve"> </w:t>
      </w:r>
      <w:r>
        <w:t xml:space="preserve">to such proposed conditions prior to a final vote on the application.</w:t>
      </w:r>
    </w:p>
    <w:p>
      <w:pPr>
        <w:numPr>
          <w:ilvl w:val="0"/>
          <w:numId w:val="158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Required findings.</w:t>
      </w:r>
    </w:p>
    <w:p>
      <w:pPr>
        <w:numPr>
          <w:ilvl w:val="1"/>
          <w:numId w:val="159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Required findings for approval.</w:t>
      </w:r>
      <w:r>
        <w:t xml:space="preserve"> </w:t>
      </w:r>
      <w:r>
        <w:t xml:space="preserve">In approving a preliminary plan application for a comprehensive permit, the local</w:t>
      </w:r>
      <w:r>
        <w:t xml:space="preserve"> </w:t>
      </w:r>
      <w:r>
        <w:t xml:space="preserve">review board shall make positive findings, supported by legally competent evidence</w:t>
      </w:r>
      <w:r>
        <w:t xml:space="preserve"> </w:t>
      </w:r>
      <w:r>
        <w:t xml:space="preserve">on the record which discloses the nature and character of the observations upon which</w:t>
      </w:r>
      <w:r>
        <w:t xml:space="preserve"> </w:t>
      </w:r>
      <w:r>
        <w:t xml:space="preserve">the fact finders acted, on each of the following standard provisions, where applicable:</w:t>
      </w:r>
    </w:p>
    <w:p>
      <w:pPr>
        <w:numPr>
          <w:ilvl w:val="2"/>
          <w:numId w:val="1591"/>
        </w:numPr>
      </w:pPr>
      <w:r>
        <w:t xml:space="preserve">i.</w:t>
      </w:r>
      <w:r>
        <w:t xml:space="preserve"> </w:t>
      </w:r>
      <w:r>
        <w:t xml:space="preserve">The proposed development is consistent with local needs as identified in the comprehensive</w:t>
      </w:r>
      <w:r>
        <w:t xml:space="preserve"> </w:t>
      </w:r>
      <w:r>
        <w:t xml:space="preserve">plan with particular emphasis on the affordable housing plan and/or has satisfactorily</w:t>
      </w:r>
      <w:r>
        <w:t xml:space="preserve"> </w:t>
      </w:r>
      <w:r>
        <w:t xml:space="preserve">addressed the issues where there may be inconsistencies.</w:t>
      </w:r>
    </w:p>
    <w:p>
      <w:pPr>
        <w:numPr>
          <w:ilvl w:val="2"/>
          <w:numId w:val="1591"/>
        </w:numPr>
      </w:pPr>
      <w:r>
        <w:t xml:space="preserve">ii.</w:t>
      </w:r>
      <w:r>
        <w:t xml:space="preserve"> </w:t>
      </w:r>
      <w:r>
        <w:t xml:space="preserve">The proposed development is in compliance with the standards and provisions of the</w:t>
      </w:r>
      <w:r>
        <w:t xml:space="preserve"> </w:t>
      </w:r>
      <w:r>
        <w:t xml:space="preserve">zoning ordinance and subdivision regulations, and/or where adjustments are requested</w:t>
      </w:r>
      <w:r>
        <w:t xml:space="preserve"> </w:t>
      </w:r>
      <w:r>
        <w:t xml:space="preserve">by the applicant, that local concerns that have been affected by the relief granted</w:t>
      </w:r>
      <w:r>
        <w:t xml:space="preserve"> </w:t>
      </w:r>
      <w:r>
        <w:t xml:space="preserve">do not outweigh the state and local need for low- and moderate-income housing.</w:t>
      </w:r>
    </w:p>
    <w:p>
      <w:pPr>
        <w:numPr>
          <w:ilvl w:val="2"/>
          <w:numId w:val="1591"/>
        </w:numPr>
      </w:pPr>
      <w:r>
        <w:t xml:space="preserve">iii.</w:t>
      </w:r>
      <w:r>
        <w:t xml:space="preserve"> </w:t>
      </w:r>
      <w:r>
        <w:t xml:space="preserve">All low- and moderate-income housing units proposed are integrated throughout the</w:t>
      </w:r>
      <w:r>
        <w:t xml:space="preserve"> </w:t>
      </w:r>
      <w:r>
        <w:t xml:space="preserve">development; are compatible in scale and architectural style to the market rate units</w:t>
      </w:r>
      <w:r>
        <w:t xml:space="preserve"> </w:t>
      </w:r>
      <w:r>
        <w:t xml:space="preserve">within the project; and will be built and occupied prior to, or simultaneous with</w:t>
      </w:r>
      <w:r>
        <w:t xml:space="preserve"> </w:t>
      </w:r>
      <w:r>
        <w:t xml:space="preserve">the construction and occupancy of any market rate units.</w:t>
      </w:r>
    </w:p>
    <w:p>
      <w:pPr>
        <w:numPr>
          <w:ilvl w:val="2"/>
          <w:numId w:val="1591"/>
        </w:numPr>
      </w:pPr>
      <w:r>
        <w:t xml:space="preserve">iv.</w:t>
      </w:r>
      <w:r>
        <w:t xml:space="preserve"> </w:t>
      </w:r>
      <w:r>
        <w:t xml:space="preserve">There will be no significant negative impacts on the health and safety of current</w:t>
      </w:r>
      <w:r>
        <w:t xml:space="preserve"> </w:t>
      </w:r>
      <w:r>
        <w:t xml:space="preserve">or future residents of the community, in areas including, but not limited to, safe</w:t>
      </w:r>
      <w:r>
        <w:t xml:space="preserve"> </w:t>
      </w:r>
      <w:r>
        <w:t xml:space="preserve">circulation of pedestrian and vehicular traffic, provision of emergency services,</w:t>
      </w:r>
      <w:r>
        <w:t xml:space="preserve"> </w:t>
      </w:r>
      <w:r>
        <w:t xml:space="preserve">sewerage disposal, availability of potable water, adequate surface water runoff, and</w:t>
      </w:r>
      <w:r>
        <w:t xml:space="preserve"> </w:t>
      </w:r>
      <w:r>
        <w:t xml:space="preserve">the preservation of natural, historical, or cultural features that contribute to the</w:t>
      </w:r>
      <w:r>
        <w:t xml:space="preserve"> </w:t>
      </w:r>
      <w:r>
        <w:t xml:space="preserve">attractiveness of the community.</w:t>
      </w:r>
    </w:p>
    <w:p>
      <w:pPr>
        <w:numPr>
          <w:ilvl w:val="2"/>
          <w:numId w:val="1591"/>
        </w:numPr>
      </w:pPr>
      <w:r>
        <w:t xml:space="preserve">v.</w:t>
      </w:r>
      <w:r>
        <w:t xml:space="preserve"> </w:t>
      </w:r>
      <w:r>
        <w:t xml:space="preserve">All proposed land development and all subdivision lots will have adequate and permanent</w:t>
      </w:r>
      <w:r>
        <w:t xml:space="preserve"> </w:t>
      </w:r>
      <w:r>
        <w:t xml:space="preserve">physical access to a public street in accordance with the requirements of appendix</w:t>
      </w:r>
      <w:r>
        <w:t xml:space="preserve"> </w:t>
      </w:r>
      <w:r>
        <w:t xml:space="preserve">B, Land Development and Subdivision Regulations, article IX, section 23-45(a)(5).</w:t>
      </w:r>
    </w:p>
    <w:p>
      <w:pPr>
        <w:numPr>
          <w:ilvl w:val="2"/>
          <w:numId w:val="1591"/>
        </w:numPr>
      </w:pPr>
      <w:r>
        <w:t xml:space="preserve">vi.</w:t>
      </w:r>
      <w:r>
        <w:t xml:space="preserve"> </w:t>
      </w:r>
      <w:r>
        <w:t xml:space="preserve">The proposed development will not result in the creation of individual lots with any</w:t>
      </w:r>
      <w:r>
        <w:t xml:space="preserve"> </w:t>
      </w:r>
      <w:r>
        <w:t xml:space="preserve">physical constraints to development that building on those lots according to pertinent</w:t>
      </w:r>
      <w:r>
        <w:t xml:space="preserve"> </w:t>
      </w:r>
      <w:r>
        <w:t xml:space="preserve">regulations and building standards would be impracticable, unless created only as</w:t>
      </w:r>
      <w:r>
        <w:t xml:space="preserve"> </w:t>
      </w:r>
      <w:r>
        <w:t xml:space="preserve">permanent open space or permanently reserved for a public purpose on the approved,</w:t>
      </w:r>
      <w:r>
        <w:t xml:space="preserve"> </w:t>
      </w:r>
      <w:r>
        <w:t xml:space="preserve">recorded plans.</w:t>
      </w:r>
    </w:p>
    <w:p>
      <w:pPr>
        <w:numPr>
          <w:ilvl w:val="1"/>
          <w:numId w:val="159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Required findings for denial.</w:t>
      </w:r>
      <w:r>
        <w:t xml:space="preserve"> </w:t>
      </w:r>
      <w:r>
        <w:t xml:space="preserve">In reviewing the comprehensive permit request, the local review board may deny the</w:t>
      </w:r>
      <w:r>
        <w:t xml:space="preserve"> </w:t>
      </w:r>
      <w:r>
        <w:t xml:space="preserve">request for any of the following reasons:</w:t>
      </w:r>
    </w:p>
    <w:p>
      <w:pPr>
        <w:numPr>
          <w:ilvl w:val="2"/>
          <w:numId w:val="1592"/>
        </w:numPr>
      </w:pPr>
      <w:r>
        <w:t xml:space="preserve">i.</w:t>
      </w:r>
      <w:r>
        <w:t xml:space="preserve"> </w:t>
      </w:r>
      <w:r>
        <w:t xml:space="preserve">The Town of Tiverton has an approved affordable housing plan and is meeting housing</w:t>
      </w:r>
      <w:r>
        <w:t xml:space="preserve"> </w:t>
      </w:r>
      <w:r>
        <w:t xml:space="preserve">needs, and the proposal is inconsistent with the affordable housing plan; provided</w:t>
      </w:r>
      <w:r>
        <w:t xml:space="preserve"> </w:t>
      </w:r>
      <w:r>
        <w:t xml:space="preserve">that, the local review board also finds that the municipality has made significant</w:t>
      </w:r>
      <w:r>
        <w:t xml:space="preserve"> </w:t>
      </w:r>
      <w:r>
        <w:t xml:space="preserve">progress in implementing the housing plan;</w:t>
      </w:r>
    </w:p>
    <w:p>
      <w:pPr>
        <w:numPr>
          <w:ilvl w:val="2"/>
          <w:numId w:val="1592"/>
        </w:numPr>
      </w:pPr>
      <w:r>
        <w:t xml:space="preserve">ii.</w:t>
      </w:r>
      <w:r>
        <w:t xml:space="preserve"> </w:t>
      </w:r>
      <w:r>
        <w:t xml:space="preserve">The proposal is not consistent with local needs, including, but not limited to, the</w:t>
      </w:r>
      <w:r>
        <w:t xml:space="preserve"> </w:t>
      </w:r>
      <w:r>
        <w:t xml:space="preserve">needs identified in an approved comprehensive plan, and/or local zoning ordinance</w:t>
      </w:r>
      <w:r>
        <w:t xml:space="preserve"> </w:t>
      </w:r>
      <w:r>
        <w:t xml:space="preserve">and procedures promulgated in conformance with the comprehensive plan;</w:t>
      </w:r>
    </w:p>
    <w:p>
      <w:pPr>
        <w:numPr>
          <w:ilvl w:val="2"/>
          <w:numId w:val="1592"/>
        </w:numPr>
      </w:pPr>
      <w:r>
        <w:t xml:space="preserve">iii.</w:t>
      </w:r>
      <w:r>
        <w:t xml:space="preserve"> </w:t>
      </w:r>
      <w:r>
        <w:t xml:space="preserve">The proposal is not in conformance with the comprehensive plan;</w:t>
      </w:r>
    </w:p>
    <w:p>
      <w:pPr>
        <w:numPr>
          <w:ilvl w:val="2"/>
          <w:numId w:val="1592"/>
        </w:numPr>
      </w:pPr>
      <w:r>
        <w:t xml:space="preserve">iv.</w:t>
      </w:r>
      <w:r>
        <w:t xml:space="preserve"> </w:t>
      </w:r>
      <w:r>
        <w:t xml:space="preserve">The community has met or has plans to meet the goal of ten percent of the year-round</w:t>
      </w:r>
      <w:r>
        <w:t xml:space="preserve"> </w:t>
      </w:r>
      <w:r>
        <w:t xml:space="preserve">units, provided that, the local review board also finds that the community has achieved</w:t>
      </w:r>
      <w:r>
        <w:t xml:space="preserve"> </w:t>
      </w:r>
      <w:r>
        <w:t xml:space="preserve">or has made significant progress towards meeting the goals of the affordable housing</w:t>
      </w:r>
      <w:r>
        <w:t xml:space="preserve"> </w:t>
      </w:r>
      <w:r>
        <w:t xml:space="preserve">plan; or</w:t>
      </w:r>
    </w:p>
    <w:p>
      <w:pPr>
        <w:numPr>
          <w:ilvl w:val="2"/>
          <w:numId w:val="1592"/>
        </w:numPr>
      </w:pPr>
      <w:r>
        <w:t xml:space="preserve">v.</w:t>
      </w:r>
      <w:r>
        <w:t xml:space="preserve"> </w:t>
      </w:r>
      <w:r>
        <w:t xml:space="preserve">Concerns for the environment and the health and safety of current residents have not</w:t>
      </w:r>
      <w:r>
        <w:t xml:space="preserve"> </w:t>
      </w:r>
      <w:r>
        <w:t xml:space="preserve">been adequately addressed.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4"/>
    <w:bookmarkStart w:id="185" w:name="xxi-8.-comprehensive-plan-appeals"/>
    <w:p>
      <w:pPr>
        <w:pStyle w:val="Heading2"/>
      </w:pPr>
      <w:r>
        <w:t xml:space="preserve">§ XXI-8. Comprehensive plan: Appeals</w:t>
      </w:r>
    </w:p>
    <w:p>
      <w:pPr>
        <w:numPr>
          <w:ilvl w:val="0"/>
          <w:numId w:val="1593"/>
        </w:numPr>
      </w:pPr>
      <w:r>
        <w:t xml:space="preserve">a.</w:t>
      </w:r>
      <w:r>
        <w:t xml:space="preserve"> </w:t>
      </w:r>
      <w:r>
        <w:t xml:space="preserve">Any person aggrieved by an approval of a comprehensive permit for the construction</w:t>
      </w:r>
      <w:r>
        <w:t xml:space="preserve"> </w:t>
      </w:r>
      <w:r>
        <w:t xml:space="preserve">of a low- or moderate-income housing project may appeal to the Rhode Island Supreme</w:t>
      </w:r>
      <w:r>
        <w:t xml:space="preserve"> </w:t>
      </w:r>
      <w:r>
        <w:t xml:space="preserve">Court, pursuant to the provisions for an appeal as set forth in G.L. §§ 45-53-5 and</w:t>
      </w:r>
      <w:r>
        <w:t xml:space="preserve"> </w:t>
      </w:r>
      <w:r>
        <w:t xml:space="preserve">45-53-5.1.</w:t>
      </w:r>
    </w:p>
    <w:p>
      <w:pPr>
        <w:numPr>
          <w:ilvl w:val="0"/>
          <w:numId w:val="1593"/>
        </w:numPr>
      </w:pPr>
      <w:r>
        <w:t xml:space="preserve">b.</w:t>
      </w:r>
      <w:r>
        <w:t xml:space="preserve"> </w:t>
      </w:r>
      <w:r>
        <w:t xml:space="preserve">An appeal of a denial of a comprehensive permit, or the granting of a permit with</w:t>
      </w:r>
      <w:r>
        <w:t xml:space="preserve"> </w:t>
      </w:r>
      <w:r>
        <w:t xml:space="preserve">conditions or requirements that make the building or operation of the housing project</w:t>
      </w:r>
      <w:r>
        <w:t xml:space="preserve"> </w:t>
      </w:r>
      <w:r>
        <w:t xml:space="preserve">infeasible, may be filed with the state housing appeals board, pursuant to the provisions</w:t>
      </w:r>
      <w:r>
        <w:t xml:space="preserve"> </w:t>
      </w:r>
      <w:r>
        <w:t xml:space="preserve">for an appeal as set forth in G.L. §§ 45-53-5 and 45-53-5.1.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5"/>
    <w:bookmarkStart w:id="186" w:name="xxi-9.-comprehensive-permit-vesting"/>
    <w:p>
      <w:pPr>
        <w:pStyle w:val="Heading2"/>
      </w:pPr>
      <w:r>
        <w:t xml:space="preserve">§ XXI-9. Comprehensive permit: Vesting</w:t>
      </w:r>
    </w:p>
    <w:p>
      <w:pPr>
        <w:pStyle w:val="FirstParagraph"/>
      </w:pPr>
      <w:r>
        <w:t xml:space="preserve">The approved final plan is vested for a period of two years with the right to extend</w:t>
      </w:r>
      <w:r>
        <w:t xml:space="preserve"> </w:t>
      </w:r>
      <w:r>
        <w:t xml:space="preserve">for one one-year upon written request by the applicant prior to the expiration of</w:t>
      </w:r>
      <w:r>
        <w:t xml:space="preserve"> </w:t>
      </w:r>
      <w:r>
        <w:t xml:space="preserve">the vesting period, who must appear before the planning board for the extension request.</w:t>
      </w:r>
      <w:r>
        <w:t xml:space="preserve"> </w:t>
      </w:r>
      <w:r>
        <w:t xml:space="preserve">Thereafter, vesting may be extended for a longer period, for good cause shown, if</w:t>
      </w:r>
      <w:r>
        <w:t xml:space="preserve"> </w:t>
      </w:r>
      <w:r>
        <w:t xml:space="preserve">requested, in writing by the applicant prior to expiration of the vesting period,</w:t>
      </w:r>
      <w:r>
        <w:t xml:space="preserve"> </w:t>
      </w:r>
      <w:r>
        <w:t xml:space="preserve">and approved by the local review board.</w:t>
      </w:r>
    </w:p>
    <w:p>
      <w:pPr>
        <w:pStyle w:val="BodyText"/>
      </w:pPr>
      <w:r>
        <w:rPr>
          <w:i/>
          <w:iCs/>
        </w:rPr>
        <w:t xml:space="preserve">(Ord. of 11-30-23(3))</w:t>
      </w:r>
    </w:p>
    <w:bookmarkEnd w:id="186"/>
    <w:bookmarkStart w:id="187" w:name="xxii.-impact-fees"/>
    <w:p>
      <w:pPr>
        <w:pStyle w:val="Heading1"/>
      </w:pPr>
      <w:r>
        <w:t xml:space="preserve">§ XXII. IMPACT FEES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8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Memorandum of May 14, 2009, renumbered Art. XXIII, §§ 1, 2, as Art. XXII, §§ 1, 2.</w:t>
      </w:r>
    </w:p>
    <w:p>
      <w:pPr>
        <w:pStyle w:val="BodyText"/>
      </w:pPr>
      <w:r>
        <w:br/>
      </w:r>
    </w:p>
    <w:bookmarkEnd w:id="187"/>
    <w:bookmarkStart w:id="188" w:name="xxii-1.-impact-fees-authorized"/>
    <w:p>
      <w:pPr>
        <w:pStyle w:val="Heading2"/>
      </w:pPr>
      <w:r>
        <w:t xml:space="preserve">§ XXII-1. Impact fees authorized</w:t>
      </w:r>
    </w:p>
    <w:p>
      <w:pPr>
        <w:pStyle w:val="FirstParagraph"/>
      </w:pPr>
      <w:r>
        <w:t xml:space="preserve">This article authorizes the establishment of an impact fee on land development in</w:t>
      </w:r>
      <w:r>
        <w:t xml:space="preserve"> </w:t>
      </w:r>
      <w:r>
        <w:t xml:space="preserve">Tiverton for providing new and/or expanded capital facilities within Tiverton which</w:t>
      </w:r>
      <w:r>
        <w:t xml:space="preserve"> </w:t>
      </w:r>
      <w:r>
        <w:t xml:space="preserve">are necessitated by such new development.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188"/>
    <w:bookmarkStart w:id="189" w:name="xxii-2.-findings"/>
    <w:p>
      <w:pPr>
        <w:pStyle w:val="Heading2"/>
      </w:pPr>
      <w:r>
        <w:t xml:space="preserve">§ XXII-2. Findings</w:t>
      </w:r>
    </w:p>
    <w:p>
      <w:pPr>
        <w:numPr>
          <w:ilvl w:val="0"/>
          <w:numId w:val="1594"/>
        </w:numPr>
      </w:pPr>
      <w:r>
        <w:t xml:space="preserve">(A)</w:t>
      </w:r>
      <w:r>
        <w:t xml:space="preserve"> </w:t>
      </w:r>
      <w:r>
        <w:t xml:space="preserve">In accordance with G.L. tit. 45 ch. 45-22.4, the town council finds that an equitable</w:t>
      </w:r>
      <w:r>
        <w:t xml:space="preserve"> </w:t>
      </w:r>
      <w:r>
        <w:t xml:space="preserve">program is needed for the planning and financing of public facilities to serve new</w:t>
      </w:r>
      <w:r>
        <w:t xml:space="preserve"> </w:t>
      </w:r>
      <w:r>
        <w:t xml:space="preserve">growth and development in the Town of Tiverton in order to protect the public health,</w:t>
      </w:r>
      <w:r>
        <w:t xml:space="preserve"> </w:t>
      </w:r>
      <w:r>
        <w:t xml:space="preserve">safety and general welfare of the citizens of this town.</w:t>
      </w:r>
    </w:p>
    <w:p>
      <w:pPr>
        <w:numPr>
          <w:ilvl w:val="0"/>
          <w:numId w:val="1594"/>
        </w:numPr>
      </w:pPr>
      <w:r>
        <w:t xml:space="preserve">(B)</w:t>
      </w:r>
      <w:r>
        <w:t xml:space="preserve"> </w:t>
      </w:r>
      <w:r>
        <w:t xml:space="preserve">It is therefore the public policy of the town and in the public interest to assess,</w:t>
      </w:r>
      <w:r>
        <w:t xml:space="preserve"> </w:t>
      </w:r>
      <w:r>
        <w:t xml:space="preserve">impose, levy and collect fees defined herein as impact fees for certain new development</w:t>
      </w:r>
      <w:r>
        <w:t xml:space="preserve"> </w:t>
      </w:r>
      <w:r>
        <w:t xml:space="preserve">within the town's jurisdictional limits.</w:t>
      </w:r>
    </w:p>
    <w:p>
      <w:pPr>
        <w:numPr>
          <w:ilvl w:val="0"/>
          <w:numId w:val="1594"/>
        </w:numPr>
      </w:pPr>
      <w:r>
        <w:t xml:space="preserve">(C)</w:t>
      </w:r>
      <w:r>
        <w:t xml:space="preserve"> </w:t>
      </w:r>
      <w:r>
        <w:t xml:space="preserve">It is the intent of the town council by enactment of this amendment to:</w:t>
      </w:r>
    </w:p>
    <w:p>
      <w:pPr>
        <w:numPr>
          <w:ilvl w:val="1"/>
          <w:numId w:val="1595"/>
        </w:numPr>
      </w:pPr>
      <w:r>
        <w:t xml:space="preserve">(1)</w:t>
      </w:r>
      <w:r>
        <w:t xml:space="preserve"> </w:t>
      </w:r>
      <w:r>
        <w:t xml:space="preserve">Ensure that adequate public facilities are available to serve new growth and development;</w:t>
      </w:r>
    </w:p>
    <w:p>
      <w:pPr>
        <w:numPr>
          <w:ilvl w:val="1"/>
          <w:numId w:val="1595"/>
        </w:numPr>
      </w:pPr>
      <w:r>
        <w:t xml:space="preserve">(2)</w:t>
      </w:r>
      <w:r>
        <w:t xml:space="preserve"> </w:t>
      </w:r>
      <w:r>
        <w:t xml:space="preserve">Ensure that new growth and development does not place an undue financial burden upon</w:t>
      </w:r>
      <w:r>
        <w:t xml:space="preserve"> </w:t>
      </w:r>
      <w:r>
        <w:t xml:space="preserve">existing taxpayers;</w:t>
      </w:r>
    </w:p>
    <w:p>
      <w:pPr>
        <w:numPr>
          <w:ilvl w:val="1"/>
          <w:numId w:val="1595"/>
        </w:numPr>
      </w:pPr>
      <w:r>
        <w:t xml:space="preserve">(3)</w:t>
      </w:r>
      <w:r>
        <w:t xml:space="preserve"> </w:t>
      </w:r>
      <w:r>
        <w:t xml:space="preserve">Promote orderly growth and development by establishing uniform standards to require</w:t>
      </w:r>
      <w:r>
        <w:t xml:space="preserve"> </w:t>
      </w:r>
      <w:r>
        <w:t xml:space="preserve">that those who benefit from new growth and development pay a proportionate fair share</w:t>
      </w:r>
      <w:r>
        <w:t xml:space="preserve"> </w:t>
      </w:r>
      <w:r>
        <w:t xml:space="preserve">of the cost of new and/or upgraded public facilities needed to serve that new growth</w:t>
      </w:r>
      <w:r>
        <w:t xml:space="preserve"> </w:t>
      </w:r>
      <w:r>
        <w:t xml:space="preserve">and development;</w:t>
      </w:r>
    </w:p>
    <w:p>
      <w:pPr>
        <w:numPr>
          <w:ilvl w:val="0"/>
          <w:numId w:val="1594"/>
        </w:numPr>
      </w:pPr>
      <w:r>
        <w:t xml:space="preserve">(D)</w:t>
      </w:r>
      <w:r>
        <w:t xml:space="preserve"> </w:t>
      </w:r>
      <w:r>
        <w:t xml:space="preserve">The Town of Tiverton must improve and expand its public facilities in order to maintain</w:t>
      </w:r>
      <w:r>
        <w:t xml:space="preserve"> </w:t>
      </w:r>
      <w:r>
        <w:t xml:space="preserve">current levels of service if new development is to be accommodated without decreasing</w:t>
      </w:r>
      <w:r>
        <w:t xml:space="preserve"> </w:t>
      </w:r>
      <w:r>
        <w:t xml:space="preserve">current levels of service. This must be done in order to promote and protect the public</w:t>
      </w:r>
      <w:r>
        <w:t xml:space="preserve"> </w:t>
      </w:r>
      <w:r>
        <w:t xml:space="preserve">health, safety, and welfare of current and future citizens;</w:t>
      </w:r>
    </w:p>
    <w:p>
      <w:pPr>
        <w:numPr>
          <w:ilvl w:val="0"/>
          <w:numId w:val="1594"/>
        </w:numPr>
      </w:pPr>
      <w:r>
        <w:t xml:space="preserve">(E)</w:t>
      </w:r>
      <w:r>
        <w:t xml:space="preserve"> </w:t>
      </w:r>
      <w:r>
        <w:t xml:space="preserve">The State of Rhode Island through the enactment of Rhode Island Comprehensive Planning</w:t>
      </w:r>
      <w:r>
        <w:t xml:space="preserve"> </w:t>
      </w:r>
      <w:r>
        <w:t xml:space="preserve">Act of 1988 and the Zoning Enabling Act of 1991 (RIGL section 45-24-30) has sought</w:t>
      </w:r>
      <w:r>
        <w:t xml:space="preserve"> </w:t>
      </w:r>
      <w:r>
        <w:t xml:space="preserve">to encourage Tiverton to enact innovative development regulations and techniques.</w:t>
      </w:r>
      <w:r>
        <w:t xml:space="preserve"> </w:t>
      </w:r>
      <w:r>
        <w:t xml:space="preserve">Title 45 chapter 45-22.4 specifically enables the town council to adopt impact fee</w:t>
      </w:r>
      <w:r>
        <w:t xml:space="preserve"> </w:t>
      </w:r>
      <w:r>
        <w:t xml:space="preserve">ordinances.</w:t>
      </w:r>
    </w:p>
    <w:p>
      <w:pPr>
        <w:numPr>
          <w:ilvl w:val="0"/>
          <w:numId w:val="1594"/>
        </w:numPr>
      </w:pPr>
      <w:r>
        <w:t xml:space="preserve">(F)</w:t>
      </w:r>
      <w:r>
        <w:t xml:space="preserve"> </w:t>
      </w:r>
      <w:r>
        <w:t xml:space="preserve">The imposition of impact fees is one of the preferred methods of ensuring that development</w:t>
      </w:r>
      <w:r>
        <w:t xml:space="preserve"> </w:t>
      </w:r>
      <w:r>
        <w:t xml:space="preserve">bears a proportionate share of the cost of capital facilities necessary to accommodate</w:t>
      </w:r>
      <w:r>
        <w:t xml:space="preserve"> </w:t>
      </w:r>
      <w:r>
        <w:t xml:space="preserve">such development. This must be done in order to promote and protect the public health,</w:t>
      </w:r>
      <w:r>
        <w:t xml:space="preserve"> </w:t>
      </w:r>
      <w:r>
        <w:t xml:space="preserve">safety, and welfare.</w:t>
      </w:r>
    </w:p>
    <w:p>
      <w:pPr>
        <w:numPr>
          <w:ilvl w:val="0"/>
          <w:numId w:val="1594"/>
        </w:numPr>
      </w:pPr>
      <w:r>
        <w:t xml:space="preserve">G)</w:t>
      </w:r>
      <w:r>
        <w:t xml:space="preserve"> </w:t>
      </w:r>
      <w:r>
        <w:t xml:space="preserve">The fees established by this article are derived from, based upon, and do not exceed</w:t>
      </w:r>
      <w:r>
        <w:t xml:space="preserve"> </w:t>
      </w:r>
      <w:r>
        <w:t xml:space="preserve">the costs of providing for such facilities necessitated by new land developments for</w:t>
      </w:r>
      <w:r>
        <w:t xml:space="preserve"> </w:t>
      </w:r>
      <w:r>
        <w:t xml:space="preserve">which the fees are levied. Such costs are established by the town's needs assessment,</w:t>
      </w:r>
      <w:r>
        <w:t xml:space="preserve"> </w:t>
      </w:r>
      <w:r>
        <w:t xml:space="preserve">including the Tiverton Elementary School Facilities Comprehensive Study.</w:t>
      </w:r>
    </w:p>
    <w:p>
      <w:pPr>
        <w:numPr>
          <w:ilvl w:val="0"/>
          <w:numId w:val="1594"/>
        </w:numPr>
      </w:pPr>
      <w:r>
        <w:t xml:space="preserve">(H)</w:t>
      </w:r>
      <w:r>
        <w:t xml:space="preserve"> </w:t>
      </w:r>
      <w:r>
        <w:t xml:space="preserve">The report entitled "Town of Tiverton, Rhode Island, Growth Management — Needs Assessment</w:t>
      </w:r>
      <w:r>
        <w:t xml:space="preserve"> </w:t>
      </w:r>
      <w:r>
        <w:t xml:space="preserve">for Impact Fee Schedule and Ordinance," dated July 30, 2007, and as amended from time</w:t>
      </w:r>
      <w:r>
        <w:t xml:space="preserve"> </w:t>
      </w:r>
      <w:r>
        <w:t xml:space="preserve">to time, sets forth a reasonable methodology and analysis for the determination of</w:t>
      </w:r>
      <w:r>
        <w:t xml:space="preserve"> </w:t>
      </w:r>
      <w:r>
        <w:t xml:space="preserve">the impact of new development on the need for and costs of facilities in Tiverton.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89"/>
    <w:bookmarkStart w:id="190" w:name="xxii-3.-intent"/>
    <w:p>
      <w:pPr>
        <w:pStyle w:val="Heading2"/>
      </w:pPr>
      <w:r>
        <w:t xml:space="preserve">§ XXII-3. Intent</w:t>
      </w:r>
    </w:p>
    <w:p>
      <w:pPr>
        <w:numPr>
          <w:ilvl w:val="0"/>
          <w:numId w:val="1596"/>
        </w:numPr>
      </w:pPr>
      <w:r>
        <w:t xml:space="preserve">(A)</w:t>
      </w:r>
      <w:r>
        <w:t xml:space="preserve"> </w:t>
      </w:r>
      <w:r>
        <w:t xml:space="preserve">The fees established by this article are consistent with and are intended to assist</w:t>
      </w:r>
      <w:r>
        <w:t xml:space="preserve"> </w:t>
      </w:r>
      <w:r>
        <w:t xml:space="preserve">in the implementation of the Tiverton Comprehensive Plan.</w:t>
      </w:r>
    </w:p>
    <w:p>
      <w:pPr>
        <w:numPr>
          <w:ilvl w:val="0"/>
          <w:numId w:val="1596"/>
        </w:numPr>
      </w:pPr>
      <w:r>
        <w:t xml:space="preserve">(B)</w:t>
      </w:r>
      <w:r>
        <w:t xml:space="preserve"> </w:t>
      </w:r>
      <w:r>
        <w:t xml:space="preserve">The purpose of this article is to regulate the use and development of land so as to</w:t>
      </w:r>
      <w:r>
        <w:t xml:space="preserve"> </w:t>
      </w:r>
      <w:r>
        <w:t xml:space="preserve">assure that new development bears a proportionate share of the cost of capital expenditures</w:t>
      </w:r>
      <w:r>
        <w:t xml:space="preserve"> </w:t>
      </w:r>
      <w:r>
        <w:t xml:space="preserve">necessary to provide public educational sites and other municipal facilities, as mandated</w:t>
      </w:r>
      <w:r>
        <w:t xml:space="preserve"> </w:t>
      </w:r>
      <w:r>
        <w:t xml:space="preserve">by the state.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0"/>
    <w:bookmarkStart w:id="191" w:name="xxii-4.-definitions"/>
    <w:p>
      <w:pPr>
        <w:pStyle w:val="Heading2"/>
      </w:pPr>
      <w:r>
        <w:t xml:space="preserve">§ XXII-4. Definitions</w:t>
      </w:r>
    </w:p>
    <w:p>
      <w:pPr>
        <w:pStyle w:val="FirstParagraph"/>
      </w:pPr>
      <w:r>
        <w:t xml:space="preserve">As used in this article, the following words have the meanings stated in this section:</w:t>
      </w:r>
    </w:p>
    <w:p>
      <w:pPr>
        <w:pStyle w:val="Compact"/>
        <w:numPr>
          <w:ilvl w:val="0"/>
          <w:numId w:val="1597"/>
        </w:numPr>
      </w:pPr>
    </w:p>
    <w:p>
      <w:pPr>
        <w:numPr>
          <w:ilvl w:val="1"/>
          <w:numId w:val="159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Capital improvements</w:t>
      </w:r>
      <w:r>
        <w:t xml:space="preserve"> </w:t>
      </w:r>
      <w:r>
        <w:t xml:space="preserve">means improvements with a useful life of ten years or more, which increases or improves</w:t>
      </w:r>
      <w:r>
        <w:t xml:space="preserve"> </w:t>
      </w:r>
      <w:r>
        <w:t xml:space="preserve">the service capacity of a public facility;</w:t>
      </w:r>
    </w:p>
    <w:p>
      <w:pPr>
        <w:numPr>
          <w:ilvl w:val="1"/>
          <w:numId w:val="159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Capital improvement program</w:t>
      </w:r>
      <w:r>
        <w:t xml:space="preserve"> </w:t>
      </w:r>
      <w:r>
        <w:t xml:space="preserve">means that component of the town's budget or the school district's master plan that</w:t>
      </w:r>
      <w:r>
        <w:t xml:space="preserve"> </w:t>
      </w:r>
      <w:r>
        <w:t xml:space="preserve">sets out the need for public facility capital improvements for educational facilities,</w:t>
      </w:r>
      <w:r>
        <w:t xml:space="preserve"> </w:t>
      </w:r>
      <w:r>
        <w:t xml:space="preserve">the costs of the improvements, and proposed funding sources. A capital improvement</w:t>
      </w:r>
      <w:r>
        <w:t xml:space="preserve"> </w:t>
      </w:r>
      <w:r>
        <w:t xml:space="preserve">program must cover at least a five-year period and should be reviewed at least every</w:t>
      </w:r>
      <w:r>
        <w:t xml:space="preserve"> </w:t>
      </w:r>
      <w:r>
        <w:t xml:space="preserve">five years;</w:t>
      </w:r>
    </w:p>
    <w:p>
      <w:pPr>
        <w:numPr>
          <w:ilvl w:val="1"/>
          <w:numId w:val="159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Developer</w:t>
      </w:r>
      <w:r>
        <w:t xml:space="preserve"> </w:t>
      </w:r>
      <w:r>
        <w:t xml:space="preserve">means a person or legal entity undertaking development, including any one person</w:t>
      </w:r>
      <w:r>
        <w:t xml:space="preserve"> </w:t>
      </w:r>
      <w:r>
        <w:t xml:space="preserve">commencing a subdivision or land development project which may reasonably be expected</w:t>
      </w:r>
      <w:r>
        <w:t xml:space="preserve"> </w:t>
      </w:r>
      <w:r>
        <w:t xml:space="preserve">to place students in the public schools, place additional burdens on the town's educational</w:t>
      </w:r>
      <w:r>
        <w:t xml:space="preserve"> </w:t>
      </w:r>
      <w:r>
        <w:t xml:space="preserve">and other municipal facilities and which requires the issuance of a building permit</w:t>
      </w:r>
      <w:r>
        <w:t xml:space="preserve"> </w:t>
      </w:r>
      <w:r>
        <w:t xml:space="preserve">for one or more residential buildings;</w:t>
      </w:r>
    </w:p>
    <w:p>
      <w:pPr>
        <w:numPr>
          <w:ilvl w:val="1"/>
          <w:numId w:val="159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Impact fee</w:t>
      </w:r>
      <w:r>
        <w:t xml:space="preserve"> </w:t>
      </w:r>
      <w:r>
        <w:t xml:space="preserve">means the charge imposed upon new development by the Town of Tiverton to fund all</w:t>
      </w:r>
      <w:r>
        <w:t xml:space="preserve"> </w:t>
      </w:r>
      <w:r>
        <w:t xml:space="preserve">or a portion of the public facility's capital improvements affected by the new development</w:t>
      </w:r>
      <w:r>
        <w:t xml:space="preserve"> </w:t>
      </w:r>
      <w:r>
        <w:t xml:space="preserve">from which it is collected;</w:t>
      </w:r>
    </w:p>
    <w:p>
      <w:pPr>
        <w:numPr>
          <w:ilvl w:val="1"/>
          <w:numId w:val="159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Proportionate share</w:t>
      </w:r>
      <w:r>
        <w:t xml:space="preserve"> </w:t>
      </w:r>
      <w:r>
        <w:t xml:space="preserve">means that portion of the cost of system improvements which reasonably relates to</w:t>
      </w:r>
      <w:r>
        <w:t xml:space="preserve"> </w:t>
      </w:r>
      <w:r>
        <w:t xml:space="preserve">the service demands and needs of the project; and</w:t>
      </w:r>
    </w:p>
    <w:p>
      <w:pPr>
        <w:numPr>
          <w:ilvl w:val="1"/>
          <w:numId w:val="1598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Public facilities</w:t>
      </w:r>
      <w:r>
        <w:t xml:space="preserve"> </w:t>
      </w:r>
      <w:r>
        <w:t xml:space="preserve">means:</w:t>
      </w:r>
    </w:p>
    <w:p>
      <w:pPr>
        <w:numPr>
          <w:ilvl w:val="2"/>
          <w:numId w:val="1599"/>
        </w:numPr>
      </w:pPr>
      <w:r>
        <w:t xml:space="preserve">(1)</w:t>
      </w:r>
      <w:r>
        <w:t xml:space="preserve"> </w:t>
      </w:r>
      <w:r>
        <w:t xml:space="preserve">Roads, streets, and bridges, including rights-of-way, traffic signals, landscaping,</w:t>
      </w:r>
      <w:r>
        <w:t xml:space="preserve"> </w:t>
      </w:r>
      <w:r>
        <w:t xml:space="preserve">and local components of state and federal highways;</w:t>
      </w:r>
    </w:p>
    <w:p>
      <w:pPr>
        <w:numPr>
          <w:ilvl w:val="2"/>
          <w:numId w:val="1599"/>
        </w:numPr>
      </w:pPr>
      <w:r>
        <w:t xml:space="preserve">(2)</w:t>
      </w:r>
      <w:r>
        <w:t xml:space="preserve"> </w:t>
      </w:r>
      <w:r>
        <w:t xml:space="preserve">Storm water collection, retention, detention, treatment, and disposal facilities,</w:t>
      </w:r>
      <w:r>
        <w:t xml:space="preserve"> </w:t>
      </w:r>
      <w:r>
        <w:t xml:space="preserve">flood control facilities, bank and shore projections, and enhancement improvements;</w:t>
      </w:r>
    </w:p>
    <w:p>
      <w:pPr>
        <w:numPr>
          <w:ilvl w:val="2"/>
          <w:numId w:val="1599"/>
        </w:numPr>
      </w:pPr>
      <w:r>
        <w:t xml:space="preserve">(3)</w:t>
      </w:r>
      <w:r>
        <w:t xml:space="preserve"> </w:t>
      </w:r>
      <w:r>
        <w:t xml:space="preserve">Parks, open space areas, and recreation facilities;</w:t>
      </w:r>
    </w:p>
    <w:p>
      <w:pPr>
        <w:numPr>
          <w:ilvl w:val="2"/>
          <w:numId w:val="1599"/>
        </w:numPr>
      </w:pPr>
      <w:r>
        <w:t xml:space="preserve">(4)</w:t>
      </w:r>
      <w:r>
        <w:t xml:space="preserve"> </w:t>
      </w:r>
      <w:r>
        <w:t xml:space="preserve">Police, emergency medical, rescue, and fire protection facilities;</w:t>
      </w:r>
    </w:p>
    <w:p>
      <w:pPr>
        <w:numPr>
          <w:ilvl w:val="2"/>
          <w:numId w:val="1599"/>
        </w:numPr>
      </w:pPr>
      <w:r>
        <w:t xml:space="preserve">(5)</w:t>
      </w:r>
      <w:r>
        <w:t xml:space="preserve"> </w:t>
      </w:r>
      <w:r>
        <w:t xml:space="preserve">Public schools, including those capital projects undertaken by the town school district</w:t>
      </w:r>
      <w:r>
        <w:t xml:space="preserve"> </w:t>
      </w:r>
      <w:r>
        <w:t xml:space="preserve">to accommodate existing and future Tiverton school-age pupils. Such facilities may</w:t>
      </w:r>
      <w:r>
        <w:t xml:space="preserve"> </w:t>
      </w:r>
      <w:r>
        <w:t xml:space="preserve">be located within Tiverton; and</w:t>
      </w:r>
    </w:p>
    <w:p>
      <w:pPr>
        <w:numPr>
          <w:ilvl w:val="2"/>
          <w:numId w:val="1599"/>
        </w:numPr>
      </w:pPr>
      <w:r>
        <w:t xml:space="preserve">(6)</w:t>
      </w:r>
      <w:r>
        <w:t xml:space="preserve"> </w:t>
      </w:r>
      <w:r>
        <w:t xml:space="preserve">Other public facilities consistent with a community's capital improvement program.</w:t>
      </w:r>
    </w:p>
    <w:p>
      <w:pPr>
        <w:numPr>
          <w:ilvl w:val="1"/>
          <w:numId w:val="1598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Capital costs of public facilities</w:t>
      </w:r>
      <w:r>
        <w:t xml:space="preserve"> </w:t>
      </w:r>
      <w:r>
        <w:t xml:space="preserve">are expenditures for the acquisition of fixed assets or additions to fixed assets</w:t>
      </w:r>
      <w:r>
        <w:t xml:space="preserve"> </w:t>
      </w:r>
      <w:r>
        <w:t xml:space="preserve">and expenditures for site acquisition, construction, design, site development, necessary</w:t>
      </w:r>
      <w:r>
        <w:t xml:space="preserve"> </w:t>
      </w:r>
      <w:r>
        <w:t xml:space="preserve">off-site improvements, capital equipment pertaining to such facilities, and debt service</w:t>
      </w:r>
      <w:r>
        <w:t xml:space="preserve"> </w:t>
      </w:r>
      <w:r>
        <w:t xml:space="preserve">to finance such capital costs.</w:t>
      </w:r>
    </w:p>
    <w:p>
      <w:pPr>
        <w:numPr>
          <w:ilvl w:val="1"/>
          <w:numId w:val="1598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Independent fee calculation study</w:t>
      </w:r>
      <w:r>
        <w:t xml:space="preserve"> </w:t>
      </w:r>
      <w:r>
        <w:t xml:space="preserve">means the demographic and/or capital facilities impact documentation prepared by</w:t>
      </w:r>
      <w:r>
        <w:t xml:space="preserve"> </w:t>
      </w:r>
      <w:r>
        <w:t xml:space="preserve">a fee payer to allow the determination of the impact fee other than by the method</w:t>
      </w:r>
      <w:r>
        <w:t xml:space="preserve"> </w:t>
      </w:r>
      <w:r>
        <w:t xml:space="preserve">established by this article.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1"/>
    <w:bookmarkStart w:id="192" w:name="X247b9d63b18442729499b17dbff776cb25c0a5c"/>
    <w:p>
      <w:pPr>
        <w:pStyle w:val="Heading2"/>
      </w:pPr>
      <w:r>
        <w:t xml:space="preserve">§ XXII-5. Imposition of public facilities impact fee and appeals</w:t>
      </w:r>
    </w:p>
    <w:p>
      <w:pPr>
        <w:numPr>
          <w:ilvl w:val="0"/>
          <w:numId w:val="1600"/>
        </w:numPr>
      </w:pPr>
      <w:r>
        <w:t xml:space="preserve">(A)</w:t>
      </w:r>
      <w:r>
        <w:t xml:space="preserve"> </w:t>
      </w:r>
      <w:r>
        <w:t xml:space="preserve">Any person applying, after the effective date of the ordinance from which this article</w:t>
      </w:r>
      <w:r>
        <w:t xml:space="preserve"> </w:t>
      </w:r>
      <w:r>
        <w:t xml:space="preserve">is derived, for any building permit for one or more new single family, duplex, or</w:t>
      </w:r>
      <w:r>
        <w:t xml:space="preserve"> </w:t>
      </w:r>
      <w:r>
        <w:t xml:space="preserve">multiple family dwelling units with more than one bedroom is hereby required to pay</w:t>
      </w:r>
      <w:r>
        <w:t xml:space="preserve"> </w:t>
      </w:r>
      <w:r>
        <w:t xml:space="preserve">a public facilities impact fee in the manner and amount set forth in this article.</w:t>
      </w:r>
      <w:r>
        <w:t xml:space="preserve"> </w:t>
      </w:r>
      <w:r>
        <w:t xml:space="preserve">Additions and remodeling do not require an impact fee.</w:t>
      </w:r>
    </w:p>
    <w:p>
      <w:pPr>
        <w:numPr>
          <w:ilvl w:val="0"/>
          <w:numId w:val="1600"/>
        </w:numPr>
      </w:pPr>
      <w:r>
        <w:t xml:space="preserve">(B)</w:t>
      </w:r>
      <w:r>
        <w:t xml:space="preserve"> </w:t>
      </w:r>
      <w:r>
        <w:t xml:space="preserve">The requirement of funds for provision of public facilities shall be based upon needs</w:t>
      </w:r>
      <w:r>
        <w:t xml:space="preserve"> </w:t>
      </w:r>
      <w:r>
        <w:t xml:space="preserve">as established by the needs assessment and shall be consistent with the policies stated</w:t>
      </w:r>
      <w:r>
        <w:t xml:space="preserve"> </w:t>
      </w:r>
      <w:r>
        <w:t xml:space="preserve">therein. The building official is charged with the administration of the section.</w:t>
      </w:r>
    </w:p>
    <w:p>
      <w:pPr>
        <w:numPr>
          <w:ilvl w:val="0"/>
          <w:numId w:val="1600"/>
        </w:numPr>
      </w:pPr>
      <w:r>
        <w:t xml:space="preserve">(C)</w:t>
      </w:r>
      <w:r>
        <w:t xml:space="preserve"> </w:t>
      </w:r>
      <w:r>
        <w:t xml:space="preserve">A fee schedule per residential dwelling unit shall be established by the town council</w:t>
      </w:r>
      <w:r>
        <w:t xml:space="preserve"> </w:t>
      </w:r>
      <w:r>
        <w:t xml:space="preserve">in the needs assessment for the fiscal year, which may amended from year to year,</w:t>
      </w:r>
      <w:r>
        <w:t xml:space="preserve"> </w:t>
      </w:r>
      <w:r>
        <w:t xml:space="preserve">based on the town's needs.</w:t>
      </w:r>
    </w:p>
    <w:p>
      <w:pPr>
        <w:numPr>
          <w:ilvl w:val="0"/>
          <w:numId w:val="1600"/>
        </w:numPr>
      </w:pPr>
      <w:r>
        <w:t xml:space="preserve">(D)</w:t>
      </w:r>
      <w:r>
        <w:t xml:space="preserve"> </w:t>
      </w:r>
      <w:r>
        <w:t xml:space="preserve">The fee payer is required to pay the fee as established annually by the town council.</w:t>
      </w:r>
      <w:r>
        <w:t xml:space="preserve"> </w:t>
      </w:r>
      <w:r>
        <w:t xml:space="preserve">If a fee payer disputes the impact fee determined as described herein, then the fee</w:t>
      </w:r>
      <w:r>
        <w:t xml:space="preserve"> </w:t>
      </w:r>
      <w:r>
        <w:t xml:space="preserve">payer may appeal the decision of the building official to the zoning board of review</w:t>
      </w:r>
      <w:r>
        <w:t xml:space="preserve"> </w:t>
      </w:r>
      <w:r>
        <w:t xml:space="preserve">in accordance the zoning ordinance and may submit an independent fee calculation study</w:t>
      </w:r>
      <w:r>
        <w:t xml:space="preserve"> </w:t>
      </w:r>
      <w:r>
        <w:t xml:space="preserve">for the land development activity for which a building permit is sought.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2"/>
    <w:bookmarkStart w:id="193" w:name="xxii-6.-calculation-of-the-impact-fee"/>
    <w:p>
      <w:pPr>
        <w:pStyle w:val="Heading2"/>
      </w:pPr>
      <w:r>
        <w:t xml:space="preserve">§ XXII-6. Calculation of the impact fee</w:t>
      </w:r>
    </w:p>
    <w:p>
      <w:pPr>
        <w:pStyle w:val="FirstParagraph"/>
      </w:pPr>
      <w:r>
        <w:t xml:space="preserve">The impact fee is set forth in section 4(B) of the needs assessment report and shall</w:t>
      </w:r>
      <w:r>
        <w:t xml:space="preserve"> </w:t>
      </w:r>
      <w:r>
        <w:t xml:space="preserve">be the required methodology in this article.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193"/>
    <w:bookmarkStart w:id="194" w:name="xxii-7.-payment-of-fee"/>
    <w:p>
      <w:pPr>
        <w:pStyle w:val="Heading2"/>
      </w:pPr>
      <w:r>
        <w:t xml:space="preserve">§ XXII-7. Payment of fee</w:t>
      </w:r>
    </w:p>
    <w:p>
      <w:pPr>
        <w:pStyle w:val="FirstParagraph"/>
      </w:pPr>
      <w:r>
        <w:t xml:space="preserve">The fee payer shall be assessed the facilities impact fee required by this article</w:t>
      </w:r>
      <w:r>
        <w:t xml:space="preserve"> </w:t>
      </w:r>
      <w:r>
        <w:t xml:space="preserve">upon application for a building permit, to the building official and shall be collected</w:t>
      </w:r>
      <w:r>
        <w:t xml:space="preserve"> </w:t>
      </w:r>
      <w:r>
        <w:t xml:space="preserve">in full prior to the issuance of a building permit.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194"/>
    <w:bookmarkStart w:id="195" w:name="X00b7533c51dd5b0f0cfed86cd9b9d8d9c020780"/>
    <w:p>
      <w:pPr>
        <w:pStyle w:val="Heading2"/>
      </w:pPr>
      <w:r>
        <w:t xml:space="preserve">§ XXII-8. Capital facilities impact fee proprietary fund established</w:t>
      </w:r>
    </w:p>
    <w:p>
      <w:pPr>
        <w:numPr>
          <w:ilvl w:val="0"/>
          <w:numId w:val="1601"/>
        </w:numPr>
      </w:pPr>
      <w:r>
        <w:t xml:space="preserve">(A)</w:t>
      </w:r>
      <w:r>
        <w:t xml:space="preserve"> </w:t>
      </w:r>
      <w:r>
        <w:t xml:space="preserve">There is hereby established a separate capital facilities impact fee proprietary fund</w:t>
      </w:r>
      <w:r>
        <w:t xml:space="preserve"> </w:t>
      </w:r>
      <w:r>
        <w:t xml:space="preserve">to be administered by the town treasurer, pursuant RIGL section 45-22.4-5(a)(1). All</w:t>
      </w:r>
      <w:r>
        <w:t xml:space="preserve"> </w:t>
      </w:r>
      <w:r>
        <w:t xml:space="preserve">funds collected shall be properly identified and promptly deposited in this special</w:t>
      </w:r>
      <w:r>
        <w:t xml:space="preserve"> </w:t>
      </w:r>
      <w:r>
        <w:t xml:space="preserve">proprietary fund, which shall be invested in government insured or government backed</w:t>
      </w:r>
      <w:r>
        <w:t xml:space="preserve"> </w:t>
      </w:r>
      <w:r>
        <w:t xml:space="preserve">instruments only with all interest accruing to the proprietary fund and used solely</w:t>
      </w:r>
      <w:r>
        <w:t xml:space="preserve"> </w:t>
      </w:r>
      <w:r>
        <w:t xml:space="preserve">for the purposes specified in this article.</w:t>
      </w:r>
    </w:p>
    <w:p>
      <w:pPr>
        <w:numPr>
          <w:ilvl w:val="0"/>
          <w:numId w:val="1601"/>
        </w:numPr>
      </w:pPr>
      <w:r>
        <w:t xml:space="preserve">(B)</w:t>
      </w:r>
      <w:r>
        <w:t xml:space="preserve"> </w:t>
      </w:r>
      <w:r>
        <w:t xml:space="preserve">Within eight years of the date of collection, impact fees shall be expended or encumbered</w:t>
      </w:r>
      <w:r>
        <w:t xml:space="preserve"> </w:t>
      </w:r>
      <w:r>
        <w:t xml:space="preserve">for the construction of public facilities capital improvements of reasonable benefit</w:t>
      </w:r>
      <w:r>
        <w:t xml:space="preserve"> </w:t>
      </w:r>
      <w:r>
        <w:t xml:space="preserve">to the development paying the fees and that are consistent with the capital improvement</w:t>
      </w:r>
      <w:r>
        <w:t xml:space="preserve"> </w:t>
      </w:r>
      <w:r>
        <w:t xml:space="preserve">program. The construction, expansion or renovation of new school facilities anywhere</w:t>
      </w:r>
      <w:r>
        <w:t xml:space="preserve"> </w:t>
      </w:r>
      <w:r>
        <w:t xml:space="preserve">in the town or in any regional school district shall be deemed to be such reasonable</w:t>
      </w:r>
      <w:r>
        <w:t xml:space="preserve"> </w:t>
      </w:r>
      <w:r>
        <w:t xml:space="preserve">benefit.</w:t>
      </w:r>
    </w:p>
    <w:p>
      <w:pPr>
        <w:numPr>
          <w:ilvl w:val="0"/>
          <w:numId w:val="1601"/>
        </w:numPr>
      </w:pPr>
      <w:r>
        <w:t xml:space="preserve">(C)</w:t>
      </w:r>
      <w:r>
        <w:t xml:space="preserve"> </w:t>
      </w:r>
      <w:r>
        <w:t xml:space="preserve">Where the expenditure or encumbrance of fees is not feasible within eight years, the</w:t>
      </w:r>
      <w:r>
        <w:t xml:space="preserve"> </w:t>
      </w:r>
      <w:r>
        <w:t xml:space="preserve">town may retain impact fees for a longer period of time if there are compelling reasons</w:t>
      </w:r>
      <w:r>
        <w:t xml:space="preserve"> </w:t>
      </w:r>
      <w:r>
        <w:t xml:space="preserve">for the longer period. In no case shall impact fees be retained longer than 12 years.</w:t>
      </w:r>
    </w:p>
    <w:p>
      <w:pPr>
        <w:numPr>
          <w:ilvl w:val="0"/>
          <w:numId w:val="1601"/>
        </w:numPr>
      </w:pPr>
      <w:r>
        <w:t xml:space="preserve">(D)</w:t>
      </w:r>
      <w:r>
        <w:t xml:space="preserve"> </w:t>
      </w:r>
      <w:r>
        <w:t xml:space="preserve">Funds withdrawn from this account must be used in accordance with the provisions of</w:t>
      </w:r>
      <w:r>
        <w:t xml:space="preserve"> </w:t>
      </w:r>
      <w:r>
        <w:t xml:space="preserve">section 9 of this article.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5"/>
    <w:bookmarkStart w:id="196" w:name="xxii-9.-use-of-funds"/>
    <w:p>
      <w:pPr>
        <w:pStyle w:val="Heading2"/>
      </w:pPr>
      <w:r>
        <w:t xml:space="preserve">§ XXII-9. Use of funds</w:t>
      </w:r>
    </w:p>
    <w:p>
      <w:pPr>
        <w:numPr>
          <w:ilvl w:val="0"/>
          <w:numId w:val="1602"/>
        </w:numPr>
      </w:pPr>
      <w:r>
        <w:t xml:space="preserve">(A)</w:t>
      </w:r>
      <w:r>
        <w:t xml:space="preserve"> </w:t>
      </w:r>
      <w:r>
        <w:t xml:space="preserve">Funds collected from capital facilities impact fees and deposited in the capital facilities</w:t>
      </w:r>
      <w:r>
        <w:t xml:space="preserve"> </w:t>
      </w:r>
      <w:r>
        <w:t xml:space="preserve">impact fee proprietary fund by the town treasurer are for the purpose of constructing</w:t>
      </w:r>
      <w:r>
        <w:t xml:space="preserve"> </w:t>
      </w:r>
      <w:r>
        <w:t xml:space="preserve">such facilities as described in the needs assessment report. Such funds shall be spent</w:t>
      </w:r>
      <w:r>
        <w:t xml:space="preserve"> </w:t>
      </w:r>
      <w:r>
        <w:t xml:space="preserve">solely to acquire, construct, expand, and equip the capital facilities identified</w:t>
      </w:r>
      <w:r>
        <w:t xml:space="preserve"> </w:t>
      </w:r>
      <w:r>
        <w:t xml:space="preserve">in the report.</w:t>
      </w:r>
    </w:p>
    <w:p>
      <w:pPr>
        <w:numPr>
          <w:ilvl w:val="0"/>
          <w:numId w:val="1602"/>
        </w:numPr>
      </w:pPr>
      <w:r>
        <w:t xml:space="preserve">(B)</w:t>
      </w:r>
      <w:r>
        <w:t xml:space="preserve"> </w:t>
      </w:r>
      <w:r>
        <w:t xml:space="preserve">Funds may be used to make refunds required by section 11 of this article.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6"/>
    <w:bookmarkStart w:id="197" w:name="xxii-10.-vested-rights"/>
    <w:p>
      <w:pPr>
        <w:pStyle w:val="Heading2"/>
      </w:pPr>
      <w:r>
        <w:t xml:space="preserve">§ XXII-10. Vested rights</w:t>
      </w:r>
    </w:p>
    <w:p>
      <w:pPr>
        <w:pStyle w:val="FirstParagraph"/>
      </w:pPr>
      <w:r>
        <w:t xml:space="preserve">Any application for a building permit (not foundation permit) that has been submitted</w:t>
      </w:r>
      <w:r>
        <w:t xml:space="preserve"> </w:t>
      </w:r>
      <w:r>
        <w:t xml:space="preserve">and has been deemed complete prior to the adoption of the ordinance from which this</w:t>
      </w:r>
      <w:r>
        <w:t xml:space="preserve"> </w:t>
      </w:r>
      <w:r>
        <w:t xml:space="preserve">article is derived, shall have vested rights to proceed with the application and receive</w:t>
      </w:r>
      <w:r>
        <w:t xml:space="preserve"> </w:t>
      </w:r>
      <w:r>
        <w:t xml:space="preserve">a building permit or CO without requiring the payment of an impact fee.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197"/>
    <w:bookmarkStart w:id="198" w:name="xxii-11.-refund-of-fees-paid"/>
    <w:p>
      <w:pPr>
        <w:pStyle w:val="Heading2"/>
      </w:pPr>
      <w:r>
        <w:t xml:space="preserve">§ XXII-11. Refund of fees paid</w:t>
      </w:r>
    </w:p>
    <w:p>
      <w:pPr>
        <w:numPr>
          <w:ilvl w:val="0"/>
          <w:numId w:val="1603"/>
        </w:numPr>
      </w:pPr>
      <w:r>
        <w:t xml:space="preserve">(A)</w:t>
      </w:r>
      <w:r>
        <w:t xml:space="preserve"> </w:t>
      </w:r>
      <w:r>
        <w:t xml:space="preserve">Any funds not expended or encumbered by the end of the calendar quarter immediately</w:t>
      </w:r>
      <w:r>
        <w:t xml:space="preserve"> </w:t>
      </w:r>
      <w:r>
        <w:t xml:space="preserve">following eight years, or 12 years if section 8(C) of this article applies, from the</w:t>
      </w:r>
      <w:r>
        <w:t xml:space="preserve"> </w:t>
      </w:r>
      <w:r>
        <w:t xml:space="preserve">date the capital facilities impact fee was paid, shall be refunded to the current</w:t>
      </w:r>
      <w:r>
        <w:t xml:space="preserve"> </w:t>
      </w:r>
      <w:r>
        <w:t xml:space="preserve">owner of record for the assessor's plat and lot for which the fee was paid. The refund</w:t>
      </w:r>
      <w:r>
        <w:t xml:space="preserve"> </w:t>
      </w:r>
      <w:r>
        <w:t xml:space="preserve">shall include interest on the original fee amount, equal only to the actual interest</w:t>
      </w:r>
      <w:r>
        <w:t xml:space="preserve"> </w:t>
      </w:r>
      <w:r>
        <w:t xml:space="preserve">that the town treasurer may have accrued through an investment account or similar</w:t>
      </w:r>
      <w:r>
        <w:t xml:space="preserve"> </w:t>
      </w:r>
      <w:r>
        <w:t xml:space="preserve">interest bearing account.</w:t>
      </w:r>
    </w:p>
    <w:p>
      <w:pPr>
        <w:numPr>
          <w:ilvl w:val="0"/>
          <w:numId w:val="1603"/>
        </w:numPr>
      </w:pPr>
      <w:r>
        <w:t xml:space="preserve">(B)</w:t>
      </w:r>
      <w:r>
        <w:t xml:space="preserve"> </w:t>
      </w:r>
      <w:r>
        <w:t xml:space="preserve">The town shall notify the said current owner of record by certified letter, return</w:t>
      </w:r>
      <w:r>
        <w:t xml:space="preserve"> </w:t>
      </w:r>
      <w:r>
        <w:t xml:space="preserve">receipt requested, that a refund of impact fees is due for the reasons provided in</w:t>
      </w:r>
      <w:r>
        <w:t xml:space="preserve"> </w:t>
      </w:r>
      <w:r>
        <w:t xml:space="preserve">section 11(A). Said current owner of record may respond and submit an application</w:t>
      </w:r>
      <w:r>
        <w:t xml:space="preserve"> </w:t>
      </w:r>
      <w:r>
        <w:t xml:space="preserve">for a refund to the building official within one year from the date of receipt of</w:t>
      </w:r>
      <w:r>
        <w:t xml:space="preserve"> </w:t>
      </w:r>
      <w:r>
        <w:t xml:space="preserve">the town's notice. Failure to respond within the specified time period shall indicate</w:t>
      </w:r>
      <w:r>
        <w:t xml:space="preserve"> </w:t>
      </w:r>
      <w:r>
        <w:t xml:space="preserve">a waiver for such refund.</w:t>
      </w:r>
    </w:p>
    <w:p>
      <w:pPr>
        <w:numPr>
          <w:ilvl w:val="0"/>
          <w:numId w:val="1603"/>
        </w:numPr>
      </w:pPr>
      <w:r>
        <w:t xml:space="preserve">(C)</w:t>
      </w:r>
      <w:r>
        <w:t xml:space="preserve"> </w:t>
      </w:r>
      <w:r>
        <w:t xml:space="preserve">If the town council were to act to terminate any or all impact fee requirements, all</w:t>
      </w:r>
      <w:r>
        <w:t xml:space="preserve"> </w:t>
      </w:r>
      <w:r>
        <w:t xml:space="preserve">unexpended or unencumbered funds shall be refunded as provided above. Upon the finding</w:t>
      </w:r>
      <w:r>
        <w:t xml:space="preserve"> </w:t>
      </w:r>
      <w:r>
        <w:t xml:space="preserve">that any or all fee requirements are to be terminated, the Town shall place a notice</w:t>
      </w:r>
      <w:r>
        <w:t xml:space="preserve"> </w:t>
      </w:r>
      <w:r>
        <w:t xml:space="preserve">of termination and availability of refunds in a newspaper of general circulation within</w:t>
      </w:r>
      <w:r>
        <w:t xml:space="preserve"> </w:t>
      </w:r>
      <w:r>
        <w:t xml:space="preserve">the Town of Tiverton at least two (2) times. All funds available for refund shall</w:t>
      </w:r>
      <w:r>
        <w:t xml:space="preserve"> </w:t>
      </w:r>
      <w:r>
        <w:t xml:space="preserve">be retained for a period of one year. At the end of one year, any remaining funds</w:t>
      </w:r>
      <w:r>
        <w:t xml:space="preserve"> </w:t>
      </w:r>
      <w:r>
        <w:t xml:space="preserve">may be transferred to the general fund and used for any public purpose. The Town is</w:t>
      </w:r>
      <w:r>
        <w:t xml:space="preserve"> </w:t>
      </w:r>
      <w:r>
        <w:t xml:space="preserve">released from this notice requirement if there are no unexpended or unencumbered balances</w:t>
      </w:r>
      <w:r>
        <w:t xml:space="preserve"> </w:t>
      </w:r>
      <w:r>
        <w:t xml:space="preserve">within a fund or funds being terminated.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8"/>
    <w:bookmarkStart w:id="199" w:name="xxii-12.-exemptions"/>
    <w:p>
      <w:pPr>
        <w:pStyle w:val="Heading2"/>
      </w:pPr>
      <w:r>
        <w:t xml:space="preserve">§ XXII-12. Exemptions</w:t>
      </w:r>
    </w:p>
    <w:p>
      <w:pPr>
        <w:pStyle w:val="FirstParagraph"/>
      </w:pPr>
      <w:r>
        <w:t xml:space="preserve">The following shall be exempted from payment of the impact fee. Any claim of exemption</w:t>
      </w:r>
      <w:r>
        <w:t xml:space="preserve"> </w:t>
      </w:r>
      <w:r>
        <w:t xml:space="preserve">must be made no later than the time of application for a building permit. Any claim</w:t>
      </w:r>
      <w:r>
        <w:t xml:space="preserve"> </w:t>
      </w:r>
      <w:r>
        <w:t xml:space="preserve">not so made shall be deemed waived.</w:t>
      </w:r>
    </w:p>
    <w:p>
      <w:pPr>
        <w:pStyle w:val="Compact"/>
        <w:numPr>
          <w:ilvl w:val="0"/>
          <w:numId w:val="1604"/>
        </w:numPr>
      </w:pPr>
    </w:p>
    <w:p>
      <w:pPr>
        <w:numPr>
          <w:ilvl w:val="1"/>
          <w:numId w:val="1605"/>
        </w:numPr>
      </w:pPr>
      <w:r>
        <w:t xml:space="preserve">(A)</w:t>
      </w:r>
      <w:r>
        <w:t xml:space="preserve"> </w:t>
      </w:r>
      <w:r>
        <w:t xml:space="preserve">Impact fees shall not be imposed for remodeling, rehabilitation, or other improvements</w:t>
      </w:r>
      <w:r>
        <w:t xml:space="preserve"> </w:t>
      </w:r>
      <w:r>
        <w:t xml:space="preserve">to an existing structure where the use is not changed.</w:t>
      </w:r>
    </w:p>
    <w:p>
      <w:pPr>
        <w:numPr>
          <w:ilvl w:val="1"/>
          <w:numId w:val="1605"/>
        </w:numPr>
      </w:pPr>
      <w:r>
        <w:t xml:space="preserve">(B)</w:t>
      </w:r>
      <w:r>
        <w:t xml:space="preserve"> </w:t>
      </w:r>
      <w:r>
        <w:t xml:space="preserve">Impact fees shall not be imposed for the construction of accessory buildings or structures</w:t>
      </w:r>
      <w:r>
        <w:t xml:space="preserve"> </w:t>
      </w:r>
      <w:r>
        <w:t xml:space="preserve">which will not add a dwelling unit.</w:t>
      </w:r>
    </w:p>
    <w:p>
      <w:pPr>
        <w:numPr>
          <w:ilvl w:val="1"/>
          <w:numId w:val="1605"/>
        </w:numPr>
      </w:pPr>
      <w:r>
        <w:t xml:space="preserve">(C)</w:t>
      </w:r>
      <w:r>
        <w:t xml:space="preserve"> </w:t>
      </w:r>
      <w:r>
        <w:t xml:space="preserve">Impact fees shall not be imposed for rebuilding a damaged structure, including the</w:t>
      </w:r>
      <w:r>
        <w:t xml:space="preserve"> </w:t>
      </w:r>
      <w:r>
        <w:t xml:space="preserve">replacement of a destroyed or partially destroyed building or structure with a new</w:t>
      </w:r>
      <w:r>
        <w:t xml:space="preserve"> </w:t>
      </w:r>
      <w:r>
        <w:t xml:space="preserve">building or structure of the same size and use.</w:t>
      </w:r>
    </w:p>
    <w:p>
      <w:pPr>
        <w:numPr>
          <w:ilvl w:val="1"/>
          <w:numId w:val="1605"/>
        </w:numPr>
      </w:pPr>
      <w:r>
        <w:t xml:space="preserve">(D)</w:t>
      </w:r>
      <w:r>
        <w:t xml:space="preserve"> </w:t>
      </w:r>
      <w:r>
        <w:t xml:space="preserve">Any new housing units that meet the definition of "low or moderate income housing"</w:t>
      </w:r>
      <w:r>
        <w:t xml:space="preserve"> </w:t>
      </w:r>
      <w:r>
        <w:t xml:space="preserve">in article XII, section 2.h of the Tiverton Zoning Ordinance, or that is part of a</w:t>
      </w:r>
      <w:r>
        <w:t xml:space="preserve"> </w:t>
      </w:r>
      <w:r>
        <w:t xml:space="preserve">Low or Moderate Income Housing development approved by a comprehensive permit and</w:t>
      </w:r>
      <w:r>
        <w:t xml:space="preserve"> </w:t>
      </w:r>
      <w:r>
        <w:t xml:space="preserve">that has been granted comprehensive permit master plan approval prior to the effective</w:t>
      </w:r>
      <w:r>
        <w:t xml:space="preserve"> </w:t>
      </w:r>
      <w:r>
        <w:t xml:space="preserve">date of the ordinance from which this article is derived, to the extent of the applicable</w:t>
      </w:r>
      <w:r>
        <w:t xml:space="preserve"> </w:t>
      </w:r>
      <w:r>
        <w:t xml:space="preserve">units set forth in such Master Plan approval.</w:t>
      </w:r>
    </w:p>
    <w:p>
      <w:pPr>
        <w:numPr>
          <w:ilvl w:val="1"/>
          <w:numId w:val="1605"/>
        </w:numPr>
      </w:pPr>
      <w:r>
        <w:t xml:space="preserve">(E)</w:t>
      </w:r>
      <w:r>
        <w:t xml:space="preserve"> </w:t>
      </w:r>
      <w:r>
        <w:t xml:space="preserve">Any units that are part of a development which is restricted to housing persons over</w:t>
      </w:r>
      <w:r>
        <w:t xml:space="preserve"> </w:t>
      </w:r>
      <w:r>
        <w:t xml:space="preserve">the age of 55 are exempt from school related impact fees, but are subject to all other</w:t>
      </w:r>
      <w:r>
        <w:t xml:space="preserve"> </w:t>
      </w:r>
      <w:r>
        <w:t xml:space="preserve">municipal capital impact fees.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9"/>
    <w:bookmarkStart w:id="200" w:name="xxii-13.-effective-date"/>
    <w:p>
      <w:pPr>
        <w:pStyle w:val="Heading2"/>
      </w:pPr>
      <w:r>
        <w:t xml:space="preserve">§ XXII-13. Effective date</w:t>
      </w:r>
    </w:p>
    <w:p>
      <w:pPr>
        <w:pStyle w:val="FirstParagraph"/>
      </w:pPr>
      <w:r>
        <w:t xml:space="preserve">The ordinance from which this article is derived shall take effect upon passage (July</w:t>
      </w:r>
      <w:r>
        <w:t xml:space="preserve"> </w:t>
      </w:r>
      <w:r>
        <w:t xml:space="preserve">30, 2007), provided however, that impact fees shall not be imposed on applications</w:t>
      </w:r>
      <w:r>
        <w:t xml:space="preserve"> </w:t>
      </w:r>
      <w:r>
        <w:t xml:space="preserve">for building permits submitted and accepted as complete before November 14, 2007.</w:t>
      </w:r>
      <w:r>
        <w:t xml:space="preserve"> </w:t>
      </w:r>
      <w:r>
        <w:t xml:space="preserve">The ordinance from which this article is derived shall supersede any and all ordinances</w:t>
      </w:r>
      <w:r>
        <w:t xml:space="preserve"> </w:t>
      </w:r>
      <w:r>
        <w:t xml:space="preserve">inconsistent herewith.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200"/>
    <w:bookmarkStart w:id="201" w:name="xxiii.-legal-status"/>
    <w:p>
      <w:pPr>
        <w:pStyle w:val="Heading1"/>
      </w:pPr>
      <w:r>
        <w:t xml:space="preserve">§ XXIII. LEGAL STATUS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9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Memorandum of May 14, 2009, renumbered article XXI, sections 1, 2, as article XXIII,</w:t>
      </w:r>
      <w:r>
        <w:t xml:space="preserve"> </w:t>
      </w:r>
      <w:r>
        <w:t xml:space="preserve">sections 1, 2.</w:t>
      </w:r>
    </w:p>
    <w:p>
      <w:pPr>
        <w:pStyle w:val="BodyText"/>
      </w:pPr>
      <w:r>
        <w:br/>
      </w:r>
    </w:p>
    <w:bookmarkEnd w:id="201"/>
    <w:bookmarkStart w:id="202" w:name="xxiii-1.-severability"/>
    <w:p>
      <w:pPr>
        <w:pStyle w:val="Heading2"/>
      </w:pPr>
      <w:r>
        <w:t xml:space="preserve">§ XXIII-1. Severability</w:t>
      </w:r>
    </w:p>
    <w:p>
      <w:pPr>
        <w:pStyle w:val="FirstParagraph"/>
      </w:pPr>
      <w:r>
        <w:t xml:space="preserve">If any section, clause, provision or portion of this ordinance shall be held invalid</w:t>
      </w:r>
      <w:r>
        <w:t xml:space="preserve"> </w:t>
      </w:r>
      <w:r>
        <w:t xml:space="preserve">or unconstitutional by a court of competent jurisdiction, such decision shall not</w:t>
      </w:r>
      <w:r>
        <w:t xml:space="preserve"> </w:t>
      </w:r>
      <w:r>
        <w:t xml:space="preserve">affect the validity or constitutionality of this ordinance as a whole or any other</w:t>
      </w:r>
      <w:r>
        <w:t xml:space="preserve"> </w:t>
      </w:r>
      <w:r>
        <w:t xml:space="preserve">section, clause, provision or portion thereof, other than the part so decided to be</w:t>
      </w:r>
      <w:r>
        <w:t xml:space="preserve"> </w:t>
      </w:r>
      <w:r>
        <w:t xml:space="preserve">invalid or unconstitutional.</w:t>
      </w:r>
    </w:p>
    <w:bookmarkEnd w:id="202"/>
    <w:bookmarkStart w:id="203" w:name="xxiii-2.-effective-date"/>
    <w:p>
      <w:pPr>
        <w:pStyle w:val="Heading2"/>
      </w:pPr>
      <w:r>
        <w:t xml:space="preserve">§ XXIII-2. Effective date</w:t>
      </w:r>
    </w:p>
    <w:p>
      <w:pPr>
        <w:pStyle w:val="FirstParagraph"/>
      </w:pPr>
      <w:r>
        <w:t xml:space="preserve">This ordinance shall take effect upon its passage and all other ordinances or parts</w:t>
      </w:r>
      <w:r>
        <w:t xml:space="preserve"> </w:t>
      </w:r>
      <w:r>
        <w:t xml:space="preserve">thereof inconsistent herewith are hereby repealed.</w:t>
      </w:r>
    </w:p>
    <w:bookmarkEnd w:id="203"/>
    <w:bookmarkStart w:id="204" w:name="xxiv.-solar-energy-systems"/>
    <w:p>
      <w:pPr>
        <w:pStyle w:val="Heading1"/>
      </w:pPr>
      <w:r>
        <w:t xml:space="preserve">§ XXIV. SOLAR ENERGY SYSTEMS</w:t>
      </w:r>
    </w:p>
    <w:p>
      <w:pPr>
        <w:pStyle w:val="FirstParagraph"/>
      </w:pPr>
      <w:r>
        <w:br/>
      </w:r>
    </w:p>
    <w:bookmarkEnd w:id="204"/>
    <w:bookmarkStart w:id="205" w:name="xxiv-1.-general"/>
    <w:p>
      <w:pPr>
        <w:pStyle w:val="Heading2"/>
      </w:pPr>
      <w:r>
        <w:t xml:space="preserve">§ XXIV-1. General</w:t>
      </w:r>
    </w:p>
    <w:p>
      <w:pPr>
        <w:numPr>
          <w:ilvl w:val="0"/>
          <w:numId w:val="1606"/>
        </w:numPr>
      </w:pPr>
      <w:r>
        <w:t xml:space="preserve">a.</w:t>
      </w:r>
      <w:r>
        <w:t xml:space="preserve"> </w:t>
      </w:r>
      <w:r>
        <w:t xml:space="preserve">The purpose of this section is to regulate the installation of solar energy systems</w:t>
      </w:r>
      <w:r>
        <w:t xml:space="preserve"> </w:t>
      </w:r>
      <w:r>
        <w:t xml:space="preserve">(SES) by providing standards for the placement, design, screening, operation, monitoring,</w:t>
      </w:r>
      <w:r>
        <w:t xml:space="preserve"> </w:t>
      </w:r>
      <w:r>
        <w:t xml:space="preserve">modification, and decommissioning of such systems within the town. These standards</w:t>
      </w:r>
      <w:r>
        <w:t xml:space="preserve"> </w:t>
      </w:r>
      <w:r>
        <w:t xml:space="preserve">are intended to ensure that solar energy systems are compatible with the Tiverton</w:t>
      </w:r>
      <w:r>
        <w:t xml:space="preserve"> </w:t>
      </w:r>
      <w:r>
        <w:t xml:space="preserve">Community Comprehensive Plan, protect the public safety, and minimize impacts on scenic,</w:t>
      </w:r>
      <w:r>
        <w:t xml:space="preserve"> </w:t>
      </w:r>
      <w:r>
        <w:t xml:space="preserve">natural, environmental, historical and agricultural resources. It is the underlying</w:t>
      </w:r>
      <w:r>
        <w:t xml:space="preserve"> </w:t>
      </w:r>
      <w:r>
        <w:t xml:space="preserve">intent that all solar energy facilities are strongly encouraged to be located on rooftops,</w:t>
      </w:r>
      <w:r>
        <w:t xml:space="preserve"> </w:t>
      </w:r>
      <w:r>
        <w:t xml:space="preserve">contaminated sites, gravel banks, quarries, and parking lots and in existing industrial</w:t>
      </w:r>
      <w:r>
        <w:t xml:space="preserve"> </w:t>
      </w:r>
      <w:r>
        <w:t xml:space="preserve">zones.</w:t>
      </w:r>
    </w:p>
    <w:p>
      <w:pPr>
        <w:numPr>
          <w:ilvl w:val="0"/>
          <w:numId w:val="1606"/>
        </w:numPr>
      </w:pPr>
      <w:r>
        <w:t xml:space="preserve">b.</w:t>
      </w:r>
      <w:r>
        <w:t xml:space="preserve"> </w:t>
      </w:r>
      <w:r>
        <w:t xml:space="preserve">Any SES that is proposed to be located on town-owned property for use by the town</w:t>
      </w:r>
      <w:r>
        <w:t xml:space="preserve"> </w:t>
      </w:r>
      <w:r>
        <w:t xml:space="preserve">in its governmental function, except on a parcel designated as open space, shall not</w:t>
      </w:r>
      <w:r>
        <w:t xml:space="preserve"> </w:t>
      </w:r>
      <w:r>
        <w:t xml:space="preserve">be subject to the requirements of this article but shall require an affirmative advisory</w:t>
      </w:r>
      <w:r>
        <w:t xml:space="preserve"> </w:t>
      </w:r>
      <w:r>
        <w:t xml:space="preserve">recommendation from the technical review committee of the Tiverton Planning Board</w:t>
      </w:r>
      <w:r>
        <w:t xml:space="preserve"> </w:t>
      </w:r>
      <w:r>
        <w:t xml:space="preserve">prior to issuance of a state or local building permit.</w:t>
      </w:r>
    </w:p>
    <w:p>
      <w:pPr>
        <w:numPr>
          <w:ilvl w:val="0"/>
          <w:numId w:val="1606"/>
        </w:numPr>
      </w:pPr>
      <w:r>
        <w:t xml:space="preserve">c.</w:t>
      </w:r>
      <w:r>
        <w:t xml:space="preserve"> </w:t>
      </w:r>
      <w:r>
        <w:t xml:space="preserve">Ground-mounted SES where the total panel size is less than 16 square feet for minor</w:t>
      </w:r>
      <w:r>
        <w:t xml:space="preserve"> </w:t>
      </w:r>
      <w:r>
        <w:t xml:space="preserve">accessory uses such as landscape lighting, electric fencing, or pool heating as determined</w:t>
      </w:r>
      <w:r>
        <w:t xml:space="preserve"> </w:t>
      </w:r>
      <w:r>
        <w:t xml:space="preserve">by the building official, shall not be subject to the requirements of this article.</w:t>
      </w:r>
      <w:r>
        <w:t xml:space="preserve"> </w:t>
      </w:r>
      <w:r>
        <w:t xml:space="preserve">Minor accessory uses shall still be subject to all other applicable requirements of</w:t>
      </w:r>
      <w:r>
        <w:t xml:space="preserve"> </w:t>
      </w:r>
      <w:r>
        <w:t xml:space="preserve">the Tiverton Zoning Code.</w:t>
      </w:r>
    </w:p>
    <w:p>
      <w:pPr>
        <w:numPr>
          <w:ilvl w:val="0"/>
          <w:numId w:val="1606"/>
        </w:numPr>
      </w:pPr>
      <w:r>
        <w:t xml:space="preserve">d.</w:t>
      </w:r>
      <w:r>
        <w:t xml:space="preserve"> </w:t>
      </w:r>
      <w:r>
        <w:t xml:space="preserve">The construction and operation of all SES installations permitted under this article</w:t>
      </w:r>
      <w:r>
        <w:t xml:space="preserve"> </w:t>
      </w:r>
      <w:r>
        <w:t xml:space="preserve">shall be consistent with all applicable local, state and federal laws, ordinances,</w:t>
      </w:r>
      <w:r>
        <w:t xml:space="preserve"> </w:t>
      </w:r>
      <w:r>
        <w:t xml:space="preserve">regulations and requirements, including, but not limited to, all applicable safety,</w:t>
      </w:r>
      <w:r>
        <w:t xml:space="preserve"> </w:t>
      </w:r>
      <w:r>
        <w:t xml:space="preserve">construction, electrical and communications requirements including National Fire Prevention</w:t>
      </w:r>
      <w:r>
        <w:t xml:space="preserve"> </w:t>
      </w:r>
      <w:r>
        <w:t xml:space="preserve">Association ("NFPA") code where applicable. All structures and fixtures forming part</w:t>
      </w:r>
      <w:r>
        <w:t xml:space="preserve"> </w:t>
      </w:r>
      <w:r>
        <w:t xml:space="preserve">of a solar energy installation shall be constructed and maintained in accordance with</w:t>
      </w:r>
      <w:r>
        <w:t xml:space="preserve"> </w:t>
      </w:r>
      <w:r>
        <w:t xml:space="preserve">the most current Rhode Island State Building Code and Electrical Code, and any other</w:t>
      </w:r>
      <w:r>
        <w:t xml:space="preserve"> </w:t>
      </w:r>
      <w:r>
        <w:t xml:space="preserve">applicable provision.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05"/>
    <w:bookmarkStart w:id="206" w:name="xxiv-2.-definitions"/>
    <w:p>
      <w:pPr>
        <w:pStyle w:val="Heading2"/>
      </w:pPr>
      <w:r>
        <w:t xml:space="preserve">§ XXIV-2. Definitions</w:t>
      </w:r>
    </w:p>
    <w:p>
      <w:pPr>
        <w:numPr>
          <w:ilvl w:val="0"/>
          <w:numId w:val="160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Roof-mounted SES</w:t>
      </w:r>
      <w:r>
        <w:t xml:space="preserve"> </w:t>
      </w:r>
      <w:r>
        <w:t xml:space="preserve">means a solar energy system-mounted entirely on the roof of a legally permitted principal</w:t>
      </w:r>
      <w:r>
        <w:t xml:space="preserve"> </w:t>
      </w:r>
      <w:r>
        <w:t xml:space="preserve">or accessory structure.</w:t>
      </w:r>
    </w:p>
    <w:p>
      <w:pPr>
        <w:numPr>
          <w:ilvl w:val="0"/>
          <w:numId w:val="160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Ground-mounted SES</w:t>
      </w:r>
      <w:r>
        <w:t xml:space="preserve"> </w:t>
      </w:r>
      <w:r>
        <w:t xml:space="preserve">means a solar energy system that is structurally appended to the ground and is not</w:t>
      </w:r>
      <w:r>
        <w:t xml:space="preserve"> </w:t>
      </w:r>
      <w:r>
        <w:t xml:space="preserve">supported by any structure or building. There are five categories of ground-mounted</w:t>
      </w:r>
      <w:r>
        <w:t xml:space="preserve"> </w:t>
      </w:r>
      <w:r>
        <w:t xml:space="preserve">solar energy system uses defined with the following express conditions:</w:t>
      </w:r>
    </w:p>
    <w:p>
      <w:pPr>
        <w:numPr>
          <w:ilvl w:val="1"/>
          <w:numId w:val="160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Accessory ground-mounted SES</w:t>
      </w:r>
      <w:r>
        <w:t xml:space="preserve">—A system designed to generate no more than 125 percent of the energy that is necessary</w:t>
      </w:r>
      <w:r>
        <w:t xml:space="preserve"> </w:t>
      </w:r>
      <w:r>
        <w:t xml:space="preserve">to support the primary use on the parcel where the solar array is located, not to</w:t>
      </w:r>
      <w:r>
        <w:t xml:space="preserve"> </w:t>
      </w:r>
      <w:r>
        <w:t xml:space="preserve">exceed 40,000 square feet of solar lot coverage. The energy generated is not required</w:t>
      </w:r>
      <w:r>
        <w:t xml:space="preserve"> </w:t>
      </w:r>
      <w:r>
        <w:t xml:space="preserve">to be used on the parcel where the SES is located.</w:t>
      </w:r>
    </w:p>
    <w:p>
      <w:pPr>
        <w:numPr>
          <w:ilvl w:val="1"/>
          <w:numId w:val="160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Agricultural accessory ground-mounted SES</w:t>
      </w:r>
      <w:r>
        <w:t xml:space="preserve">—A system designed to generate no more than 125 percent of the energy that is necessary</w:t>
      </w:r>
      <w:r>
        <w:t xml:space="preserve"> </w:t>
      </w:r>
      <w:r>
        <w:t xml:space="preserve">to primarily support the agricultural operations being conducted on the parcel where</w:t>
      </w:r>
      <w:r>
        <w:t xml:space="preserve"> </w:t>
      </w:r>
      <w:r>
        <w:t xml:space="preserve">the solar array is located, not to exceed 40,000 square feet of solar lot coverage.</w:t>
      </w:r>
      <w:r>
        <w:t xml:space="preserve"> </w:t>
      </w:r>
      <w:r>
        <w:t xml:space="preserve">The energy generated is not required to be used on the parcel where the SES is located.</w:t>
      </w:r>
    </w:p>
    <w:p>
      <w:pPr>
        <w:numPr>
          <w:ilvl w:val="1"/>
          <w:numId w:val="160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Impaired site SES</w:t>
      </w:r>
      <w:r>
        <w:t xml:space="preserve">—A system located on a disturbed parcel that may include contaminated sites pending</w:t>
      </w:r>
      <w:r>
        <w:t xml:space="preserve"> </w:t>
      </w:r>
      <w:r>
        <w:t xml:space="preserve">remediation, a remediated and restricted contamination site, recognized and designated</w:t>
      </w:r>
      <w:r>
        <w:t xml:space="preserve"> </w:t>
      </w:r>
      <w:r>
        <w:t xml:space="preserve">brownfields, federal superfund designated site, and former legally operated landfills,</w:t>
      </w:r>
      <w:r>
        <w:t xml:space="preserve"> </w:t>
      </w:r>
      <w:r>
        <w:t xml:space="preserve">quarries and gravel pits.</w:t>
      </w:r>
    </w:p>
    <w:p>
      <w:pPr>
        <w:numPr>
          <w:ilvl w:val="1"/>
          <w:numId w:val="160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Principal ground-mounted SES</w:t>
      </w:r>
      <w:r>
        <w:t xml:space="preserve">—Any ground-mounted SES that does not meet the requirements of an accessory, agricultural</w:t>
      </w:r>
      <w:r>
        <w:t xml:space="preserve"> </w:t>
      </w:r>
      <w:r>
        <w:t xml:space="preserve">accessory, impaired site, or solar canopy ground-mounted SES, not to exceed 440,000</w:t>
      </w:r>
      <w:r>
        <w:t xml:space="preserve"> </w:t>
      </w:r>
      <w:r>
        <w:t xml:space="preserve">square feet of solar lot coverage.</w:t>
      </w:r>
    </w:p>
    <w:p>
      <w:pPr>
        <w:numPr>
          <w:ilvl w:val="1"/>
          <w:numId w:val="160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Solar canopy SES</w:t>
      </w:r>
      <w:r>
        <w:t xml:space="preserve">—A ground-mounted, open sided structure over a paved or permeable parking area where</w:t>
      </w:r>
      <w:r>
        <w:t xml:space="preserve"> </w:t>
      </w:r>
      <w:r>
        <w:t xml:space="preserve">the primary roof cover is constructed of photovoltaic panels.</w:t>
      </w:r>
    </w:p>
    <w:p>
      <w:pPr>
        <w:numPr>
          <w:ilvl w:val="0"/>
          <w:numId w:val="160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Solar lot coverage.</w:t>
      </w:r>
      <w:r>
        <w:t xml:space="preserve"> </w:t>
      </w:r>
      <w:r>
        <w:t xml:space="preserve">The amount of upland area allowed to be occupied by ground-mounted solar panels and</w:t>
      </w:r>
      <w:r>
        <w:t xml:space="preserve"> </w:t>
      </w:r>
      <w:r>
        <w:t xml:space="preserve">associated ground-mounted equipment, exclusive of fencing, but inclusive of inter-row</w:t>
      </w:r>
      <w:r>
        <w:t xml:space="preserve"> </w:t>
      </w:r>
      <w:r>
        <w:t xml:space="preserve">and panel spacing. Solar lot coverage is calculated entirely separately from building</w:t>
      </w:r>
      <w:r>
        <w:t xml:space="preserve"> </w:t>
      </w:r>
      <w:r>
        <w:t xml:space="preserve">lot coverage.</w:t>
      </w:r>
    </w:p>
    <w:p>
      <w:pPr>
        <w:numPr>
          <w:ilvl w:val="0"/>
          <w:numId w:val="160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Abandoned SES.</w:t>
      </w:r>
      <w:r>
        <w:t xml:space="preserve"> </w:t>
      </w:r>
      <w:r>
        <w:t xml:space="preserve">A solar energy system shall be considered abandoned when it fails to operate, or</w:t>
      </w:r>
      <w:r>
        <w:t xml:space="preserve"> </w:t>
      </w:r>
      <w:r>
        <w:t xml:space="preserve">is not connected to a utility company's interconnection, or end-user for 365 consecutive</w:t>
      </w:r>
      <w:r>
        <w:t xml:space="preserve"> </w:t>
      </w:r>
      <w:r>
        <w:t xml:space="preserve">days after initial operations commence.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06"/>
    <w:bookmarkStart w:id="207" w:name="xxiv-3.-zoning-district-use-regulations"/>
    <w:p>
      <w:pPr>
        <w:pStyle w:val="Heading2"/>
      </w:pPr>
      <w:r>
        <w:t xml:space="preserve">§ XXIV-3. Zoning district use regulations</w:t>
      </w:r>
    </w:p>
    <w:p>
      <w:pPr>
        <w:numPr>
          <w:ilvl w:val="0"/>
          <w:numId w:val="1609"/>
        </w:numPr>
      </w:pPr>
      <w:r>
        <w:t xml:space="preserve">a.</w:t>
      </w:r>
      <w:r>
        <w:t xml:space="preserve"> </w:t>
      </w:r>
      <w:r>
        <w:t xml:space="preserve">Solar energy systems (SES) are only permitted in the zoning districts expressly referenced</w:t>
      </w:r>
      <w:r>
        <w:t xml:space="preserve"> </w:t>
      </w:r>
      <w:r>
        <w:t xml:space="preserve">below. Zones so referenced are those delineated in the zoning map for the Town of</w:t>
      </w:r>
      <w:r>
        <w:t xml:space="preserve"> </w:t>
      </w:r>
      <w:r>
        <w:t xml:space="preserve">Tiverton. In addition, the permissions granted below also are subject to all other</w:t>
      </w:r>
      <w:r>
        <w:t xml:space="preserve"> </w:t>
      </w:r>
      <w:r>
        <w:t xml:space="preserve">conditions and requirements specified in this article, and in any other ordinances,</w:t>
      </w:r>
      <w:r>
        <w:t xml:space="preserve"> </w:t>
      </w:r>
      <w:r>
        <w:t xml:space="preserve">and any state or local laws and regulations or ordinances and codes of the Town of</w:t>
      </w:r>
      <w:r>
        <w:t xml:space="preserve"> </w:t>
      </w:r>
      <w:r>
        <w:t xml:space="preserve">Tiverton deemed by town officials to be applicable to the permitting, installation,</w:t>
      </w:r>
      <w:r>
        <w:t xml:space="preserve"> </w:t>
      </w:r>
      <w:r>
        <w:t xml:space="preserve">maintenance, modification and disposal of SES.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07"/>
    <w:bookmarkStart w:id="208" w:name="xxiv-4.-roof-mounted-ses"/>
    <w:p>
      <w:pPr>
        <w:pStyle w:val="Heading2"/>
      </w:pPr>
      <w:r>
        <w:t xml:space="preserve">§ XXIV-4. Roof-mounted SES</w:t>
      </w:r>
    </w:p>
    <w:p>
      <w:pPr>
        <w:numPr>
          <w:ilvl w:val="0"/>
          <w:numId w:val="1610"/>
        </w:numPr>
      </w:pPr>
      <w:r>
        <w:t xml:space="preserve">a.</w:t>
      </w:r>
      <w:r>
        <w:t xml:space="preserve"> </w:t>
      </w:r>
      <w:r>
        <w:t xml:space="preserve">Roof-mounted SES shall be permitted as a matter of right in all zoning districts provided</w:t>
      </w:r>
      <w:r>
        <w:t xml:space="preserve"> </w:t>
      </w:r>
      <w:r>
        <w:t xml:space="preserve">that the following express conditions are met:</w:t>
      </w:r>
    </w:p>
    <w:p>
      <w:pPr>
        <w:numPr>
          <w:ilvl w:val="1"/>
          <w:numId w:val="1611"/>
        </w:numPr>
      </w:pPr>
      <w:r>
        <w:t xml:space="preserve">(1)</w:t>
      </w:r>
      <w:r>
        <w:t xml:space="preserve"> </w:t>
      </w:r>
      <w:r>
        <w:t xml:space="preserve">All roof-mounted SES shall be reviewed and permitted by the building official.</w:t>
      </w:r>
    </w:p>
    <w:p>
      <w:pPr>
        <w:numPr>
          <w:ilvl w:val="1"/>
          <w:numId w:val="1611"/>
        </w:numPr>
      </w:pPr>
      <w:r>
        <w:t xml:space="preserve">(2)</w:t>
      </w:r>
      <w:r>
        <w:t xml:space="preserve"> </w:t>
      </w:r>
      <w:r>
        <w:t xml:space="preserve">The maximum size/area of roof-mounted solar installations must be approved by the</w:t>
      </w:r>
      <w:r>
        <w:t xml:space="preserve"> </w:t>
      </w:r>
      <w:r>
        <w:t xml:space="preserve">building official based on the dimensional and structural limitations of the roof</w:t>
      </w:r>
      <w:r>
        <w:t xml:space="preserve"> </w:t>
      </w:r>
      <w:r>
        <w:t xml:space="preserve">to which it is attached. The building official shall utilize the applicable codes</w:t>
      </w:r>
      <w:r>
        <w:t xml:space="preserve"> </w:t>
      </w:r>
      <w:r>
        <w:t xml:space="preserve">in effect at the time the application is filed.</w:t>
      </w:r>
    </w:p>
    <w:p>
      <w:pPr>
        <w:numPr>
          <w:ilvl w:val="1"/>
          <w:numId w:val="1611"/>
        </w:numPr>
      </w:pPr>
      <w:r>
        <w:t xml:space="preserve">(3)</w:t>
      </w:r>
      <w:r>
        <w:t xml:space="preserve"> </w:t>
      </w:r>
      <w:r>
        <w:t xml:space="preserve">Roof-mounted SES shall not exceed the building height limitations prescribed by the</w:t>
      </w:r>
      <w:r>
        <w:t xml:space="preserve"> </w:t>
      </w:r>
      <w:r>
        <w:t xml:space="preserve">zoning district in which they are located.</w:t>
      </w:r>
    </w:p>
    <w:p>
      <w:pPr>
        <w:numPr>
          <w:ilvl w:val="1"/>
          <w:numId w:val="1611"/>
        </w:numPr>
      </w:pPr>
      <w:r>
        <w:t xml:space="preserve">(4)</w:t>
      </w:r>
      <w:r>
        <w:t xml:space="preserve"> </w:t>
      </w:r>
      <w:r>
        <w:t xml:space="preserve">Solar shingles shall conform to all applicable building codes, as well as the manufacturer's</w:t>
      </w:r>
      <w:r>
        <w:t xml:space="preserve"> </w:t>
      </w:r>
      <w:r>
        <w:t xml:space="preserve">installation instructions.</w:t>
      </w:r>
    </w:p>
    <w:p>
      <w:pPr>
        <w:numPr>
          <w:ilvl w:val="1"/>
          <w:numId w:val="1611"/>
        </w:numPr>
      </w:pPr>
      <w:r>
        <w:t xml:space="preserve">(5)</w:t>
      </w:r>
      <w:r>
        <w:t xml:space="preserve"> </w:t>
      </w:r>
      <w:r>
        <w:t xml:space="preserve">Except for the roof-mounted solar installations in the industrial zone, the solar</w:t>
      </w:r>
      <w:r>
        <w:t xml:space="preserve"> </w:t>
      </w:r>
      <w:r>
        <w:t xml:space="preserve">energy system shall be parallel to the roofline. In the industrial zone, panels may</w:t>
      </w:r>
      <w:r>
        <w:t xml:space="preserve"> </w:t>
      </w:r>
      <w:r>
        <w:t xml:space="preserve">be set to a pitch not to exceed 30 degrees.</w:t>
      </w:r>
    </w:p>
    <w:p>
      <w:pPr>
        <w:numPr>
          <w:ilvl w:val="1"/>
          <w:numId w:val="1611"/>
        </w:numPr>
      </w:pPr>
      <w:r>
        <w:t xml:space="preserve">(6)</w:t>
      </w:r>
      <w:r>
        <w:t xml:space="preserve"> </w:t>
      </w:r>
      <w:r>
        <w:t xml:space="preserve">On pitched roofs, the roof-mounted SES: 1) shall comply with NFPA standards, in place</w:t>
      </w:r>
      <w:r>
        <w:t xml:space="preserve"> </w:t>
      </w:r>
      <w:r>
        <w:t xml:space="preserve">at the time the application is made, as those standards relate to roof peaks, slope</w:t>
      </w:r>
      <w:r>
        <w:t xml:space="preserve"> </w:t>
      </w:r>
      <w:r>
        <w:t xml:space="preserve">edges and valleys; and 2) shall be setback the greater of 18 inches from the lower</w:t>
      </w:r>
      <w:r>
        <w:t xml:space="preserve"> </w:t>
      </w:r>
      <w:r>
        <w:t xml:space="preserve">edge/gutter line, or as the NFPA may require at the time of the application. The 18-inch</w:t>
      </w:r>
      <w:r>
        <w:t xml:space="preserve"> </w:t>
      </w:r>
      <w:r>
        <w:t xml:space="preserve">lower edge setback may be reduced or waived by the zoning and building official for</w:t>
      </w:r>
      <w:r>
        <w:t xml:space="preserve"> </w:t>
      </w:r>
      <w:r>
        <w:t xml:space="preserve">installation on a structure proposed as a net zero emissions project, otherwise this</w:t>
      </w:r>
      <w:r>
        <w:t xml:space="preserve"> </w:t>
      </w:r>
      <w:r>
        <w:t xml:space="preserve">requirement may only be reduced or waived by dimensional variance and with proof of</w:t>
      </w:r>
      <w:r>
        <w:t xml:space="preserve"> </w:t>
      </w:r>
      <w:r>
        <w:t xml:space="preserve">sufficient stormwater management mitigation measures.</w:t>
      </w:r>
    </w:p>
    <w:p>
      <w:pPr>
        <w:numPr>
          <w:ilvl w:val="1"/>
          <w:numId w:val="1611"/>
        </w:numPr>
      </w:pPr>
      <w:r>
        <w:t xml:space="preserve">(7)</w:t>
      </w:r>
      <w:r>
        <w:t xml:space="preserve"> </w:t>
      </w:r>
      <w:r>
        <w:t xml:space="preserve">On flat roofs, roof mounted SES shall be set back from each edge at least two feet,</w:t>
      </w:r>
      <w:r>
        <w:t xml:space="preserve"> </w:t>
      </w:r>
      <w:r>
        <w:t xml:space="preserve">or as required by the NFPA standards in place at the time the application is made.</w:t>
      </w:r>
    </w:p>
    <w:p>
      <w:pPr>
        <w:numPr>
          <w:ilvl w:val="1"/>
          <w:numId w:val="1611"/>
        </w:numPr>
      </w:pPr>
      <w:r>
        <w:t xml:space="preserve">(8)</w:t>
      </w:r>
      <w:r>
        <w:t xml:space="preserve"> </w:t>
      </w:r>
      <w:r>
        <w:t xml:space="preserve">Fire pathways shall be provided as required by the building official or fire marshal.</w:t>
      </w:r>
    </w:p>
    <w:p>
      <w:pPr>
        <w:numPr>
          <w:ilvl w:val="1"/>
          <w:numId w:val="1611"/>
        </w:numPr>
      </w:pPr>
      <w:r>
        <w:t xml:space="preserve">(9)</w:t>
      </w:r>
      <w:r>
        <w:t xml:space="preserve"> </w:t>
      </w:r>
      <w:r>
        <w:t xml:space="preserve">Accessory battery storage units shall be located inside a structure that is permitted</w:t>
      </w:r>
      <w:r>
        <w:t xml:space="preserve"> </w:t>
      </w:r>
      <w:r>
        <w:t xml:space="preserve">under all other provisions of the Tiverton Zoning Code.</w:t>
      </w:r>
    </w:p>
    <w:p>
      <w:pPr>
        <w:numPr>
          <w:ilvl w:val="1"/>
          <w:numId w:val="1611"/>
        </w:numPr>
      </w:pPr>
      <w:r>
        <w:t xml:space="preserve">(10)</w:t>
      </w:r>
      <w:r>
        <w:t xml:space="preserve"> </w:t>
      </w:r>
      <w:r>
        <w:t xml:space="preserve">The building official may require a structural analysis of the roof, prepared by a</w:t>
      </w:r>
      <w:r>
        <w:t xml:space="preserve"> </w:t>
      </w:r>
      <w:r>
        <w:t xml:space="preserve">registered professional engineer, to establish that the structure is capable of supporting</w:t>
      </w:r>
      <w:r>
        <w:t xml:space="preserve"> </w:t>
      </w:r>
      <w:r>
        <w:t xml:space="preserve">the additional load of the solar installation and that the mounting system/structure</w:t>
      </w:r>
      <w:r>
        <w:t xml:space="preserve"> </w:t>
      </w:r>
      <w:r>
        <w:t xml:space="preserve">will adequately anchor the solar installation to the roof. The cost of this structural</w:t>
      </w:r>
      <w:r>
        <w:t xml:space="preserve"> </w:t>
      </w:r>
      <w:r>
        <w:t xml:space="preserve">analysis shall be borne by the applicant.</w:t>
      </w:r>
    </w:p>
    <w:p>
      <w:pPr>
        <w:numPr>
          <w:ilvl w:val="0"/>
          <w:numId w:val="1610"/>
        </w:numPr>
      </w:pPr>
      <w:r>
        <w:t xml:space="preserve">b.</w:t>
      </w:r>
      <w:r>
        <w:t xml:space="preserve"> </w:t>
      </w:r>
      <w:r>
        <w:t xml:space="preserve">Unless otherwise specified, the express conditions of 4(a) of this article shall not</w:t>
      </w:r>
      <w:r>
        <w:t xml:space="preserve"> </w:t>
      </w:r>
      <w:r>
        <w:t xml:space="preserve">be altered unless by use variance, or as approved by State Building Code Commission.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08"/>
    <w:bookmarkStart w:id="209" w:name="xxiv-5.-ground-mounted-ses-use-by-zone"/>
    <w:p>
      <w:pPr>
        <w:pStyle w:val="Heading2"/>
      </w:pPr>
      <w:r>
        <w:t xml:space="preserve">§ XXIV-5. Ground-mounted SES use by zone</w:t>
      </w:r>
    </w:p>
    <w:p>
      <w:pPr>
        <w:numPr>
          <w:ilvl w:val="0"/>
          <w:numId w:val="1612"/>
        </w:numPr>
      </w:pPr>
      <w:r>
        <w:t xml:space="preserve">a.</w:t>
      </w:r>
      <w:r>
        <w:t xml:space="preserve"> </w:t>
      </w:r>
      <w:r>
        <w:t xml:space="preserve">Ground-mounted SES are expressly prohibited in any open space zone, the Stafford Pond</w:t>
      </w:r>
      <w:r>
        <w:t xml:space="preserve"> </w:t>
      </w:r>
      <w:r>
        <w:t xml:space="preserve">Watershed Protection Overlay District, and the primary protection area of the Nonquit</w:t>
      </w:r>
      <w:r>
        <w:t xml:space="preserve"> </w:t>
      </w:r>
      <w:r>
        <w:t xml:space="preserve">Pond Watershed Protection Overlay District, as described article VIII, section 2.</w:t>
      </w:r>
    </w:p>
    <w:p>
      <w:pPr>
        <w:numPr>
          <w:ilvl w:val="0"/>
          <w:numId w:val="1612"/>
        </w:numPr>
      </w:pPr>
      <w:r>
        <w:t xml:space="preserve">b.</w:t>
      </w:r>
      <w:r>
        <w:t xml:space="preserve"> </w:t>
      </w:r>
      <w:r>
        <w:t xml:space="preserve">Ground-mounted SES, subject to the conditions and requirements of this article, are</w:t>
      </w:r>
      <w:r>
        <w:t xml:space="preserve"> </w:t>
      </w:r>
      <w:r>
        <w:t xml:space="preserve">permitted in the following zones:</w:t>
      </w:r>
    </w:p>
    <w:p>
      <w:pPr>
        <w:numPr>
          <w:ilvl w:val="1"/>
          <w:numId w:val="1613"/>
        </w:numPr>
      </w:pPr>
      <w:r>
        <w:t xml:space="preserve">(1)</w:t>
      </w:r>
      <w:r>
        <w:t xml:space="preserve"> </w:t>
      </w:r>
      <w:r>
        <w:t xml:space="preserve">Accessory ground-mounted SES are permitted by right in the Industrial and Highway</w:t>
      </w:r>
      <w:r>
        <w:t xml:space="preserve"> </w:t>
      </w:r>
      <w:r>
        <w:t xml:space="preserve">Commercial zones.</w:t>
      </w:r>
    </w:p>
    <w:p>
      <w:pPr>
        <w:numPr>
          <w:ilvl w:val="1"/>
          <w:numId w:val="1613"/>
        </w:numPr>
      </w:pPr>
      <w:r>
        <w:t xml:space="preserve">(2)</w:t>
      </w:r>
      <w:r>
        <w:t xml:space="preserve"> </w:t>
      </w:r>
      <w:r>
        <w:t xml:space="preserve">Principal ground-mounted SES are permitted by right in the Industrial zone.</w:t>
      </w:r>
    </w:p>
    <w:p>
      <w:pPr>
        <w:numPr>
          <w:ilvl w:val="1"/>
          <w:numId w:val="1613"/>
        </w:numPr>
      </w:pPr>
      <w:r>
        <w:t xml:space="preserve">(3)</w:t>
      </w:r>
      <w:r>
        <w:t xml:space="preserve"> </w:t>
      </w:r>
      <w:r>
        <w:t xml:space="preserve">Impaired site ground-mounted SES are permitted by right in all zones.</w:t>
      </w:r>
    </w:p>
    <w:p>
      <w:pPr>
        <w:numPr>
          <w:ilvl w:val="1"/>
          <w:numId w:val="1613"/>
        </w:numPr>
      </w:pPr>
      <w:r>
        <w:t xml:space="preserve">(4)</w:t>
      </w:r>
      <w:r>
        <w:t xml:space="preserve"> </w:t>
      </w:r>
      <w:r>
        <w:t xml:space="preserve">Agricultural accessory ground-mounted SES are permitted by right in all zones.</w:t>
      </w:r>
    </w:p>
    <w:p>
      <w:pPr>
        <w:numPr>
          <w:ilvl w:val="1"/>
          <w:numId w:val="1613"/>
        </w:numPr>
      </w:pPr>
      <w:r>
        <w:t xml:space="preserve">(5)</w:t>
      </w:r>
      <w:r>
        <w:t xml:space="preserve"> </w:t>
      </w:r>
      <w:r>
        <w:t xml:space="preserve">Solar canopy SES are permitted by right in the Industrial and Highway Commercial zones,</w:t>
      </w:r>
      <w:r>
        <w:t xml:space="preserve"> </w:t>
      </w:r>
      <w:r>
        <w:t xml:space="preserve">and in the Casino Gaming and Entertainment Overlay District.</w:t>
      </w:r>
    </w:p>
    <w:p>
      <w:pPr>
        <w:pStyle w:val="FirstParagraph"/>
      </w:pPr>
      <w:r>
        <w:rPr>
          <w:i/>
          <w:iCs/>
        </w:rPr>
        <w:t xml:space="preserve">(Ord. of 11-14-22(2); Ord. of 11-30-23(2); Ord. No. 2024-0013, 9-9-24)</w:t>
      </w:r>
    </w:p>
    <w:bookmarkEnd w:id="209"/>
    <w:bookmarkStart w:id="210" w:name="X425fff4cbdfc48d9de864545adf0284f5547f66"/>
    <w:p>
      <w:pPr>
        <w:pStyle w:val="Heading2"/>
      </w:pPr>
      <w:r>
        <w:t xml:space="preserve">§ XXIV-6. Ground-mounted SES general conditions and requirements</w:t>
      </w:r>
    </w:p>
    <w:p>
      <w:pPr>
        <w:numPr>
          <w:ilvl w:val="0"/>
          <w:numId w:val="1614"/>
        </w:numPr>
      </w:pPr>
      <w:r>
        <w:t xml:space="preserve">a.</w:t>
      </w:r>
      <w:r>
        <w:t xml:space="preserve"> </w:t>
      </w:r>
      <w:r>
        <w:t xml:space="preserve">The following are applicable to all ground-mounted SES including accessory ground</w:t>
      </w:r>
      <w:r>
        <w:t xml:space="preserve"> </w:t>
      </w:r>
      <w:r>
        <w:t xml:space="preserve">mounted SES, principal ground-mounted SES, impaired ground-mounted SES, agricultural</w:t>
      </w:r>
      <w:r>
        <w:t xml:space="preserve"> </w:t>
      </w:r>
      <w:r>
        <w:t xml:space="preserve">accessory ground-mounted SES and solar canopy SES.</w:t>
      </w:r>
    </w:p>
    <w:p>
      <w:pPr>
        <w:numPr>
          <w:ilvl w:val="0"/>
          <w:numId w:val="1614"/>
        </w:numPr>
      </w:pPr>
      <w:r>
        <w:t xml:space="preserve">b.</w:t>
      </w:r>
      <w:r>
        <w:t xml:space="preserve"> </w:t>
      </w:r>
      <w:r>
        <w:t xml:space="preserve">Unless stated otherwise, the following are express conditions and may only be altered</w:t>
      </w:r>
      <w:r>
        <w:t xml:space="preserve"> </w:t>
      </w:r>
      <w:r>
        <w:t xml:space="preserve">by use variance:</w:t>
      </w:r>
    </w:p>
    <w:p>
      <w:pPr>
        <w:numPr>
          <w:ilvl w:val="1"/>
          <w:numId w:val="1615"/>
        </w:numPr>
      </w:pPr>
      <w:r>
        <w:t xml:space="preserve">1.</w:t>
      </w:r>
      <w:r>
        <w:t xml:space="preserve"> </w:t>
      </w:r>
      <w:r>
        <w:t xml:space="preserve">Ground-mounted SES shall not be constructed, installed, modified or removed prior</w:t>
      </w:r>
      <w:r>
        <w:t xml:space="preserve"> </w:t>
      </w:r>
      <w:r>
        <w:t xml:space="preserve">to the issuance of a building or demolition permit.</w:t>
      </w:r>
    </w:p>
    <w:p>
      <w:pPr>
        <w:numPr>
          <w:ilvl w:val="1"/>
          <w:numId w:val="1615"/>
        </w:numPr>
      </w:pPr>
      <w:r>
        <w:t xml:space="preserve">2.</w:t>
      </w:r>
      <w:r>
        <w:t xml:space="preserve"> </w:t>
      </w:r>
      <w:r>
        <w:t xml:space="preserve">Ground-mounted SES and any associated equipment shall not be allowed on land held</w:t>
      </w:r>
      <w:r>
        <w:t xml:space="preserve"> </w:t>
      </w:r>
      <w:r>
        <w:t xml:space="preserve">under conservation easement or land for which the development rights have been sold,</w:t>
      </w:r>
      <w:r>
        <w:t xml:space="preserve"> </w:t>
      </w:r>
      <w:r>
        <w:t xml:space="preserve">transferred, or otherwise encumbered from the parcel.</w:t>
      </w:r>
    </w:p>
    <w:p>
      <w:pPr>
        <w:numPr>
          <w:ilvl w:val="1"/>
          <w:numId w:val="1615"/>
        </w:numPr>
      </w:pPr>
      <w:r>
        <w:t xml:space="preserve">3.</w:t>
      </w:r>
      <w:r>
        <w:t xml:space="preserve"> </w:t>
      </w:r>
      <w:r>
        <w:t xml:space="preserve">All power transmission lines and utility connections from a ground-mounted SES to</w:t>
      </w:r>
      <w:r>
        <w:t xml:space="preserve"> </w:t>
      </w:r>
      <w:r>
        <w:t xml:space="preserve">any building or other structure shall be located underground, unless physical constraints</w:t>
      </w:r>
      <w:r>
        <w:t xml:space="preserve"> </w:t>
      </w:r>
      <w:r>
        <w:t xml:space="preserve">to the land make underground lines impractical as determined by the permitting authority.</w:t>
      </w:r>
    </w:p>
    <w:p>
      <w:pPr>
        <w:numPr>
          <w:ilvl w:val="1"/>
          <w:numId w:val="1615"/>
        </w:numPr>
      </w:pPr>
      <w:r>
        <w:t xml:space="preserve">4.</w:t>
      </w:r>
      <w:r>
        <w:t xml:space="preserve"> </w:t>
      </w:r>
      <w:r>
        <w:t xml:space="preserve">Ground-mounted solar installations shall not exceed 12 feet in height as measured</w:t>
      </w:r>
      <w:r>
        <w:t xml:space="preserve"> </w:t>
      </w:r>
      <w:r>
        <w:t xml:space="preserve">from the grade of the ground surface to the highest point of the solar installation,</w:t>
      </w:r>
      <w:r>
        <w:t xml:space="preserve"> </w:t>
      </w:r>
      <w:r>
        <w:t xml:space="preserve">including the top of any support structure or panel. Solar canopies shall not exceed</w:t>
      </w:r>
      <w:r>
        <w:t xml:space="preserve"> </w:t>
      </w:r>
      <w:r>
        <w:t xml:space="preserve">the building height limit of the zone where located nor exceed the height of a primary</w:t>
      </w:r>
      <w:r>
        <w:t xml:space="preserve"> </w:t>
      </w:r>
      <w:r>
        <w:t xml:space="preserve">structure located on the parcel.</w:t>
      </w:r>
    </w:p>
    <w:p>
      <w:pPr>
        <w:numPr>
          <w:ilvl w:val="1"/>
          <w:numId w:val="1615"/>
        </w:numPr>
      </w:pPr>
      <w:r>
        <w:t xml:space="preserve">5.</w:t>
      </w:r>
      <w:r>
        <w:t xml:space="preserve"> </w:t>
      </w:r>
      <w:r>
        <w:t xml:space="preserve">All cleared areas below and surrounding a ground-mounted solar installation shall</w:t>
      </w:r>
      <w:r>
        <w:t xml:space="preserve"> </w:t>
      </w:r>
      <w:r>
        <w:t xml:space="preserve">be maintained in a vegetated state as approved by the planning board to stabilize</w:t>
      </w:r>
      <w:r>
        <w:t xml:space="preserve"> </w:t>
      </w:r>
      <w:r>
        <w:t xml:space="preserve">soils and prevent erosion. Solar canopies are exempt from this requirement.</w:t>
      </w:r>
    </w:p>
    <w:p>
      <w:pPr>
        <w:numPr>
          <w:ilvl w:val="1"/>
          <w:numId w:val="1615"/>
        </w:numPr>
      </w:pPr>
      <w:r>
        <w:t xml:space="preserve">6.</w:t>
      </w:r>
      <w:r>
        <w:t xml:space="preserve"> </w:t>
      </w:r>
      <w:r>
        <w:t xml:space="preserve">The application of chemical herbicides and/or pesticides is prohibited at any time</w:t>
      </w:r>
      <w:r>
        <w:t xml:space="preserve"> </w:t>
      </w:r>
      <w:r>
        <w:t xml:space="preserve">including during construction and/or maintenance of the SES.</w:t>
      </w:r>
    </w:p>
    <w:p>
      <w:pPr>
        <w:numPr>
          <w:ilvl w:val="1"/>
          <w:numId w:val="1615"/>
        </w:numPr>
      </w:pPr>
      <w:r>
        <w:t xml:space="preserve">7.</w:t>
      </w:r>
      <w:r>
        <w:t xml:space="preserve"> </w:t>
      </w:r>
      <w:r>
        <w:t xml:space="preserve">Proposed site re-grading shall not be excessive and shall be kept to the minimum amount</w:t>
      </w:r>
      <w:r>
        <w:t xml:space="preserve"> </w:t>
      </w:r>
      <w:r>
        <w:t xml:space="preserve">necessary. Blasting as a means of site grading is specifically prohibited. No unnecessary</w:t>
      </w:r>
      <w:r>
        <w:t xml:space="preserve"> </w:t>
      </w:r>
      <w:r>
        <w:t xml:space="preserve">disturbance of the ground or grading is permitted as part of the installation or maintenance.</w:t>
      </w:r>
      <w:r>
        <w:t xml:space="preserve"> </w:t>
      </w:r>
      <w:r>
        <w:t xml:space="preserve">Any topsoil that must be moved shall be stored and stabilized on-site for future use.</w:t>
      </w:r>
    </w:p>
    <w:p>
      <w:pPr>
        <w:numPr>
          <w:ilvl w:val="1"/>
          <w:numId w:val="1615"/>
        </w:numPr>
      </w:pPr>
      <w:r>
        <w:t xml:space="preserve">8.</w:t>
      </w:r>
      <w:r>
        <w:t xml:space="preserve"> </w:t>
      </w:r>
      <w:r>
        <w:t xml:space="preserve">On-site drainage management and erosion and sedimentation control shall conform to</w:t>
      </w:r>
      <w:r>
        <w:t xml:space="preserve"> </w:t>
      </w:r>
      <w:r>
        <w:t xml:space="preserve">the latest Rhode Island Stormwater Design and Installation Standards Manual, and the</w:t>
      </w:r>
      <w:r>
        <w:t xml:space="preserve"> </w:t>
      </w:r>
      <w:r>
        <w:t xml:space="preserve">RI Soil Erosion and Sediment Control Handbook, as well as all applicable town regulations.</w:t>
      </w:r>
    </w:p>
    <w:p>
      <w:pPr>
        <w:numPr>
          <w:ilvl w:val="1"/>
          <w:numId w:val="1615"/>
        </w:numPr>
      </w:pPr>
      <w:r>
        <w:t xml:space="preserve">9.</w:t>
      </w:r>
      <w:r>
        <w:t xml:space="preserve"> </w:t>
      </w:r>
      <w:r>
        <w:t xml:space="preserve">All ground-mounted SES shall comply with Rhode Island DEM wetlands and wetlands buffer</w:t>
      </w:r>
      <w:r>
        <w:t xml:space="preserve"> </w:t>
      </w:r>
      <w:r>
        <w:t xml:space="preserve">regulations.</w:t>
      </w:r>
    </w:p>
    <w:p>
      <w:pPr>
        <w:numPr>
          <w:ilvl w:val="1"/>
          <w:numId w:val="1615"/>
        </w:numPr>
      </w:pPr>
      <w:r>
        <w:t xml:space="preserve">10.</w:t>
      </w:r>
      <w:r>
        <w:t xml:space="preserve"> </w:t>
      </w:r>
      <w:r>
        <w:t xml:space="preserve">Access, parking and turnarounds, including between arrays, shall be provided for service</w:t>
      </w:r>
      <w:r>
        <w:t xml:space="preserve"> </w:t>
      </w:r>
      <w:r>
        <w:t xml:space="preserve">and emergency vehicles for all ground-mounted solar installations as determined by</w:t>
      </w:r>
      <w:r>
        <w:t xml:space="preserve"> </w:t>
      </w:r>
      <w:r>
        <w:t xml:space="preserve">the planning board and fire marshal.</w:t>
      </w:r>
    </w:p>
    <w:p>
      <w:pPr>
        <w:numPr>
          <w:ilvl w:val="1"/>
          <w:numId w:val="1615"/>
        </w:numPr>
      </w:pPr>
      <w:r>
        <w:t xml:space="preserve">11.</w:t>
      </w:r>
      <w:r>
        <w:t xml:space="preserve"> </w:t>
      </w:r>
      <w:r>
        <w:t xml:space="preserve">The maximum building coverage including any ground-mounted solar system shall conform</w:t>
      </w:r>
      <w:r>
        <w:t xml:space="preserve"> </w:t>
      </w:r>
      <w:r>
        <w:t xml:space="preserve">to the requirements as stated in the Tiverton Zoning Code, article V, section 1 and/or</w:t>
      </w:r>
      <w:r>
        <w:t xml:space="preserve"> </w:t>
      </w:r>
      <w:r>
        <w:t xml:space="preserve">article IV section 20 ("maximum developable area") unless otherwise exempted in this article. The total</w:t>
      </w:r>
      <w:r>
        <w:t xml:space="preserve"> </w:t>
      </w:r>
      <w:r>
        <w:t xml:space="preserve">proposed building coverage shall be calculated by adding the solar lot coverage to</w:t>
      </w:r>
      <w:r>
        <w:t xml:space="preserve"> </w:t>
      </w:r>
      <w:r>
        <w:t xml:space="preserve">any existing building coverage.</w:t>
      </w:r>
    </w:p>
    <w:p>
      <w:pPr>
        <w:numPr>
          <w:ilvl w:val="2"/>
          <w:numId w:val="1616"/>
        </w:numPr>
      </w:pPr>
      <w:r>
        <w:t xml:space="preserve">i.</w:t>
      </w:r>
      <w:r>
        <w:t xml:space="preserve"> </w:t>
      </w:r>
      <w:r>
        <w:t xml:space="preserve">In an industrial zone, the total building coverage where a ground-mounted SES is proposed</w:t>
      </w:r>
      <w:r>
        <w:t xml:space="preserve"> </w:t>
      </w:r>
      <w:r>
        <w:t xml:space="preserve">shall not exceed 70 percent. This exception does not allow the non-solar building</w:t>
      </w:r>
      <w:r>
        <w:t xml:space="preserve"> </w:t>
      </w:r>
      <w:r>
        <w:t xml:space="preserve">coverage to exceed the building coverage requirements for the industrial zone in Article</w:t>
      </w:r>
      <w:r>
        <w:t xml:space="preserve"> </w:t>
      </w:r>
      <w:r>
        <w:t xml:space="preserve">V, Section 1.</w:t>
      </w:r>
    </w:p>
    <w:p>
      <w:pPr>
        <w:numPr>
          <w:ilvl w:val="2"/>
          <w:numId w:val="1616"/>
        </w:numPr>
      </w:pPr>
      <w:r>
        <w:t xml:space="preserve">ii.</w:t>
      </w:r>
      <w:r>
        <w:t xml:space="preserve"> </w:t>
      </w:r>
      <w:r>
        <w:t xml:space="preserve">Building coverage of an impaired site SES is regulated in accordance with section</w:t>
      </w:r>
      <w:r>
        <w:t xml:space="preserve"> </w:t>
      </w:r>
      <w:r>
        <w:t xml:space="preserve">9.3 of this article.</w:t>
      </w:r>
    </w:p>
    <w:p>
      <w:pPr>
        <w:numPr>
          <w:ilvl w:val="1"/>
          <w:numId w:val="1615"/>
        </w:numPr>
      </w:pPr>
      <w:r>
        <w:t xml:space="preserve">12.</w:t>
      </w:r>
      <w:r>
        <w:t xml:space="preserve"> </w:t>
      </w:r>
      <w:r>
        <w:t xml:space="preserve">The minimum setback from any component of the ground-mounted SES shall be 200 feet</w:t>
      </w:r>
      <w:r>
        <w:t xml:space="preserve"> </w:t>
      </w:r>
      <w:r>
        <w:t xml:space="preserve">in every SES permitted zone except the industrial zone. In the industrial zone, the</w:t>
      </w:r>
      <w:r>
        <w:t xml:space="preserve"> </w:t>
      </w:r>
      <w:r>
        <w:t xml:space="preserve">setbacks listed in article V shall apply excepting where the parcel abuts a non-conforming</w:t>
      </w:r>
      <w:r>
        <w:t xml:space="preserve"> </w:t>
      </w:r>
      <w:r>
        <w:t xml:space="preserve">use or a residential zone, either directly adjacent to or across from a street. In</w:t>
      </w:r>
      <w:r>
        <w:t xml:space="preserve"> </w:t>
      </w:r>
      <w:r>
        <w:t xml:space="preserve">such circumstances, a 200-foot setback shall apply to any required yard setback distance,</w:t>
      </w:r>
      <w:r>
        <w:t xml:space="preserve"> </w:t>
      </w:r>
      <w:r>
        <w:t xml:space="preserve">(front, rear, or side) so constrained. Setbacks for solar canopies are regulated according</w:t>
      </w:r>
      <w:r>
        <w:t xml:space="preserve"> </w:t>
      </w:r>
      <w:r>
        <w:t xml:space="preserve">to section 11.2 of this article.</w:t>
      </w:r>
    </w:p>
    <w:p>
      <w:pPr>
        <w:numPr>
          <w:ilvl w:val="1"/>
          <w:numId w:val="1615"/>
        </w:numPr>
      </w:pPr>
      <w:r>
        <w:t xml:space="preserve">13.</w:t>
      </w:r>
      <w:r>
        <w:t xml:space="preserve"> </w:t>
      </w:r>
      <w:r>
        <w:t xml:space="preserve">The SES shall be sited and screened to minimize the aesthetic effect of solar facilities</w:t>
      </w:r>
      <w:r>
        <w:t xml:space="preserve"> </w:t>
      </w:r>
      <w:r>
        <w:t xml:space="preserve">on viewsheds within the community. The design shall incorporate landscaping and design</w:t>
      </w:r>
      <w:r>
        <w:t xml:space="preserve"> </w:t>
      </w:r>
      <w:r>
        <w:t xml:space="preserve">elements to visually screen the installation from view of public roads and adjoining</w:t>
      </w:r>
      <w:r>
        <w:t xml:space="preserve"> </w:t>
      </w:r>
      <w:r>
        <w:t xml:space="preserve">properties. Solar installations, except as provided otherwise herein, shall maintain</w:t>
      </w:r>
      <w:r>
        <w:t xml:space="preserve"> </w:t>
      </w:r>
      <w:r>
        <w:t xml:space="preserve">a minimum 200-foot undisturbed vegetated buffer from all adjacent properties and roadways.</w:t>
      </w:r>
      <w:r>
        <w:t xml:space="preserve"> </w:t>
      </w:r>
      <w:r>
        <w:t xml:space="preserve">If planting is required within the designated setback due to a lack of natural screening,</w:t>
      </w:r>
      <w:r>
        <w:t xml:space="preserve"> </w:t>
      </w:r>
      <w:r>
        <w:t xml:space="preserve">such plantings shall be a minimum of six feet in height at the time of installation.</w:t>
      </w:r>
      <w:r>
        <w:t xml:space="preserve"> </w:t>
      </w:r>
      <w:r>
        <w:t xml:space="preserve">In an industrial zone, no additional visual screening will be required unless the</w:t>
      </w:r>
      <w:r>
        <w:t xml:space="preserve"> </w:t>
      </w:r>
      <w:r>
        <w:t xml:space="preserve">project abuts a non-conforming use, a street, or another zone, either directly or</w:t>
      </w:r>
      <w:r>
        <w:t xml:space="preserve"> </w:t>
      </w:r>
      <w:r>
        <w:t xml:space="preserve">across a street, in which case the 200-foot vegetated buffer shall apply to any yard</w:t>
      </w:r>
      <w:r>
        <w:t xml:space="preserve"> </w:t>
      </w:r>
      <w:r>
        <w:t xml:space="preserve">(front, side, rear) so constrained.</w:t>
      </w:r>
    </w:p>
    <w:p>
      <w:pPr>
        <w:numPr>
          <w:ilvl w:val="2"/>
          <w:numId w:val="1617"/>
        </w:numPr>
      </w:pPr>
      <w:r>
        <w:t xml:space="preserve">i.</w:t>
      </w:r>
      <w:r>
        <w:t xml:space="preserve"> </w:t>
      </w:r>
      <w:r>
        <w:t xml:space="preserve">The planning board may alter, by dimensional variance, the setback in the industrial</w:t>
      </w:r>
      <w:r>
        <w:t xml:space="preserve"> </w:t>
      </w:r>
      <w:r>
        <w:t xml:space="preserve">zone where any existing building provides sufficient screening to minimize the aesthetic</w:t>
      </w:r>
      <w:r>
        <w:t xml:space="preserve"> </w:t>
      </w:r>
      <w:r>
        <w:t xml:space="preserve">effect of solar facilities on viewsheds within the community.</w:t>
      </w:r>
    </w:p>
    <w:p>
      <w:pPr>
        <w:numPr>
          <w:ilvl w:val="2"/>
          <w:numId w:val="1617"/>
        </w:numPr>
      </w:pPr>
      <w:r>
        <w:t xml:space="preserve">ii.</w:t>
      </w:r>
      <w:r>
        <w:t xml:space="preserve"> </w:t>
      </w:r>
      <w:r>
        <w:t xml:space="preserve">The planning board may alter, by dimensional variance, the vegetated buffer width,</w:t>
      </w:r>
      <w:r>
        <w:t xml:space="preserve"> </w:t>
      </w:r>
      <w:r>
        <w:t xml:space="preserve">and screening elements, dependent on site characteristics such as slope, wetland area,</w:t>
      </w:r>
      <w:r>
        <w:t xml:space="preserve"> </w:t>
      </w:r>
      <w:r>
        <w:t xml:space="preserve">existing buffering, etc.</w:t>
      </w:r>
    </w:p>
    <w:p>
      <w:pPr>
        <w:numPr>
          <w:ilvl w:val="2"/>
          <w:numId w:val="1617"/>
        </w:numPr>
      </w:pPr>
      <w:r>
        <w:t xml:space="preserve">iii.</w:t>
      </w:r>
      <w:r>
        <w:t xml:space="preserve"> </w:t>
      </w:r>
      <w:r>
        <w:t xml:space="preserve">The required vegetated buffer shall be permanently marked on the parcel by bounds</w:t>
      </w:r>
      <w:r>
        <w:t xml:space="preserve"> </w:t>
      </w:r>
      <w:r>
        <w:t xml:space="preserve">markers or other marker type as agreed by the planning board so as to allow for monitoring</w:t>
      </w:r>
      <w:r>
        <w:t xml:space="preserve"> </w:t>
      </w:r>
      <w:r>
        <w:t xml:space="preserve">of the required buffer.</w:t>
      </w:r>
    </w:p>
    <w:p>
      <w:pPr>
        <w:numPr>
          <w:ilvl w:val="2"/>
          <w:numId w:val="1617"/>
        </w:numPr>
      </w:pPr>
      <w:r>
        <w:t xml:space="preserve">iv.</w:t>
      </w:r>
      <w:r>
        <w:t xml:space="preserve"> </w:t>
      </w:r>
      <w:r>
        <w:t xml:space="preserve">Solar canopies are exempt from this requirement.</w:t>
      </w:r>
    </w:p>
    <w:p>
      <w:pPr>
        <w:numPr>
          <w:ilvl w:val="1"/>
          <w:numId w:val="1615"/>
        </w:numPr>
      </w:pPr>
      <w:r>
        <w:t xml:space="preserve">14.</w:t>
      </w:r>
      <w:r>
        <w:t xml:space="preserve"> </w:t>
      </w:r>
      <w:r>
        <w:t xml:space="preserve">No ground-mounted SES and the required screening shall impair or impede view sheds</w:t>
      </w:r>
      <w:r>
        <w:t xml:space="preserve"> </w:t>
      </w:r>
      <w:r>
        <w:t xml:space="preserve">of the Sakonnet River or Seapowet Marsh from any public street or parcel not owned</w:t>
      </w:r>
      <w:r>
        <w:t xml:space="preserve"> </w:t>
      </w:r>
      <w:r>
        <w:t xml:space="preserve">by the applicant.</w:t>
      </w:r>
    </w:p>
    <w:p>
      <w:pPr>
        <w:numPr>
          <w:ilvl w:val="1"/>
          <w:numId w:val="1615"/>
        </w:numPr>
      </w:pPr>
      <w:r>
        <w:t xml:space="preserve">15.</w:t>
      </w:r>
      <w:r>
        <w:t xml:space="preserve"> </w:t>
      </w:r>
      <w:r>
        <w:t xml:space="preserve">The required vegetative buffers are to be composed of plant materials listed in the</w:t>
      </w:r>
      <w:r>
        <w:t xml:space="preserve"> </w:t>
      </w:r>
      <w:r>
        <w:t xml:space="preserve">University of Rhode Island's native plant database. The planning board shall require</w:t>
      </w:r>
      <w:r>
        <w:t xml:space="preserve"> </w:t>
      </w:r>
      <w:r>
        <w:t xml:space="preserve">an independent review, at the applicant's expense, of the visual screening/buffering</w:t>
      </w:r>
      <w:r>
        <w:t xml:space="preserve"> </w:t>
      </w:r>
      <w:r>
        <w:t xml:space="preserve">plan by a registered Rhode Island Landscape Architect to demonstrate that the landscape</w:t>
      </w:r>
      <w:r>
        <w:t xml:space="preserve"> </w:t>
      </w:r>
      <w:r>
        <w:t xml:space="preserve">buffer is adequate to screen the solar energy facility year round consistent with</w:t>
      </w:r>
      <w:r>
        <w:t xml:space="preserve"> </w:t>
      </w:r>
      <w:r>
        <w:t xml:space="preserve">the standard as set forth in section 6.13, above.</w:t>
      </w:r>
    </w:p>
    <w:p>
      <w:pPr>
        <w:numPr>
          <w:ilvl w:val="1"/>
          <w:numId w:val="1615"/>
        </w:numPr>
      </w:pPr>
      <w:r>
        <w:t xml:space="preserve">16.</w:t>
      </w:r>
      <w:r>
        <w:t xml:space="preserve"> </w:t>
      </w:r>
      <w:r>
        <w:t xml:space="preserve">Required visual screening shall be maintained for the life of the SES. The property</w:t>
      </w:r>
      <w:r>
        <w:t xml:space="preserve"> </w:t>
      </w:r>
      <w:r>
        <w:t xml:space="preserve">owner and/or facility owner shall be required to replant any section of the buffer/screening</w:t>
      </w:r>
      <w:r>
        <w:t xml:space="preserve"> </w:t>
      </w:r>
      <w:r>
        <w:t xml:space="preserve">found not to meet the requirements of this section as determined by the zoning official.</w:t>
      </w:r>
    </w:p>
    <w:p>
      <w:pPr>
        <w:numPr>
          <w:ilvl w:val="1"/>
          <w:numId w:val="1615"/>
        </w:numPr>
      </w:pPr>
      <w:r>
        <w:t xml:space="preserve">17.</w:t>
      </w:r>
      <w:r>
        <w:t xml:space="preserve"> </w:t>
      </w:r>
      <w:r>
        <w:t xml:space="preserve">The applicant shall be required to install an eight-foot high chain link fence around</w:t>
      </w:r>
      <w:r>
        <w:t xml:space="preserve"> </w:t>
      </w:r>
      <w:r>
        <w:t xml:space="preserve">the perimeter of the SES. The fence shall be installed a minimum of eight inches off</w:t>
      </w:r>
      <w:r>
        <w:t xml:space="preserve"> </w:t>
      </w:r>
      <w:r>
        <w:t xml:space="preserve">the ground to allow small animals to pass underneath. Newly installed fences shall</w:t>
      </w:r>
      <w:r>
        <w:t xml:space="preserve"> </w:t>
      </w:r>
      <w:r>
        <w:t xml:space="preserve">be flagged for at least six months to protect both fencing and wildlife. No signs</w:t>
      </w:r>
      <w:r>
        <w:t xml:space="preserve"> </w:t>
      </w:r>
      <w:r>
        <w:t xml:space="preserve">shall be installed on the perimeter security fence except a sign(s) that identifies</w:t>
      </w:r>
      <w:r>
        <w:t xml:space="preserve"> </w:t>
      </w:r>
      <w:r>
        <w:t xml:space="preserve">the installation name, address, emergency contact information and trespassing, warning,</w:t>
      </w:r>
      <w:r>
        <w:t xml:space="preserve"> </w:t>
      </w:r>
      <w:r>
        <w:t xml:space="preserve">danger signs to protect public safety. A 24-hour emergency contact number shall be</w:t>
      </w:r>
      <w:r>
        <w:t xml:space="preserve"> </w:t>
      </w:r>
      <w:r>
        <w:t xml:space="preserve">included. No sign shall exceed four square feet in area.</w:t>
      </w:r>
    </w:p>
    <w:p>
      <w:pPr>
        <w:numPr>
          <w:ilvl w:val="2"/>
          <w:numId w:val="1618"/>
        </w:numPr>
      </w:pPr>
      <w:r>
        <w:t xml:space="preserve">i.</w:t>
      </w:r>
      <w:r>
        <w:t xml:space="preserve"> </w:t>
      </w:r>
      <w:r>
        <w:t xml:space="preserve">In the instance where the applicant can show that the surrounding area and site do</w:t>
      </w:r>
      <w:r>
        <w:t xml:space="preserve"> </w:t>
      </w:r>
      <w:r>
        <w:t xml:space="preserve">not require fencing for protection or trespass, or to allow agricultural production</w:t>
      </w:r>
      <w:r>
        <w:t xml:space="preserve"> </w:t>
      </w:r>
      <w:r>
        <w:t xml:space="preserve">within the array area, the planning board may waive the fencing requirements.</w:t>
      </w:r>
    </w:p>
    <w:p>
      <w:pPr>
        <w:numPr>
          <w:ilvl w:val="2"/>
          <w:numId w:val="1618"/>
        </w:numPr>
      </w:pPr>
      <w:r>
        <w:t xml:space="preserve">ii.</w:t>
      </w:r>
      <w:r>
        <w:t xml:space="preserve"> </w:t>
      </w:r>
      <w:r>
        <w:t xml:space="preserve">Solar canopies are exempt from this requirement.</w:t>
      </w:r>
    </w:p>
    <w:p>
      <w:pPr>
        <w:numPr>
          <w:ilvl w:val="1"/>
          <w:numId w:val="1615"/>
        </w:numPr>
      </w:pPr>
      <w:r>
        <w:t xml:space="preserve">18.</w:t>
      </w:r>
      <w:r>
        <w:t xml:space="preserve"> </w:t>
      </w:r>
      <w:r>
        <w:t xml:space="preserve">Lighting of a ground-mounted SES shall be consistent with all applicable state or</w:t>
      </w:r>
      <w:r>
        <w:t xml:space="preserve"> </w:t>
      </w:r>
      <w:r>
        <w:t xml:space="preserve">local laws and regulations or ordinances and codes of the Town of Tiverton. Lighting</w:t>
      </w:r>
      <w:r>
        <w:t xml:space="preserve"> </w:t>
      </w:r>
      <w:r>
        <w:t xml:space="preserve">of other parts of the SES facility, such as appurtenant structures, shall be limited</w:t>
      </w:r>
      <w:r>
        <w:t xml:space="preserve"> </w:t>
      </w:r>
      <w:r>
        <w:t xml:space="preserve">to that required for safety and operational purposes, and shall be shielded from abutting</w:t>
      </w:r>
      <w:r>
        <w:t xml:space="preserve"> </w:t>
      </w:r>
      <w:r>
        <w:t xml:space="preserve">properties. Lighting of the SES facility shall be directed downward and shall incorporate</w:t>
      </w:r>
      <w:r>
        <w:t xml:space="preserve"> </w:t>
      </w:r>
      <w:r>
        <w:t xml:space="preserve">full cut-off fixtures to reduce light pollution.</w:t>
      </w:r>
    </w:p>
    <w:p>
      <w:pPr>
        <w:numPr>
          <w:ilvl w:val="1"/>
          <w:numId w:val="1615"/>
        </w:numPr>
      </w:pPr>
      <w:r>
        <w:t xml:space="preserve">19.</w:t>
      </w:r>
      <w:r>
        <w:t xml:space="preserve"> </w:t>
      </w:r>
      <w:r>
        <w:t xml:space="preserve">All SES shall be designed and located to prevent reflective glare toward any inhabited</w:t>
      </w:r>
      <w:r>
        <w:t xml:space="preserve"> </w:t>
      </w:r>
      <w:r>
        <w:t xml:space="preserve">buildings or adjacent properties. Glare generated from solar panels shall not interfere</w:t>
      </w:r>
      <w:r>
        <w:t xml:space="preserve"> </w:t>
      </w:r>
      <w:r>
        <w:t xml:space="preserve">with traffic or create a safety hazard.</w:t>
      </w:r>
    </w:p>
    <w:p>
      <w:pPr>
        <w:numPr>
          <w:ilvl w:val="1"/>
          <w:numId w:val="1615"/>
        </w:numPr>
      </w:pPr>
      <w:r>
        <w:t xml:space="preserve">20.</w:t>
      </w:r>
      <w:r>
        <w:t xml:space="preserve"> </w:t>
      </w:r>
      <w:r>
        <w:t xml:space="preserve">Construction of the SES shall only be allowed between 8:00 a.m. and 5:00 p.m. and</w:t>
      </w:r>
      <w:r>
        <w:t xml:space="preserve"> </w:t>
      </w:r>
      <w:r>
        <w:t xml:space="preserve">shall not be allowed on Saturday, Sunday, and any legal federal or state holiday.</w:t>
      </w:r>
    </w:p>
    <w:p>
      <w:pPr>
        <w:numPr>
          <w:ilvl w:val="1"/>
          <w:numId w:val="1615"/>
        </w:numPr>
      </w:pPr>
      <w:r>
        <w:t xml:space="preserve">21.</w:t>
      </w:r>
      <w:r>
        <w:t xml:space="preserve"> </w:t>
      </w:r>
      <w:r>
        <w:t xml:space="preserve">No components of a ground-mounted SES shall be located within any Rhode Island Department</w:t>
      </w:r>
      <w:r>
        <w:t xml:space="preserve"> </w:t>
      </w:r>
      <w:r>
        <w:t xml:space="preserve">of Environmental Management (RI DEM) Wellhead Protection Area. The setback for components</w:t>
      </w:r>
      <w:r>
        <w:t xml:space="preserve"> </w:t>
      </w:r>
      <w:r>
        <w:t xml:space="preserve">of a ground-mounted SES shall be a minimum of 500 feet from any public well and 200</w:t>
      </w:r>
      <w:r>
        <w:t xml:space="preserve"> </w:t>
      </w:r>
      <w:r>
        <w:t xml:space="preserve">feet from any private well.</w:t>
      </w:r>
    </w:p>
    <w:p>
      <w:pPr>
        <w:numPr>
          <w:ilvl w:val="1"/>
          <w:numId w:val="1615"/>
        </w:numPr>
      </w:pPr>
      <w:r>
        <w:t xml:space="preserve">22.</w:t>
      </w:r>
      <w:r>
        <w:t xml:space="preserve"> </w:t>
      </w:r>
      <w:r>
        <w:t xml:space="preserve">Accessory ground mounted SES and agricultural ground mounted SES shall not be permitted</w:t>
      </w:r>
      <w:r>
        <w:t xml:space="preserve"> </w:t>
      </w:r>
      <w:r>
        <w:t xml:space="preserve">on the same parcel.</w:t>
      </w:r>
    </w:p>
    <w:p>
      <w:pPr>
        <w:numPr>
          <w:ilvl w:val="1"/>
          <w:numId w:val="1615"/>
        </w:numPr>
      </w:pPr>
      <w:r>
        <w:t xml:space="preserve">23.</w:t>
      </w:r>
      <w:r>
        <w:t xml:space="preserve"> </w:t>
      </w:r>
      <w:r>
        <w:t xml:space="preserve">Siting of the SES shall avoid USDA Prime Farmland.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0"/>
    <w:bookmarkStart w:id="211" w:name="X3ddd86aecd08314b3ae52c4e80e3a9066198bd5"/>
    <w:p>
      <w:pPr>
        <w:pStyle w:val="Heading2"/>
      </w:pPr>
      <w:r>
        <w:t xml:space="preserve">§ XXIV-7. Accessory ground-mounted solar energy systems</w:t>
      </w:r>
    </w:p>
    <w:p>
      <w:pPr>
        <w:numPr>
          <w:ilvl w:val="0"/>
          <w:numId w:val="1619"/>
        </w:numPr>
      </w:pPr>
      <w:r>
        <w:t xml:space="preserve">a.</w:t>
      </w:r>
      <w:r>
        <w:t xml:space="preserve"> </w:t>
      </w:r>
      <w:r>
        <w:t xml:space="preserve">Accessory ground-mounted SES shall be reviewed and permitted under Article VII, Major</w:t>
      </w:r>
      <w:r>
        <w:t xml:space="preserve"> </w:t>
      </w:r>
      <w:r>
        <w:t xml:space="preserve">Land Development or Subdivision, and where necessary Article XV, Unified Development</w:t>
      </w:r>
      <w:r>
        <w:t xml:space="preserve"> </w:t>
      </w:r>
      <w:r>
        <w:t xml:space="preserve">Review, of Appendix B, Land Development and Subdivision Regulations.</w:t>
      </w:r>
    </w:p>
    <w:p>
      <w:pPr>
        <w:numPr>
          <w:ilvl w:val="0"/>
          <w:numId w:val="1619"/>
        </w:numPr>
      </w:pPr>
      <w:r>
        <w:t xml:space="preserve">b.</w:t>
      </w:r>
      <w:r>
        <w:t xml:space="preserve"> </w:t>
      </w:r>
      <w:r>
        <w:t xml:space="preserve">At the time of application, the applicant must demonstrate that any ground-mounted</w:t>
      </w:r>
      <w:r>
        <w:t xml:space="preserve"> </w:t>
      </w:r>
      <w:r>
        <w:t xml:space="preserve">accessory SES has been designed to produce no more than 125 percent of the energy</w:t>
      </w:r>
      <w:r>
        <w:t xml:space="preserve"> </w:t>
      </w:r>
      <w:r>
        <w:t xml:space="preserve">that is necessary to support the existing or currently proposed primary use of the</w:t>
      </w:r>
      <w:r>
        <w:t xml:space="preserve"> </w:t>
      </w:r>
      <w:r>
        <w:t xml:space="preserve">parcel, and not to exceed 40,000 square feet solar lot coverage.</w:t>
      </w:r>
    </w:p>
    <w:p>
      <w:pPr>
        <w:numPr>
          <w:ilvl w:val="0"/>
          <w:numId w:val="1619"/>
        </w:numPr>
      </w:pPr>
      <w:r>
        <w:t xml:space="preserve">c.</w:t>
      </w:r>
      <w:r>
        <w:t xml:space="preserve"> </w:t>
      </w:r>
      <w:r>
        <w:t xml:space="preserve">Where there is an existing primary or agricultural use, the applicant shall provide</w:t>
      </w:r>
      <w:r>
        <w:t xml:space="preserve"> </w:t>
      </w:r>
      <w:r>
        <w:t xml:space="preserve">the energy consumption documentation for the use(s) for the previous three-year period.</w:t>
      </w:r>
      <w:r>
        <w:t xml:space="preserve"> </w:t>
      </w:r>
      <w:r>
        <w:t xml:space="preserve">For all new parcels where ground-mounted accessory solar is proposed, the applicant</w:t>
      </w:r>
      <w:r>
        <w:t xml:space="preserve"> </w:t>
      </w:r>
      <w:r>
        <w:t xml:space="preserve">shall provide an estimate of energy usage for the proposed primary or agricultural</w:t>
      </w:r>
      <w:r>
        <w:t xml:space="preserve"> </w:t>
      </w:r>
      <w:r>
        <w:t xml:space="preserve">use, prepared and certified by a qualified engineer or by the utility.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1"/>
    <w:bookmarkStart w:id="212" w:name="X2c2e23b5a93fbdf8f0d040a64511764eee4e479"/>
    <w:p>
      <w:pPr>
        <w:pStyle w:val="Heading2"/>
      </w:pPr>
      <w:r>
        <w:t xml:space="preserve">§ XXIV-8. Principal ground-mounted solar energy systems</w:t>
      </w:r>
    </w:p>
    <w:p>
      <w:pPr>
        <w:numPr>
          <w:ilvl w:val="0"/>
          <w:numId w:val="1620"/>
        </w:numPr>
      </w:pPr>
      <w:r>
        <w:t xml:space="preserve">a.</w:t>
      </w:r>
      <w:r>
        <w:t xml:space="preserve"> </w:t>
      </w:r>
      <w:r>
        <w:t xml:space="preserve">A principal ground-mounted SES may be permitted in the industrial zone on a vacant</w:t>
      </w:r>
      <w:r>
        <w:t xml:space="preserve"> </w:t>
      </w:r>
      <w:r>
        <w:t xml:space="preserve">parcel or a parcel where there is an existing primary use.</w:t>
      </w:r>
    </w:p>
    <w:p>
      <w:pPr>
        <w:numPr>
          <w:ilvl w:val="0"/>
          <w:numId w:val="1620"/>
        </w:numPr>
      </w:pPr>
      <w:r>
        <w:t xml:space="preserve">b.</w:t>
      </w:r>
      <w:r>
        <w:t xml:space="preserve"> </w:t>
      </w:r>
      <w:r>
        <w:t xml:space="preserve">Principal ground-mounted SES shall be reviewed and permitted under Article VII, Major</w:t>
      </w:r>
      <w:r>
        <w:t xml:space="preserve"> </w:t>
      </w:r>
      <w:r>
        <w:t xml:space="preserve">Land Development or Subdivision, and where necessary Article XV, Unified Development</w:t>
      </w:r>
      <w:r>
        <w:t xml:space="preserve"> </w:t>
      </w:r>
      <w:r>
        <w:t xml:space="preserve">Review, of Appendix B, Land Development and Subdivision Regulations.</w:t>
      </w:r>
    </w:p>
    <w:p>
      <w:pPr>
        <w:numPr>
          <w:ilvl w:val="0"/>
          <w:numId w:val="1620"/>
        </w:numPr>
      </w:pPr>
      <w:r>
        <w:t xml:space="preserve">c.</w:t>
      </w:r>
      <w:r>
        <w:t xml:space="preserve"> </w:t>
      </w:r>
      <w:r>
        <w:t xml:space="preserve">Forested areas shall not be clear-cut for the purpose of installing solar installations.</w:t>
      </w:r>
      <w:r>
        <w:t xml:space="preserve"> </w:t>
      </w:r>
      <w:r>
        <w:t xml:space="preserve">Clearing of natural vegetation shall be limited to what is necessary for the construction,</w:t>
      </w:r>
      <w:r>
        <w:t xml:space="preserve"> </w:t>
      </w:r>
      <w:r>
        <w:t xml:space="preserve">operation and maintenance of the SES, and shall not exceed 25 percent of the existing</w:t>
      </w:r>
      <w:r>
        <w:t xml:space="preserve"> </w:t>
      </w:r>
      <w:r>
        <w:t xml:space="preserve">tree and vegetation cover in existence from a date three years prior to the date of</w:t>
      </w:r>
      <w:r>
        <w:t xml:space="preserve"> </w:t>
      </w:r>
      <w:r>
        <w:t xml:space="preserve">application. The applicant shall have the burden of proof in meeting this requirement.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2"/>
    <w:bookmarkStart w:id="213" w:name="X68c3587310ee8683b999e301d59e77dcb32fca6"/>
    <w:p>
      <w:pPr>
        <w:pStyle w:val="Heading2"/>
      </w:pPr>
      <w:r>
        <w:t xml:space="preserve">§ XXIV-9. Impaired site ground-mounted solar systems</w:t>
      </w:r>
    </w:p>
    <w:p>
      <w:pPr>
        <w:numPr>
          <w:ilvl w:val="0"/>
          <w:numId w:val="1621"/>
        </w:numPr>
      </w:pPr>
      <w:r>
        <w:t xml:space="preserve">a.</w:t>
      </w:r>
      <w:r>
        <w:t xml:space="preserve"> </w:t>
      </w:r>
      <w:r>
        <w:t xml:space="preserve">This section is intended to promote the development of solar energy systems on parcels</w:t>
      </w:r>
      <w:r>
        <w:t xml:space="preserve"> </w:t>
      </w:r>
      <w:r>
        <w:t xml:space="preserve">previously impaired by certain uses in order to catalyze property remediation and</w:t>
      </w:r>
      <w:r>
        <w:t xml:space="preserve"> </w:t>
      </w:r>
      <w:r>
        <w:t xml:space="preserve">to direct solar energy systems away from forested areas, prime agricultural lands,</w:t>
      </w:r>
      <w:r>
        <w:t xml:space="preserve"> </w:t>
      </w:r>
      <w:r>
        <w:t xml:space="preserve">and properties with high intrinsic value under another use scenario. They include:</w:t>
      </w:r>
    </w:p>
    <w:p>
      <w:pPr>
        <w:numPr>
          <w:ilvl w:val="1"/>
          <w:numId w:val="162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Remediated and restricted contamination site:</w:t>
      </w:r>
      <w:r>
        <w:t xml:space="preserve"> </w:t>
      </w:r>
      <w:r>
        <w:t xml:space="preserve">A remediated and restricted contamination site is a property: (1) that has been identified</w:t>
      </w:r>
      <w:r>
        <w:t xml:space="preserve"> </w:t>
      </w:r>
      <w:r>
        <w:t xml:space="preserve">and confirmed by RIDEM as having contained a hazardous material contamination; (2)</w:t>
      </w:r>
      <w:r>
        <w:t xml:space="preserve"> </w:t>
      </w:r>
      <w:r>
        <w:t xml:space="preserve">on which remediation activities were conducted to the satisfaction of RIDEM as documented</w:t>
      </w:r>
      <w:r>
        <w:t xml:space="preserve"> </w:t>
      </w:r>
      <w:r>
        <w:t xml:space="preserve">within a "Letter of Compliance" or an "Interim Letter of Compliance;" and (3) for</w:t>
      </w:r>
      <w:r>
        <w:t xml:space="preserve"> </w:t>
      </w:r>
      <w:r>
        <w:t xml:space="preserve">which RIDEM has required the use of the property to be restricted through an environmental</w:t>
      </w:r>
      <w:r>
        <w:t xml:space="preserve"> </w:t>
      </w:r>
      <w:r>
        <w:t xml:space="preserve">land use restriction.</w:t>
      </w:r>
    </w:p>
    <w:p>
      <w:pPr>
        <w:numPr>
          <w:ilvl w:val="1"/>
          <w:numId w:val="162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Contaminated site pending remediation:</w:t>
      </w:r>
      <w:r>
        <w:t xml:space="preserve"> </w:t>
      </w:r>
      <w:r>
        <w:t xml:space="preserve">A contaminated site pending remediation is a property that has been identified and</w:t>
      </w:r>
      <w:r>
        <w:t xml:space="preserve"> </w:t>
      </w:r>
      <w:r>
        <w:t xml:space="preserve">confirmed by RIDEM as containing a hazardous material contamination through issuance</w:t>
      </w:r>
      <w:r>
        <w:t xml:space="preserve"> </w:t>
      </w:r>
      <w:r>
        <w:t xml:space="preserve">of a "Letter of Responsibility," but which has not yet been remediated to the satisfaction</w:t>
      </w:r>
      <w:r>
        <w:t xml:space="preserve"> </w:t>
      </w:r>
      <w:r>
        <w:t xml:space="preserve">of RIDEM. The intended outcome of permitting a solar energy system on a site pending</w:t>
      </w:r>
      <w:r>
        <w:t xml:space="preserve"> </w:t>
      </w:r>
      <w:r>
        <w:t xml:space="preserve">remediation is to offset the cost of remediation by allowing a beneficial use of the</w:t>
      </w:r>
      <w:r>
        <w:t xml:space="preserve"> </w:t>
      </w:r>
      <w:r>
        <w:t xml:space="preserve">property to occur.</w:t>
      </w:r>
    </w:p>
    <w:p>
      <w:pPr>
        <w:numPr>
          <w:ilvl w:val="1"/>
          <w:numId w:val="162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Prior legally or legal non-conforming operated landfills, brownfields, quarries, and</w:t>
      </w:r>
      <w:r>
        <w:rPr>
          <w:i/>
          <w:iCs/>
        </w:rPr>
        <w:t xml:space="preserve"> </w:t>
      </w:r>
      <w:r>
        <w:rPr>
          <w:i/>
          <w:iCs/>
        </w:rPr>
        <w:t xml:space="preserve">gravel pits where the use has been permanently abandoned:</w:t>
      </w:r>
      <w:r>
        <w:t xml:space="preserve"> </w:t>
      </w:r>
      <w:r>
        <w:t xml:space="preserve">Such parcels may be deemed an impaired site by the Tiverton Town Council after public</w:t>
      </w:r>
      <w:r>
        <w:t xml:space="preserve"> </w:t>
      </w:r>
      <w:r>
        <w:t xml:space="preserve">hearing, with public notice published, at the applicant's expense, in a paper of general</w:t>
      </w:r>
      <w:r>
        <w:t xml:space="preserve"> </w:t>
      </w:r>
      <w:r>
        <w:t xml:space="preserve">circulation in the town for three consecutive weeks preceding the hearing, after an</w:t>
      </w:r>
      <w:r>
        <w:t xml:space="preserve"> </w:t>
      </w:r>
      <w:r>
        <w:t xml:space="preserve">advisory opinion from the planning board is submitted. The burden of proof of any</w:t>
      </w:r>
      <w:r>
        <w:t xml:space="preserve"> </w:t>
      </w:r>
      <w:r>
        <w:t xml:space="preserve">parcel's previous legal operating status shall be the responsibility of the applicant.</w:t>
      </w:r>
      <w:r>
        <w:t xml:space="preserve"> </w:t>
      </w:r>
      <w:r>
        <w:t xml:space="preserve">To be deemed an impaired site, the applicant must also demonstrate that the parcel</w:t>
      </w:r>
      <w:r>
        <w:t xml:space="preserve"> </w:t>
      </w:r>
      <w:r>
        <w:t xml:space="preserve">is not suitable for redevelopment in accordance with the use table of the zoning district</w:t>
      </w:r>
      <w:r>
        <w:t xml:space="preserve"> </w:t>
      </w:r>
      <w:r>
        <w:t xml:space="preserve">where it is located.</w:t>
      </w:r>
    </w:p>
    <w:p>
      <w:pPr>
        <w:numPr>
          <w:ilvl w:val="0"/>
          <w:numId w:val="1621"/>
        </w:numPr>
      </w:pPr>
      <w:r>
        <w:t xml:space="preserve">b.</w:t>
      </w:r>
      <w:r>
        <w:t xml:space="preserve"> </w:t>
      </w:r>
      <w:r>
        <w:t xml:space="preserve">Applications for an impaired site SES shall include, in addition to the requirements</w:t>
      </w:r>
      <w:r>
        <w:t xml:space="preserve"> </w:t>
      </w:r>
      <w:r>
        <w:t xml:space="preserve">set forth by the Tiverton Planning Board and other requirements of this article, the</w:t>
      </w:r>
      <w:r>
        <w:t xml:space="preserve"> </w:t>
      </w:r>
      <w:r>
        <w:t xml:space="preserve">following, based on the type of contaminated site on which the system is proposed:</w:t>
      </w:r>
    </w:p>
    <w:p>
      <w:pPr>
        <w:numPr>
          <w:ilvl w:val="1"/>
          <w:numId w:val="162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Systems proposed on a contaminated site pending remediation shall submit:</w:t>
      </w:r>
      <w:r>
        <w:t xml:space="preserve"> </w:t>
      </w:r>
      <w:r>
        <w:t xml:space="preserve">The associated "Letter of Responsibility" and "Remedial Approval Letter" from RIDEM,</w:t>
      </w:r>
      <w:r>
        <w:t xml:space="preserve"> </w:t>
      </w:r>
      <w:r>
        <w:t xml:space="preserve">and all applicable attachments or appendices; a copy of any environmental land use</w:t>
      </w:r>
      <w:r>
        <w:t xml:space="preserve"> </w:t>
      </w:r>
      <w:r>
        <w:t xml:space="preserve">restriction (ELUR) required by RIDEM to be imposed on the contaminated site(s) along</w:t>
      </w:r>
      <w:r>
        <w:t xml:space="preserve"> </w:t>
      </w:r>
      <w:r>
        <w:t xml:space="preserve">with a narrative explaining the content of such restriction; confirmation from RIDEM</w:t>
      </w:r>
      <w:r>
        <w:t xml:space="preserve"> </w:t>
      </w:r>
      <w:r>
        <w:t xml:space="preserve">that a solar energy system is an acceptable use for the contaminated site(s); and</w:t>
      </w:r>
      <w:r>
        <w:t xml:space="preserve"> </w:t>
      </w:r>
      <w:r>
        <w:t xml:space="preserve">a site plan and associated materials delineating the extent of the contamination previously</w:t>
      </w:r>
      <w:r>
        <w:t xml:space="preserve"> </w:t>
      </w:r>
      <w:r>
        <w:t xml:space="preserve">or currently existing on the site(s) and the extent of disturbance that will be required</w:t>
      </w:r>
      <w:r>
        <w:t xml:space="preserve"> </w:t>
      </w:r>
      <w:r>
        <w:t xml:space="preserve">to perform the approved remediation activities, including square footage calculations</w:t>
      </w:r>
      <w:r>
        <w:t xml:space="preserve"> </w:t>
      </w:r>
      <w:r>
        <w:t xml:space="preserve">of said areas compared to the total area of the subject site(s).</w:t>
      </w:r>
    </w:p>
    <w:p>
      <w:pPr>
        <w:numPr>
          <w:ilvl w:val="1"/>
          <w:numId w:val="162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Systems proposed on a remediated and restricted contamination site(s) shall submit:</w:t>
      </w:r>
      <w:r>
        <w:t xml:space="preserve"> </w:t>
      </w:r>
      <w:r>
        <w:t xml:space="preserve">The associated "Letter of Compliance" or "Interim Letter of Compliance" from RIDEM;</w:t>
      </w:r>
      <w:r>
        <w:t xml:space="preserve"> </w:t>
      </w:r>
      <w:r>
        <w:t xml:space="preserve">a copy of any existing environmental land use restriction (ELUR) required by RIDEM</w:t>
      </w:r>
      <w:r>
        <w:t xml:space="preserve"> </w:t>
      </w:r>
      <w:r>
        <w:t xml:space="preserve">along with a narrative explaining the content of such restriction written confirmation</w:t>
      </w:r>
      <w:r>
        <w:t xml:space="preserve"> </w:t>
      </w:r>
      <w:r>
        <w:t xml:space="preserve">from RIDEM that the proposed contaminated site solar energy system is consistent with</w:t>
      </w:r>
      <w:r>
        <w:t xml:space="preserve"> </w:t>
      </w:r>
      <w:r>
        <w:t xml:space="preserve">the requirements for maintaining compliance; and a site plan and associated materials</w:t>
      </w:r>
      <w:r>
        <w:t xml:space="preserve"> </w:t>
      </w:r>
      <w:r>
        <w:t xml:space="preserve">delineating the extent of the remediation activities and any clearing that was necessary</w:t>
      </w:r>
      <w:r>
        <w:t xml:space="preserve"> </w:t>
      </w:r>
      <w:r>
        <w:t xml:space="preserve">due to remediation activities, including square footage calculations of contaminated</w:t>
      </w:r>
      <w:r>
        <w:t xml:space="preserve"> </w:t>
      </w:r>
      <w:r>
        <w:t xml:space="preserve">areas compared to the total area of the subject site(s).</w:t>
      </w:r>
    </w:p>
    <w:p>
      <w:pPr>
        <w:numPr>
          <w:ilvl w:val="0"/>
          <w:numId w:val="1621"/>
        </w:numPr>
      </w:pPr>
      <w:r>
        <w:t xml:space="preserve">c.</w:t>
      </w:r>
      <w:r>
        <w:t xml:space="preserve"> </w:t>
      </w:r>
      <w:r>
        <w:t xml:space="preserve">Impaired site SES in any zone other than the industrial zone shall not occupy more</w:t>
      </w:r>
      <w:r>
        <w:t xml:space="preserve"> </w:t>
      </w:r>
      <w:r>
        <w:t xml:space="preserve">than 150 percent of the actual contaminated area on the site as recognized by the</w:t>
      </w:r>
      <w:r>
        <w:t xml:space="preserve"> </w:t>
      </w:r>
      <w:r>
        <w:t xml:space="preserve">Rhode Island Department of Environmental Management. For parcels declared by the Tiverton</w:t>
      </w:r>
      <w:r>
        <w:t xml:space="preserve"> </w:t>
      </w:r>
      <w:r>
        <w:t xml:space="preserve">Town Council to be an impaired site, the SES shall not occupy more than 150 percent</w:t>
      </w:r>
      <w:r>
        <w:t xml:space="preserve"> </w:t>
      </w:r>
      <w:r>
        <w:t xml:space="preserve">of the area determined to be unsuitable for redevelopment in accordance with the zoning</w:t>
      </w:r>
      <w:r>
        <w:t xml:space="preserve"> </w:t>
      </w:r>
      <w:r>
        <w:t xml:space="preserve">table. Any calculation so submitted shall be verified by the town's engineer.</w:t>
      </w:r>
    </w:p>
    <w:p>
      <w:pPr>
        <w:numPr>
          <w:ilvl w:val="0"/>
          <w:numId w:val="1621"/>
        </w:numPr>
      </w:pPr>
      <w:r>
        <w:t xml:space="preserve">d.</w:t>
      </w:r>
      <w:r>
        <w:t xml:space="preserve"> </w:t>
      </w:r>
      <w:r>
        <w:t xml:space="preserve">Impaired site SES shall be reviewed and permitted concurrently under Article VII,</w:t>
      </w:r>
      <w:r>
        <w:t xml:space="preserve"> </w:t>
      </w:r>
      <w:r>
        <w:t xml:space="preserve">Major Land Development or Subdivision, and where necessary Article XV, Unified Development</w:t>
      </w:r>
      <w:r>
        <w:t xml:space="preserve"> </w:t>
      </w:r>
      <w:r>
        <w:t xml:space="preserve">Review, of Appendix B, Land Development and Subdivision Regulations.</w:t>
      </w:r>
    </w:p>
    <w:p>
      <w:pPr>
        <w:numPr>
          <w:ilvl w:val="0"/>
          <w:numId w:val="1621"/>
        </w:numPr>
      </w:pPr>
      <w:r>
        <w:t xml:space="preserve">e.</w:t>
      </w:r>
      <w:r>
        <w:t xml:space="preserve"> </w:t>
      </w:r>
      <w:r>
        <w:t xml:space="preserve">In granting approval for an impaired site SES, the planning board shall also make</w:t>
      </w:r>
      <w:r>
        <w:t xml:space="preserve"> </w:t>
      </w:r>
      <w:r>
        <w:t xml:space="preserve">the following findings of fact in granting approval:</w:t>
      </w:r>
    </w:p>
    <w:p>
      <w:pPr>
        <w:numPr>
          <w:ilvl w:val="1"/>
          <w:numId w:val="1624"/>
        </w:numPr>
      </w:pPr>
      <w:r>
        <w:t xml:space="preserve">(1)</w:t>
      </w:r>
      <w:r>
        <w:t xml:space="preserve"> </w:t>
      </w:r>
      <w:r>
        <w:t xml:space="preserve">Permitting use of the parcel for an Impaired Site Solar Energy Systems will:</w:t>
      </w:r>
    </w:p>
    <w:p>
      <w:pPr>
        <w:pStyle w:val="FirstParagraph"/>
      </w:pPr>
      <w:r>
        <w:t xml:space="preserve">Allow remediation of a contaminated site by offsetting the cost of such remediation</w:t>
      </w:r>
      <w:r>
        <w:t xml:space="preserve"> </w:t>
      </w:r>
      <w:r>
        <w:t xml:space="preserve">and allowing a beneficial use of the property to occur; or allow an already remedied</w:t>
      </w:r>
      <w:r>
        <w:t xml:space="preserve"> </w:t>
      </w:r>
      <w:r>
        <w:t xml:space="preserve">or otherwise constrained property to be used for renewable energy generation, directing</w:t>
      </w:r>
      <w:r>
        <w:t xml:space="preserve"> </w:t>
      </w:r>
      <w:r>
        <w:t xml:space="preserve">solar energy systems away from less desirable areas, such as forested areas and prime</w:t>
      </w:r>
      <w:r>
        <w:t xml:space="preserve"> </w:t>
      </w:r>
      <w:r>
        <w:t xml:space="preserve">agricultural lands; that the unique conditions of the parcel render it unsuitable</w:t>
      </w:r>
      <w:r>
        <w:t xml:space="preserve"> </w:t>
      </w:r>
      <w:r>
        <w:t xml:space="preserve">for redevelopment in accordance with the use table of the zone where it is located;</w:t>
      </w:r>
      <w:r>
        <w:t xml:space="preserve"> </w:t>
      </w:r>
      <w:r>
        <w:t xml:space="preserve">and that the establishment of the proposed SES will not prevent the normal and orderly</w:t>
      </w:r>
      <w:r>
        <w:t xml:space="preserve"> </w:t>
      </w:r>
      <w:r>
        <w:t xml:space="preserve">use, development or improvement of adjacent properties or uses permitted in the district.</w:t>
      </w:r>
    </w:p>
    <w:p>
      <w:pPr>
        <w:pStyle w:val="BodyText"/>
      </w:pPr>
      <w:r>
        <w:rPr>
          <w:i/>
          <w:iCs/>
        </w:rPr>
        <w:t xml:space="preserve">(Ord. of 11-14-22(2); Ord. No. 2024-0013, 9-9-24)</w:t>
      </w:r>
    </w:p>
    <w:bookmarkEnd w:id="213"/>
    <w:bookmarkStart w:id="214" w:name="Xa212c75f088be2c8907f8f315a6e0dff6e4d583"/>
    <w:p>
      <w:pPr>
        <w:pStyle w:val="Heading2"/>
      </w:pPr>
      <w:r>
        <w:t xml:space="preserve">§ XXIV-10. Agricultural accessory ground-mounted solar systems</w:t>
      </w:r>
    </w:p>
    <w:p>
      <w:pPr>
        <w:numPr>
          <w:ilvl w:val="0"/>
          <w:numId w:val="1625"/>
        </w:numPr>
      </w:pPr>
      <w:r>
        <w:t xml:space="preserve">a.</w:t>
      </w:r>
      <w:r>
        <w:t xml:space="preserve"> </w:t>
      </w:r>
      <w:r>
        <w:t xml:space="preserve">It is the intent of this section to specifically provide an offset of the energy requirements</w:t>
      </w:r>
      <w:r>
        <w:t xml:space="preserve"> </w:t>
      </w:r>
      <w:r>
        <w:t xml:space="preserve">used in conducting agricultural operations on recognized farmland. The applicant must</w:t>
      </w:r>
      <w:r>
        <w:t xml:space="preserve"> </w:t>
      </w:r>
      <w:r>
        <w:t xml:space="preserve">demonstrate regular and customary energy use is needed to operate farm machinery,</w:t>
      </w:r>
      <w:r>
        <w:t xml:space="preserve"> </w:t>
      </w:r>
      <w:r>
        <w:t xml:space="preserve">equipment, and structures solely dedicated to agricultural use on the subject parcel.</w:t>
      </w:r>
    </w:p>
    <w:p>
      <w:pPr>
        <w:numPr>
          <w:ilvl w:val="0"/>
          <w:numId w:val="1625"/>
        </w:numPr>
      </w:pPr>
      <w:r>
        <w:t xml:space="preserve">b.</w:t>
      </w:r>
      <w:r>
        <w:t xml:space="preserve"> </w:t>
      </w:r>
      <w:r>
        <w:t xml:space="preserve">An eligible property shall consist of a single parcel and shall meet each of the following</w:t>
      </w:r>
      <w:r>
        <w:t xml:space="preserve"> </w:t>
      </w:r>
      <w:r>
        <w:t xml:space="preserve">additional express conditions for approval:</w:t>
      </w:r>
    </w:p>
    <w:p>
      <w:pPr>
        <w:numPr>
          <w:ilvl w:val="1"/>
          <w:numId w:val="1626"/>
        </w:numPr>
      </w:pPr>
      <w:r>
        <w:t xml:space="preserve">(1)</w:t>
      </w:r>
      <w:r>
        <w:t xml:space="preserve"> </w:t>
      </w:r>
      <w:r>
        <w:t xml:space="preserve">At the time of application and throughout the life of the agricultural accessory SES,</w:t>
      </w:r>
      <w:r>
        <w:t xml:space="preserve"> </w:t>
      </w:r>
      <w:r>
        <w:t xml:space="preserve">be enrolled in the RI DEM Farm, Forest and Open Space Program and accepted by the</w:t>
      </w:r>
      <w:r>
        <w:t xml:space="preserve"> </w:t>
      </w:r>
      <w:r>
        <w:t xml:space="preserve">Town of Tiverton Tax Assessor as a farm.</w:t>
      </w:r>
    </w:p>
    <w:p>
      <w:pPr>
        <w:numPr>
          <w:ilvl w:val="1"/>
          <w:numId w:val="1626"/>
        </w:numPr>
      </w:pPr>
      <w:r>
        <w:t xml:space="preserve">(2)</w:t>
      </w:r>
      <w:r>
        <w:t xml:space="preserve"> </w:t>
      </w:r>
      <w:r>
        <w:t xml:space="preserve">Has a minimum of five acres exclusively and actively devoted to agricultural and/or</w:t>
      </w:r>
      <w:r>
        <w:t xml:space="preserve"> </w:t>
      </w:r>
      <w:r>
        <w:t xml:space="preserve">horticultural use where such acreage shall not be decreased by the installation of</w:t>
      </w:r>
      <w:r>
        <w:t xml:space="preserve"> </w:t>
      </w:r>
      <w:r>
        <w:t xml:space="preserve">the SES.</w:t>
      </w:r>
    </w:p>
    <w:p>
      <w:pPr>
        <w:numPr>
          <w:ilvl w:val="1"/>
          <w:numId w:val="1626"/>
        </w:numPr>
      </w:pPr>
      <w:r>
        <w:t xml:space="preserve">(3)</w:t>
      </w:r>
      <w:r>
        <w:t xml:space="preserve"> </w:t>
      </w:r>
      <w:r>
        <w:t xml:space="preserve">Has an active and approved USDA Farm Conservation Plan.</w:t>
      </w:r>
    </w:p>
    <w:p>
      <w:pPr>
        <w:numPr>
          <w:ilvl w:val="1"/>
          <w:numId w:val="1626"/>
        </w:numPr>
      </w:pPr>
      <w:r>
        <w:t xml:space="preserve">(4)</w:t>
      </w:r>
      <w:r>
        <w:t xml:space="preserve"> </w:t>
      </w:r>
      <w:r>
        <w:t xml:space="preserve">At the time of application, had filed a U.S. Internal Revenue Form 1040 with the Internal</w:t>
      </w:r>
      <w:r>
        <w:t xml:space="preserve"> </w:t>
      </w:r>
      <w:r>
        <w:t xml:space="preserve">Revenue Service, had a State of Rhode Island farm tax number, and has earned at least</w:t>
      </w:r>
      <w:r>
        <w:t xml:space="preserve"> </w:t>
      </w:r>
      <w:r>
        <w:t xml:space="preserve">$2,500.00 gross income on farm products in either of the two years preceding the date</w:t>
      </w:r>
      <w:r>
        <w:t xml:space="preserve"> </w:t>
      </w:r>
      <w:r>
        <w:t xml:space="preserve">of application.</w:t>
      </w:r>
    </w:p>
    <w:p>
      <w:pPr>
        <w:numPr>
          <w:ilvl w:val="1"/>
          <w:numId w:val="1626"/>
        </w:numPr>
      </w:pPr>
      <w:r>
        <w:t xml:space="preserve">(5)</w:t>
      </w:r>
      <w:r>
        <w:t xml:space="preserve"> </w:t>
      </w:r>
      <w:r>
        <w:t xml:space="preserve">At the time of application, the applicant must demonstrate that any ground-mounted</w:t>
      </w:r>
      <w:r>
        <w:t xml:space="preserve"> </w:t>
      </w:r>
      <w:r>
        <w:t xml:space="preserve">agricultural accessory SES has been designed to produce no more than 125 percent of</w:t>
      </w:r>
      <w:r>
        <w:t xml:space="preserve"> </w:t>
      </w:r>
      <w:r>
        <w:t xml:space="preserve">the energy that is necessary to support the existing the agricultural operations on</w:t>
      </w:r>
      <w:r>
        <w:t xml:space="preserve"> </w:t>
      </w:r>
      <w:r>
        <w:t xml:space="preserve">the parcel including agricultural buildings and accessory structures. Where there</w:t>
      </w:r>
      <w:r>
        <w:t xml:space="preserve"> </w:t>
      </w:r>
      <w:r>
        <w:t xml:space="preserve">is an existing residential use on the parcel, the calculation may include the usage</w:t>
      </w:r>
      <w:r>
        <w:t xml:space="preserve"> </w:t>
      </w:r>
      <w:r>
        <w:t xml:space="preserve">for one single-family residence and its associated accessory structures. The applicant</w:t>
      </w:r>
      <w:r>
        <w:t xml:space="preserve"> </w:t>
      </w:r>
      <w:r>
        <w:t xml:space="preserve">shall provide the energy consumption documentation for the use(s) for the previous</w:t>
      </w:r>
      <w:r>
        <w:t xml:space="preserve"> </w:t>
      </w:r>
      <w:r>
        <w:t xml:space="preserve">three-year period.</w:t>
      </w:r>
    </w:p>
    <w:p>
      <w:pPr>
        <w:numPr>
          <w:ilvl w:val="0"/>
          <w:numId w:val="1625"/>
        </w:numPr>
      </w:pPr>
      <w:r>
        <w:t xml:space="preserve">c.</w:t>
      </w:r>
      <w:r>
        <w:t xml:space="preserve"> </w:t>
      </w:r>
      <w:r>
        <w:t xml:space="preserve">Agricultural accessory ground-mounted SES shall be reviewed and permitted under Article</w:t>
      </w:r>
      <w:r>
        <w:t xml:space="preserve"> </w:t>
      </w:r>
      <w:r>
        <w:t xml:space="preserve">VII, Major Land Development or Subdivision, and where necessary Article XV, Unified</w:t>
      </w:r>
      <w:r>
        <w:t xml:space="preserve"> </w:t>
      </w:r>
      <w:r>
        <w:t xml:space="preserve">Development Review, of Appendix B, Land Development and Subdivision Regulations.</w:t>
      </w:r>
    </w:p>
    <w:p>
      <w:pPr>
        <w:numPr>
          <w:ilvl w:val="0"/>
          <w:numId w:val="1625"/>
        </w:numPr>
      </w:pPr>
      <w:r>
        <w:t xml:space="preserve">d.</w:t>
      </w:r>
      <w:r>
        <w:t xml:space="preserve"> </w:t>
      </w:r>
      <w:r>
        <w:t xml:space="preserve">Once permitted, no subdivision of the parcel is allowed until the SES is decommissioned</w:t>
      </w:r>
      <w:r>
        <w:t xml:space="preserve"> </w:t>
      </w:r>
      <w:r>
        <w:t xml:space="preserve">and removed, nor is any further development of the parcel excepting that which supports</w:t>
      </w:r>
      <w:r>
        <w:t xml:space="preserve"> </w:t>
      </w:r>
      <w:r>
        <w:t xml:space="preserve">the agricultural use.</w:t>
      </w:r>
    </w:p>
    <w:p>
      <w:pPr>
        <w:numPr>
          <w:ilvl w:val="0"/>
          <w:numId w:val="1625"/>
        </w:numPr>
      </w:pPr>
      <w:r>
        <w:t xml:space="preserve">e.</w:t>
      </w:r>
      <w:r>
        <w:t xml:space="preserve"> </w:t>
      </w:r>
      <w:r>
        <w:t xml:space="preserve">Dual use of the solar lot coverage area is permitted in conjunction with agricultural</w:t>
      </w:r>
      <w:r>
        <w:t xml:space="preserve"> </w:t>
      </w:r>
      <w:r>
        <w:t xml:space="preserve">production provided that the agricultural maintenance plan is consistent with all</w:t>
      </w:r>
      <w:r>
        <w:t xml:space="preserve"> </w:t>
      </w:r>
      <w:r>
        <w:t xml:space="preserve">stormwater and erosion control requirements.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4"/>
    <w:bookmarkStart w:id="215" w:name="xxiv-11.-solar-canopy"/>
    <w:p>
      <w:pPr>
        <w:pStyle w:val="Heading2"/>
      </w:pPr>
      <w:r>
        <w:t xml:space="preserve">§ XXIV-11. Solar canopy</w:t>
      </w:r>
    </w:p>
    <w:p>
      <w:pPr>
        <w:numPr>
          <w:ilvl w:val="0"/>
          <w:numId w:val="1627"/>
        </w:numPr>
      </w:pPr>
      <w:r>
        <w:t xml:space="preserve">a.</w:t>
      </w:r>
      <w:r>
        <w:t xml:space="preserve"> </w:t>
      </w:r>
      <w:r>
        <w:t xml:space="preserve">Solar canopies shall only be erected above a paved or permeable parking area. Loose</w:t>
      </w:r>
      <w:r>
        <w:t xml:space="preserve"> </w:t>
      </w:r>
      <w:r>
        <w:t xml:space="preserve">gravel is not considered a permeable paving surface. The solar canopy and its associated</w:t>
      </w:r>
      <w:r>
        <w:t xml:space="preserve"> </w:t>
      </w:r>
      <w:r>
        <w:t xml:space="preserve">paved areas shall meet all state and local stormwater requirements.</w:t>
      </w:r>
    </w:p>
    <w:p>
      <w:pPr>
        <w:numPr>
          <w:ilvl w:val="0"/>
          <w:numId w:val="1627"/>
        </w:numPr>
      </w:pPr>
      <w:r>
        <w:t xml:space="preserve">b.</w:t>
      </w:r>
      <w:r>
        <w:t xml:space="preserve"> </w:t>
      </w:r>
      <w:r>
        <w:t xml:space="preserve">Setbacks for solar canopies shall be as described in in article V, section 1 minimum</w:t>
      </w:r>
      <w:r>
        <w:t xml:space="preserve"> </w:t>
      </w:r>
      <w:r>
        <w:t xml:space="preserve">lot dimensions and setbacks and may be altered by dimensional variance.</w:t>
      </w:r>
    </w:p>
    <w:p>
      <w:pPr>
        <w:numPr>
          <w:ilvl w:val="0"/>
          <w:numId w:val="1627"/>
        </w:numPr>
      </w:pPr>
      <w:r>
        <w:t xml:space="preserve">c.</w:t>
      </w:r>
      <w:r>
        <w:t xml:space="preserve"> </w:t>
      </w:r>
      <w:r>
        <w:t xml:space="preserve">Solar canopy SES shall be reviewed and permitted under Article VII, Major Land Development</w:t>
      </w:r>
      <w:r>
        <w:t xml:space="preserve"> </w:t>
      </w:r>
      <w:r>
        <w:t xml:space="preserve">or Subdivision, and where necessary Article XV, Unified Development Review, of Appendix</w:t>
      </w:r>
      <w:r>
        <w:t xml:space="preserve"> </w:t>
      </w:r>
      <w:r>
        <w:t xml:space="preserve">B, Land Development and Subdivision Regulations.</w:t>
      </w:r>
    </w:p>
    <w:p>
      <w:pPr>
        <w:numPr>
          <w:ilvl w:val="0"/>
          <w:numId w:val="1627"/>
        </w:numPr>
      </w:pPr>
      <w:r>
        <w:t xml:space="preserve">d.</w:t>
      </w:r>
      <w:r>
        <w:t xml:space="preserve"> </w:t>
      </w:r>
      <w:r>
        <w:t xml:space="preserve">Canopies that service gasoline filling stations shall not be considered solar canopies;</w:t>
      </w:r>
      <w:r>
        <w:t xml:space="preserve"> </w:t>
      </w:r>
      <w:r>
        <w:t xml:space="preserve">the addition of solar panels on the roof of such a structure shall be regulated under</w:t>
      </w:r>
      <w:r>
        <w:t xml:space="preserve"> </w:t>
      </w:r>
      <w:r>
        <w:t xml:space="preserve">section 4 of this article.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5"/>
    <w:bookmarkStart w:id="216" w:name="xxiv-12.-maintenance-plan"/>
    <w:p>
      <w:pPr>
        <w:pStyle w:val="Heading2"/>
      </w:pPr>
      <w:r>
        <w:t xml:space="preserve">§ XXIV-12. Maintenance plan</w:t>
      </w:r>
    </w:p>
    <w:p>
      <w:pPr>
        <w:numPr>
          <w:ilvl w:val="0"/>
          <w:numId w:val="1628"/>
        </w:numPr>
      </w:pPr>
      <w:r>
        <w:t xml:space="preserve">a.</w:t>
      </w:r>
      <w:r>
        <w:t xml:space="preserve"> </w:t>
      </w:r>
      <w:r>
        <w:t xml:space="preserve">All ground-mounted SES shall submit an operation and maintenance plan that details</w:t>
      </w:r>
      <w:r>
        <w:t xml:space="preserve"> </w:t>
      </w:r>
      <w:r>
        <w:t xml:space="preserve">how the solar energy system will be operated and maintained in good condition and,</w:t>
      </w:r>
      <w:r>
        <w:t xml:space="preserve"> </w:t>
      </w:r>
      <w:r>
        <w:t xml:space="preserve">at a minimum, shall require:</w:t>
      </w:r>
    </w:p>
    <w:p>
      <w:pPr>
        <w:numPr>
          <w:ilvl w:val="1"/>
          <w:numId w:val="1629"/>
        </w:numPr>
      </w:pPr>
      <w:r>
        <w:t xml:space="preserve">(1)</w:t>
      </w:r>
      <w:r>
        <w:t xml:space="preserve"> </w:t>
      </w:r>
      <w:r>
        <w:t xml:space="preserve">The property owner/operator shall be responsible for maintaining the installation</w:t>
      </w:r>
      <w:r>
        <w:t xml:space="preserve"> </w:t>
      </w:r>
      <w:r>
        <w:t xml:space="preserve">in good physical condition, including equipment, perimeter fencing and structural</w:t>
      </w:r>
      <w:r>
        <w:t xml:space="preserve"> </w:t>
      </w:r>
      <w:r>
        <w:t xml:space="preserve">repairs. Malfunctioning or inoperable equipment shall be removed from the property.</w:t>
      </w:r>
    </w:p>
    <w:p>
      <w:pPr>
        <w:numPr>
          <w:ilvl w:val="1"/>
          <w:numId w:val="1629"/>
        </w:numPr>
      </w:pPr>
      <w:r>
        <w:t xml:space="preserve">(2)</w:t>
      </w:r>
      <w:r>
        <w:t xml:space="preserve"> </w:t>
      </w:r>
      <w:r>
        <w:t xml:space="preserve">The property owner/operator shall be responsible for maintenance of all site access,</w:t>
      </w:r>
      <w:r>
        <w:t xml:space="preserve"> </w:t>
      </w:r>
      <w:r>
        <w:t xml:space="preserve">perimeter roadways, and inter-row spacing to allow for the passage of personnel and</w:t>
      </w:r>
      <w:r>
        <w:t xml:space="preserve"> </w:t>
      </w:r>
      <w:r>
        <w:t xml:space="preserve">maintenance or emergency vehicles.</w:t>
      </w:r>
    </w:p>
    <w:p>
      <w:pPr>
        <w:numPr>
          <w:ilvl w:val="1"/>
          <w:numId w:val="1629"/>
        </w:numPr>
      </w:pPr>
      <w:r>
        <w:t xml:space="preserve">(3)</w:t>
      </w:r>
      <w:r>
        <w:t xml:space="preserve"> </w:t>
      </w:r>
      <w:r>
        <w:t xml:space="preserve">The property owner/operator shall be responsible for maintenance of ground cover and</w:t>
      </w:r>
      <w:r>
        <w:t xml:space="preserve"> </w:t>
      </w:r>
      <w:r>
        <w:t xml:space="preserve">buffer plantings in accordance with the landscape plan. Dead or diseased plant materials</w:t>
      </w:r>
      <w:r>
        <w:t xml:space="preserve"> </w:t>
      </w:r>
      <w:r>
        <w:t xml:space="preserve">shall be removed and replanted according to the landscape plan as soon as seasonal</w:t>
      </w:r>
      <w:r>
        <w:t xml:space="preserve"> </w:t>
      </w:r>
      <w:r>
        <w:t xml:space="preserve">weather permits.</w:t>
      </w:r>
    </w:p>
    <w:p>
      <w:pPr>
        <w:numPr>
          <w:ilvl w:val="1"/>
          <w:numId w:val="1629"/>
        </w:numPr>
      </w:pPr>
      <w:r>
        <w:t xml:space="preserve">(4)</w:t>
      </w:r>
      <w:r>
        <w:t xml:space="preserve"> </w:t>
      </w:r>
      <w:r>
        <w:t xml:space="preserve">Any other maintenance that may be needed to address town requirements imposed due</w:t>
      </w:r>
      <w:r>
        <w:t xml:space="preserve"> </w:t>
      </w:r>
      <w:r>
        <w:t xml:space="preserve">to the unique site conditions.</w:t>
      </w:r>
    </w:p>
    <w:p>
      <w:pPr>
        <w:numPr>
          <w:ilvl w:val="0"/>
          <w:numId w:val="1628"/>
        </w:numPr>
      </w:pPr>
      <w:r>
        <w:t xml:space="preserve">b.</w:t>
      </w:r>
      <w:r>
        <w:t xml:space="preserve"> </w:t>
      </w:r>
      <w:r>
        <w:t xml:space="preserve">There shall be an annual inspection of the ground-mounted SES to ensure compliance</w:t>
      </w:r>
      <w:r>
        <w:t xml:space="preserve"> </w:t>
      </w:r>
      <w:r>
        <w:t xml:space="preserve">by the building official or his designee. Any costs associated with inspection, enforcement,</w:t>
      </w:r>
      <w:r>
        <w:t xml:space="preserve"> </w:t>
      </w:r>
      <w:r>
        <w:t xml:space="preserve">and compliance shall be the responsibility of the property owner/operator.</w:t>
      </w:r>
    </w:p>
    <w:p>
      <w:pPr>
        <w:numPr>
          <w:ilvl w:val="0"/>
          <w:numId w:val="1628"/>
        </w:numPr>
      </w:pPr>
      <w:r>
        <w:t xml:space="preserve">c.</w:t>
      </w:r>
      <w:r>
        <w:t xml:space="preserve"> </w:t>
      </w:r>
      <w:r>
        <w:t xml:space="preserve">An emergency response plan shall be developed and approved by the Tiverton Fire Marshal</w:t>
      </w:r>
      <w:r>
        <w:t xml:space="preserve"> </w:t>
      </w:r>
      <w:r>
        <w:t xml:space="preserve">including all means of de-energizing the ground-mounted SES. The operator shall provide</w:t>
      </w:r>
      <w:r>
        <w:t xml:space="preserve"> </w:t>
      </w:r>
      <w:r>
        <w:t xml:space="preserve">the name of an authorized contact person throughout the life of the installation.</w:t>
      </w:r>
      <w:r>
        <w:t xml:space="preserve"> </w:t>
      </w:r>
      <w:r>
        <w:t xml:space="preserve">Any change to the contact person shall be delivered in writing to the Tiverton Town</w:t>
      </w:r>
      <w:r>
        <w:t xml:space="preserve"> </w:t>
      </w:r>
      <w:r>
        <w:t xml:space="preserve">Clerk on or before the transfer of authority.</w:t>
      </w:r>
    </w:p>
    <w:p>
      <w:pPr>
        <w:numPr>
          <w:ilvl w:val="0"/>
          <w:numId w:val="1628"/>
        </w:numPr>
      </w:pPr>
      <w:r>
        <w:t xml:space="preserve">d.</w:t>
      </w:r>
      <w:r>
        <w:t xml:space="preserve"> </w:t>
      </w:r>
      <w:r>
        <w:t xml:space="preserve">The maintenance plan shall be reviewed and approved concurrently with the application</w:t>
      </w:r>
      <w:r>
        <w:t xml:space="preserve"> </w:t>
      </w:r>
      <w:r>
        <w:t xml:space="preserve">and recorded as part of the approved land plan.</w:t>
      </w:r>
    </w:p>
    <w:p>
      <w:pPr>
        <w:pStyle w:val="FirstParagraph"/>
      </w:pPr>
      <w:r>
        <w:rPr>
          <w:i/>
          <w:iCs/>
        </w:rPr>
        <w:t xml:space="preserve">(Ord. of 11-14-22(2))</w:t>
      </w:r>
    </w:p>
    <w:bookmarkEnd w:id="216"/>
    <w:bookmarkStart w:id="217" w:name="xxiv-13.-decommissioning"/>
    <w:p>
      <w:pPr>
        <w:pStyle w:val="Heading2"/>
      </w:pPr>
      <w:r>
        <w:t xml:space="preserve">§ XXIV-13. Decommissioning</w:t>
      </w:r>
    </w:p>
    <w:p>
      <w:pPr>
        <w:numPr>
          <w:ilvl w:val="0"/>
          <w:numId w:val="1630"/>
        </w:numPr>
      </w:pPr>
      <w:r>
        <w:t xml:space="preserve">a.</w:t>
      </w:r>
      <w:r>
        <w:t xml:space="preserve"> </w:t>
      </w:r>
      <w:r>
        <w:t xml:space="preserve">When any ground-mounted SES is scheduled to be decommissioned, operations ceased,</w:t>
      </w:r>
      <w:r>
        <w:t xml:space="preserve"> </w:t>
      </w:r>
      <w:r>
        <w:t xml:space="preserve">or the use abandoned, the property owner/operator shall notify the building official</w:t>
      </w:r>
      <w:r>
        <w:t xml:space="preserve"> </w:t>
      </w:r>
      <w:r>
        <w:t xml:space="preserve">of the proposed date of discontinued operations and submit a written plan for removal</w:t>
      </w:r>
      <w:r>
        <w:t xml:space="preserve"> </w:t>
      </w:r>
      <w:r>
        <w:t xml:space="preserve">consistent with the requirements of this section. The SES shall be physically removed</w:t>
      </w:r>
      <w:r>
        <w:t xml:space="preserve"> </w:t>
      </w:r>
      <w:r>
        <w:t xml:space="preserve">no more than 180 days after the discontinued, ceased, or abandoned operations. Decommissioning</w:t>
      </w:r>
      <w:r>
        <w:t xml:space="preserve"> </w:t>
      </w:r>
      <w:r>
        <w:t xml:space="preserve">shall consist of:</w:t>
      </w:r>
    </w:p>
    <w:p>
      <w:pPr>
        <w:numPr>
          <w:ilvl w:val="1"/>
          <w:numId w:val="1631"/>
        </w:numPr>
      </w:pPr>
      <w:r>
        <w:t xml:space="preserve">(1)</w:t>
      </w:r>
      <w:r>
        <w:t xml:space="preserve"> </w:t>
      </w:r>
      <w:r>
        <w:t xml:space="preserve">Physical removal of the entire solar energy system to include all solar energy components,</w:t>
      </w:r>
      <w:r>
        <w:t xml:space="preserve"> </w:t>
      </w:r>
      <w:r>
        <w:t xml:space="preserve">mounting systems, structures, equipment, security barriers and transmission lines</w:t>
      </w:r>
      <w:r>
        <w:t xml:space="preserve"> </w:t>
      </w:r>
      <w:r>
        <w:t xml:space="preserve">from the site.</w:t>
      </w:r>
    </w:p>
    <w:p>
      <w:pPr>
        <w:numPr>
          <w:ilvl w:val="1"/>
          <w:numId w:val="1631"/>
        </w:numPr>
      </w:pPr>
      <w:r>
        <w:t xml:space="preserve">(2)</w:t>
      </w:r>
      <w:r>
        <w:t xml:space="preserve"> </w:t>
      </w:r>
      <w:r>
        <w:t xml:space="preserve">Disposal of all solid and hazardous waste, if any, in accordance with federal, state</w:t>
      </w:r>
      <w:r>
        <w:t xml:space="preserve"> </w:t>
      </w:r>
      <w:r>
        <w:t xml:space="preserve">and local disposal regulations.</w:t>
      </w:r>
    </w:p>
    <w:p>
      <w:pPr>
        <w:numPr>
          <w:ilvl w:val="1"/>
          <w:numId w:val="1631"/>
        </w:numPr>
      </w:pPr>
      <w:r>
        <w:t xml:space="preserve">(3)</w:t>
      </w:r>
      <w:r>
        <w:t xml:space="preserve"> </w:t>
      </w:r>
      <w:r>
        <w:t xml:space="preserve">Stabilization and revegetation of the site as determined by a Rhode Island licensed</w:t>
      </w:r>
      <w:r>
        <w:t xml:space="preserve"> </w:t>
      </w:r>
      <w:r>
        <w:t xml:space="preserve">landscape architect to minimize erosion.</w:t>
      </w:r>
    </w:p>
    <w:p>
      <w:pPr>
        <w:numPr>
          <w:ilvl w:val="1"/>
          <w:numId w:val="1631"/>
        </w:numPr>
      </w:pPr>
      <w:r>
        <w:t xml:space="preserve">(4)</w:t>
      </w:r>
      <w:r>
        <w:t xml:space="preserve"> </w:t>
      </w:r>
      <w:r>
        <w:t xml:space="preserve">Any earth disturbance as a result of the removal of the SES shall be graded and reseeded,</w:t>
      </w:r>
      <w:r>
        <w:t xml:space="preserve"> </w:t>
      </w:r>
      <w:r>
        <w:t xml:space="preserve">if no other viable use of the site has been approved at the time of decommissioning.</w:t>
      </w:r>
    </w:p>
    <w:p>
      <w:pPr>
        <w:numPr>
          <w:ilvl w:val="0"/>
          <w:numId w:val="1630"/>
        </w:numPr>
      </w:pPr>
      <w:r>
        <w:t xml:space="preserve">b.</w:t>
      </w:r>
      <w:r>
        <w:t xml:space="preserve"> </w:t>
      </w:r>
      <w:r>
        <w:t xml:space="preserve">Any and all costs related to removal and disposal of SES structures, equipment, security</w:t>
      </w:r>
      <w:r>
        <w:t xml:space="preserve"> </w:t>
      </w:r>
      <w:r>
        <w:t xml:space="preserve">barriers, fencing, transmission lines, restoration of the land, restoration of soils,</w:t>
      </w:r>
      <w:r>
        <w:t xml:space="preserve"> </w:t>
      </w:r>
      <w:r>
        <w:t xml:space="preserve">restoration of vegetation, drainage and all costs associated with inspection and enforcement</w:t>
      </w:r>
      <w:r>
        <w:t xml:space="preserve"> </w:t>
      </w:r>
      <w:r>
        <w:t xml:space="preserve">shall be the responsibility of the property owner/operator.</w:t>
      </w:r>
    </w:p>
    <w:p>
      <w:pPr>
        <w:numPr>
          <w:ilvl w:val="0"/>
          <w:numId w:val="1630"/>
        </w:numPr>
      </w:pPr>
      <w:r>
        <w:t xml:space="preserve">c.</w:t>
      </w:r>
      <w:r>
        <w:t xml:space="preserve"> </w:t>
      </w:r>
      <w:r>
        <w:t xml:space="preserve">If decommissioning has not been completed within 180 days of the proposed date of</w:t>
      </w:r>
      <w:r>
        <w:t xml:space="preserve"> </w:t>
      </w:r>
      <w:r>
        <w:t xml:space="preserve">decommissioning, operations ceased, or the use abandoned, the town shall give written</w:t>
      </w:r>
      <w:r>
        <w:t xml:space="preserve"> </w:t>
      </w:r>
      <w:r>
        <w:t xml:space="preserve">notice to the property owner and/or SES owner and operator to accomplish the decommissioning</w:t>
      </w:r>
      <w:r>
        <w:t xml:space="preserve"> </w:t>
      </w:r>
      <w:r>
        <w:t xml:space="preserve">within 30 days. If the decommissioning has not been completed within 30 days of said</w:t>
      </w:r>
      <w:r>
        <w:t xml:space="preserve"> </w:t>
      </w:r>
      <w:r>
        <w:t xml:space="preserve">written notice by the town, the town and/or the town's representative shall have the</w:t>
      </w:r>
      <w:r>
        <w:t xml:space="preserve"> </w:t>
      </w:r>
      <w:r>
        <w:t xml:space="preserve">authority to enter the property and decommission the SES, charging the property owner</w:t>
      </w:r>
      <w:r>
        <w:t xml:space="preserve"> </w:t>
      </w:r>
      <w:r>
        <w:t xml:space="preserve">and/or SES owner and operator for all costs and expenses, in excess of any financial</w:t>
      </w:r>
      <w:r>
        <w:t xml:space="preserve"> </w:t>
      </w:r>
      <w:r>
        <w:t xml:space="preserve">guaranty, including reasonable attorney's fees for collection. The town shall have</w:t>
      </w:r>
      <w:r>
        <w:t xml:space="preserve"> </w:t>
      </w:r>
      <w:r>
        <w:t xml:space="preserve">the right to impose a lien for all such charges.</w:t>
      </w:r>
    </w:p>
    <w:p>
      <w:pPr>
        <w:pStyle w:val="FirstParagraph"/>
      </w:pPr>
      <w:r>
        <w:rPr>
          <w:i/>
          <w:iCs/>
        </w:rPr>
        <w:t xml:space="preserve">(Ord. of 11-14-22(2))</w:t>
      </w:r>
    </w:p>
    <w:bookmarkEnd w:id="217"/>
    <w:bookmarkStart w:id="218" w:name="xxiv-14.-financial-surety"/>
    <w:p>
      <w:pPr>
        <w:pStyle w:val="Heading2"/>
      </w:pPr>
      <w:r>
        <w:t xml:space="preserve">§ XXIV-14. Financial surety</w:t>
      </w:r>
    </w:p>
    <w:p>
      <w:pPr>
        <w:numPr>
          <w:ilvl w:val="0"/>
          <w:numId w:val="1632"/>
        </w:numPr>
      </w:pPr>
      <w:r>
        <w:t xml:space="preserve">a.</w:t>
      </w:r>
      <w:r>
        <w:t xml:space="preserve"> </w:t>
      </w:r>
      <w:r>
        <w:t xml:space="preserve">Project approval of any ground-mounted solar energy system in excess 2,000 square</w:t>
      </w:r>
      <w:r>
        <w:t xml:space="preserve"> </w:t>
      </w:r>
      <w:r>
        <w:t xml:space="preserve">feet of solar lot coverage shall contain a condition of approval establishing a financial</w:t>
      </w:r>
      <w:r>
        <w:t xml:space="preserve"> </w:t>
      </w:r>
      <w:r>
        <w:t xml:space="preserve">guarantee for the decommissioning and removal of the system. The planning board shall</w:t>
      </w:r>
      <w:r>
        <w:t xml:space="preserve"> </w:t>
      </w:r>
      <w:r>
        <w:t xml:space="preserve">require the applicant to establish and maintain in full, a financial security instrument</w:t>
      </w:r>
      <w:r>
        <w:t xml:space="preserve"> </w:t>
      </w:r>
      <w:r>
        <w:t xml:space="preserve">covering the ground-mounted SES from commencement of installation through its complete</w:t>
      </w:r>
      <w:r>
        <w:t xml:space="preserve"> </w:t>
      </w:r>
      <w:r>
        <w:t xml:space="preserve">decommissioning. Such instrument may be an escrow account, or cash or surety bond.</w:t>
      </w:r>
      <w:r>
        <w:t xml:space="preserve"> </w:t>
      </w:r>
      <w:r>
        <w:t xml:space="preserve">The security must be sufficient to cover the complete cost of removal in the event</w:t>
      </w:r>
      <w:r>
        <w:t xml:space="preserve"> </w:t>
      </w:r>
      <w:r>
        <w:t xml:space="preserve">the town or its contractor must remove the solar energy system. Where a financial</w:t>
      </w:r>
      <w:r>
        <w:t xml:space="preserve"> </w:t>
      </w:r>
      <w:r>
        <w:t xml:space="preserve">guarantee is required, no building permit for the SES shall be issued until the Town</w:t>
      </w:r>
      <w:r>
        <w:t xml:space="preserve"> </w:t>
      </w:r>
      <w:r>
        <w:t xml:space="preserve">of Tiverton has received the financial surety.</w:t>
      </w:r>
    </w:p>
    <w:p>
      <w:pPr>
        <w:numPr>
          <w:ilvl w:val="0"/>
          <w:numId w:val="1632"/>
        </w:numPr>
      </w:pPr>
      <w:r>
        <w:t xml:space="preserve">b.</w:t>
      </w:r>
      <w:r>
        <w:t xml:space="preserve"> </w:t>
      </w:r>
      <w:r>
        <w:t xml:space="preserve">The applicant shall submit a fully inclusive estimate of the costs associated with</w:t>
      </w:r>
      <w:r>
        <w:t xml:space="preserve"> </w:t>
      </w:r>
      <w:r>
        <w:t xml:space="preserve">removal, prepared by a qualified engineer, licensed in the State of Rhode Island.</w:t>
      </w:r>
      <w:r>
        <w:t xml:space="preserve"> </w:t>
      </w:r>
      <w:r>
        <w:t xml:space="preserve">The cost estimate shall include a mechanism for estimating the anticipated increased</w:t>
      </w:r>
      <w:r>
        <w:t xml:space="preserve"> </w:t>
      </w:r>
      <w:r>
        <w:t xml:space="preserve">costs over the lifespan of the facility; with a minimum two and one-half percent estimated</w:t>
      </w:r>
      <w:r>
        <w:t xml:space="preserve"> </w:t>
      </w:r>
      <w:r>
        <w:t xml:space="preserve">annual increase. The total amount of security shall be based on the estimated cost</w:t>
      </w:r>
      <w:r>
        <w:t xml:space="preserve"> </w:t>
      </w:r>
      <w:r>
        <w:t xml:space="preserve">of removal of the SES at the end of the useful life. The planning board shall refer</w:t>
      </w:r>
      <w:r>
        <w:t xml:space="preserve"> </w:t>
      </w:r>
      <w:r>
        <w:t xml:space="preserve">the applicant's cost estimate to one of the town's consulting professionals for review</w:t>
      </w:r>
      <w:r>
        <w:t xml:space="preserve"> </w:t>
      </w:r>
      <w:r>
        <w:t xml:space="preserve">and comment. The owner shall be responsible for the cost of the review. After review</w:t>
      </w:r>
      <w:r>
        <w:t xml:space="preserve"> </w:t>
      </w:r>
      <w:r>
        <w:t xml:space="preserve">of the applicant's estimate and the consultant's comments, the planning board shall</w:t>
      </w:r>
      <w:r>
        <w:t xml:space="preserve"> </w:t>
      </w:r>
      <w:r>
        <w:t xml:space="preserve">have the authority to set an increase in the cost estimate.</w:t>
      </w:r>
    </w:p>
    <w:p>
      <w:pPr>
        <w:numPr>
          <w:ilvl w:val="0"/>
          <w:numId w:val="1632"/>
        </w:numPr>
      </w:pPr>
      <w:r>
        <w:t xml:space="preserve">c.</w:t>
      </w:r>
      <w:r>
        <w:t xml:space="preserve"> </w:t>
      </w:r>
      <w:r>
        <w:t xml:space="preserve">The property owner/operator shall annually submit an affidavit to the administrative</w:t>
      </w:r>
      <w:r>
        <w:t xml:space="preserve"> </w:t>
      </w:r>
      <w:r>
        <w:t xml:space="preserve">officer of the planning board certifying that the SES remains in operation and that</w:t>
      </w:r>
      <w:r>
        <w:t xml:space="preserve"> </w:t>
      </w:r>
      <w:r>
        <w:t xml:space="preserve">the required financial security continues in force and shall remain in place until</w:t>
      </w:r>
      <w:r>
        <w:t xml:space="preserve"> </w:t>
      </w:r>
      <w:r>
        <w:t xml:space="preserve">the system is removed. Proof of the financial security shall be attached to the affidavit.</w:t>
      </w:r>
      <w:r>
        <w:t xml:space="preserve"> </w:t>
      </w:r>
      <w:r>
        <w:t xml:space="preserve">The town administrator and the administrative officer of the planning board shall</w:t>
      </w:r>
      <w:r>
        <w:t xml:space="preserve"> </w:t>
      </w:r>
      <w:r>
        <w:t xml:space="preserve">be listed as a necessary notified interested entity upon the default, cancellation,</w:t>
      </w:r>
      <w:r>
        <w:t xml:space="preserve"> </w:t>
      </w:r>
      <w:r>
        <w:t xml:space="preserve">or expiration of any security instrument.</w:t>
      </w:r>
    </w:p>
    <w:p>
      <w:pPr>
        <w:numPr>
          <w:ilvl w:val="0"/>
          <w:numId w:val="1632"/>
        </w:numPr>
      </w:pPr>
      <w:r>
        <w:t xml:space="preserve">d.</w:t>
      </w:r>
      <w:r>
        <w:t xml:space="preserve"> </w:t>
      </w:r>
      <w:r>
        <w:t xml:space="preserve">Terms of the release of the financial security shall be specified at the time of approval</w:t>
      </w:r>
      <w:r>
        <w:t xml:space="preserve"> </w:t>
      </w:r>
      <w:r>
        <w:t xml:space="preserve">and may include a partial holdback, in amount determined by the planning board, for</w:t>
      </w:r>
      <w:r>
        <w:t xml:space="preserve"> </w:t>
      </w:r>
      <w:r>
        <w:t xml:space="preserve">period not to exceed two years post removal to ensure compliance with stormwater and</w:t>
      </w:r>
      <w:r>
        <w:t xml:space="preserve"> </w:t>
      </w:r>
      <w:r>
        <w:t xml:space="preserve">revegetation requirements.</w:t>
      </w:r>
    </w:p>
    <w:p>
      <w:pPr>
        <w:pStyle w:val="FirstParagraph"/>
      </w:pPr>
      <w:r>
        <w:rPr>
          <w:i/>
          <w:iCs/>
        </w:rPr>
        <w:t xml:space="preserve">(Ord. of 11-14-22(2))</w:t>
      </w:r>
    </w:p>
    <w:bookmarkEnd w:id="218"/>
    <w:bookmarkStart w:id="219" w:name="xxv.-unified-development-review"/>
    <w:p>
      <w:pPr>
        <w:pStyle w:val="Heading1"/>
      </w:pPr>
      <w:r>
        <w:t xml:space="preserve">§ XXV. UNIFIED DEVELOPMENT REVIEW</w:t>
      </w:r>
    </w:p>
    <w:p>
      <w:pPr>
        <w:pStyle w:val="FirstParagraph"/>
      </w:pPr>
      <w:r>
        <w:br/>
      </w:r>
    </w:p>
    <w:bookmarkEnd w:id="219"/>
    <w:bookmarkStart w:id="220" w:name="xxv-1.-unified-development-review"/>
    <w:p>
      <w:pPr>
        <w:pStyle w:val="Heading2"/>
      </w:pPr>
      <w:r>
        <w:t xml:space="preserve">§ XXV-1. Unified development review</w:t>
      </w:r>
    </w:p>
    <w:p>
      <w:pPr>
        <w:numPr>
          <w:ilvl w:val="0"/>
          <w:numId w:val="163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Unified development review established.</w:t>
      </w:r>
      <w:r>
        <w:t xml:space="preserve"> </w:t>
      </w:r>
      <w:r>
        <w:t xml:space="preserve">There shall be unified development review for the issuance of variances and special</w:t>
      </w:r>
      <w:r>
        <w:t xml:space="preserve"> </w:t>
      </w:r>
      <w:r>
        <w:t xml:space="preserve">use permits for properties undergoing review by development plan review and/or land</w:t>
      </w:r>
      <w:r>
        <w:t xml:space="preserve"> </w:t>
      </w:r>
      <w:r>
        <w:t xml:space="preserve">development or subdivision review.</w:t>
      </w:r>
    </w:p>
    <w:p>
      <w:pPr>
        <w:numPr>
          <w:ilvl w:val="0"/>
          <w:numId w:val="163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All land development and subdivision applications, and development plan review applications</w:t>
      </w:r>
      <w:r>
        <w:t xml:space="preserve"> </w:t>
      </w:r>
      <w:r>
        <w:t xml:space="preserve">that include requests for variances and/or special use permits submitted pursuant</w:t>
      </w:r>
      <w:r>
        <w:t xml:space="preserve"> </w:t>
      </w:r>
      <w:r>
        <w:t xml:space="preserve">to this section, shall require a public hearing that meets the requirements of appendix</w:t>
      </w:r>
      <w:r>
        <w:t xml:space="preserve"> </w:t>
      </w:r>
      <w:r>
        <w:t xml:space="preserve">B, Land Development and Subdivision Regulations, article IV, section 23-14.</w:t>
      </w:r>
    </w:p>
    <w:p>
      <w:pPr>
        <w:numPr>
          <w:ilvl w:val="0"/>
          <w:numId w:val="1633"/>
        </w:numPr>
      </w:pPr>
      <w:r>
        <w:t xml:space="preserve">c.</w:t>
      </w:r>
      <w:r>
        <w:t xml:space="preserve"> </w:t>
      </w:r>
      <w:r>
        <w:t xml:space="preserve">In granting requests for dimensional and use variances, the planning board shall be</w:t>
      </w:r>
      <w:r>
        <w:t xml:space="preserve"> </w:t>
      </w:r>
      <w:r>
        <w:t xml:space="preserve">bound to the requirements of appendix A, Zoning, srticles XVI, Special Use Permits,</w:t>
      </w:r>
      <w:r>
        <w:t xml:space="preserve"> </w:t>
      </w:r>
      <w:r>
        <w:t xml:space="preserve">and XVII, Variances, or as otherwise required by appendix A, Zoning, relative to entering</w:t>
      </w:r>
      <w:r>
        <w:t xml:space="preserve"> </w:t>
      </w:r>
      <w:r>
        <w:t xml:space="preserve">evidence into the record in satisfaction of the applicable standards.</w:t>
      </w:r>
    </w:p>
    <w:p>
      <w:pPr>
        <w:numPr>
          <w:ilvl w:val="0"/>
          <w:numId w:val="1633"/>
        </w:numPr>
      </w:pPr>
      <w:r>
        <w:t xml:space="preserve">d.</w:t>
      </w:r>
      <w:r>
        <w:t xml:space="preserve"> </w:t>
      </w:r>
      <w:r>
        <w:t xml:space="preserve">In reviewing requests for special use permits the planning board shall be bound to</w:t>
      </w:r>
      <w:r>
        <w:t xml:space="preserve"> </w:t>
      </w:r>
      <w:r>
        <w:t xml:space="preserve">the conditions and procedures under which a special use permit may be issued and the</w:t>
      </w:r>
      <w:r>
        <w:t xml:space="preserve"> </w:t>
      </w:r>
      <w:r>
        <w:t xml:space="preserve">criteria for the issuance of such permits, as found within appendix A, Zoning, article</w:t>
      </w:r>
      <w:r>
        <w:t xml:space="preserve"> </w:t>
      </w:r>
      <w:r>
        <w:t xml:space="preserve">XVI, or as otherwise required by appendix A, Zoning, and shall be required to provide</w:t>
      </w:r>
      <w:r>
        <w:t xml:space="preserve"> </w:t>
      </w:r>
      <w:r>
        <w:t xml:space="preserve">for the recording of findings of fact and written decisions as described in the zoning</w:t>
      </w:r>
      <w:r>
        <w:t xml:space="preserve"> </w:t>
      </w:r>
      <w:r>
        <w:t xml:space="preserve">ordinance pursuant to appendix A, Zoning, article XV, Zoning Board of Review.</w:t>
      </w:r>
    </w:p>
    <w:p>
      <w:pPr>
        <w:numPr>
          <w:ilvl w:val="0"/>
          <w:numId w:val="163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from any decision made pursuant to this section may be taken pursuant to</w:t>
      </w:r>
      <w:r>
        <w:t xml:space="preserve"> </w:t>
      </w:r>
      <w:r>
        <w:t xml:space="preserve">appendix B, Land Development and Subdivision Regulations, article XIII and G.L. §</w:t>
      </w:r>
      <w:r>
        <w:t xml:space="preserve"> </w:t>
      </w:r>
      <w:r>
        <w:t xml:space="preserve">45-23-71.</w:t>
      </w:r>
    </w:p>
    <w:p>
      <w:pPr>
        <w:pStyle w:val="FirstParagraph"/>
      </w:pPr>
      <w:r>
        <w:rPr>
          <w:i/>
          <w:iCs/>
        </w:rPr>
        <w:t xml:space="preserve">(Ord. of 11-30-23(14))</w:t>
      </w:r>
    </w:p>
    <w:bookmarkEnd w:id="220"/>
    <w:bookmarkStart w:id="221" w:name="xxvi.-conservation-development-projects"/>
    <w:p>
      <w:pPr>
        <w:pStyle w:val="Heading1"/>
      </w:pPr>
      <w:r>
        <w:t xml:space="preserve">§ XXVI. CONSERVATION DEVELOPMENT PROJECTS</w:t>
      </w:r>
    </w:p>
    <w:p>
      <w:pPr>
        <w:pStyle w:val="FirstParagraph"/>
      </w:pPr>
      <w:r>
        <w:br/>
      </w:r>
    </w:p>
    <w:bookmarkEnd w:id="221"/>
    <w:bookmarkStart w:id="222" w:name="xxvi-1.-conservation-development"/>
    <w:p>
      <w:pPr>
        <w:pStyle w:val="Heading2"/>
      </w:pPr>
      <w:r>
        <w:t xml:space="preserve">§ XXVI-1. Conservation development</w:t>
      </w:r>
    </w:p>
    <w:p>
      <w:pPr>
        <w:pStyle w:val="FirstParagraph"/>
      </w:pPr>
      <w:r>
        <w:rPr>
          <w:i/>
          <w:iCs/>
        </w:rPr>
        <w:t xml:space="preserve">Purpose.</w:t>
      </w:r>
      <w:r>
        <w:t xml:space="preserve"> </w:t>
      </w:r>
      <w:r>
        <w:t xml:space="preserve">The purpose of conservation development subdivision or land development projects</w:t>
      </w:r>
      <w:r>
        <w:t xml:space="preserve"> </w:t>
      </w:r>
      <w:r>
        <w:t xml:space="preserve">is to allow the flexibility to design residential development to achieve the following</w:t>
      </w:r>
      <w:r>
        <w:t xml:space="preserve"> </w:t>
      </w:r>
      <w:r>
        <w:t xml:space="preserve">objectives, not listed in any order of priority, pursuant to the Tiverton Comprehensive</w:t>
      </w:r>
      <w:r>
        <w:t xml:space="preserve"> </w:t>
      </w:r>
      <w:r>
        <w:t xml:space="preserve">Community Plan as it relates to resource protection, land use and community services:</w:t>
      </w:r>
    </w:p>
    <w:p>
      <w:pPr>
        <w:pStyle w:val="Compact"/>
        <w:numPr>
          <w:ilvl w:val="0"/>
          <w:numId w:val="1634"/>
        </w:numPr>
      </w:pPr>
    </w:p>
    <w:p>
      <w:pPr>
        <w:numPr>
          <w:ilvl w:val="1"/>
          <w:numId w:val="1635"/>
        </w:numPr>
      </w:pPr>
      <w:r>
        <w:t xml:space="preserve">1.</w:t>
      </w:r>
      <w:r>
        <w:t xml:space="preserve"> </w:t>
      </w:r>
      <w:r>
        <w:t xml:space="preserve">To conserve and link sensitive natural resources, including, but not limited to, forests,</w:t>
      </w:r>
      <w:r>
        <w:t xml:space="preserve"> </w:t>
      </w:r>
      <w:r>
        <w:t xml:space="preserve">waterbodies, riparian areas, groundwater resources, reservoirs and habitat areas;</w:t>
      </w:r>
    </w:p>
    <w:p>
      <w:pPr>
        <w:numPr>
          <w:ilvl w:val="1"/>
          <w:numId w:val="1635"/>
        </w:numPr>
      </w:pPr>
      <w:r>
        <w:t xml:space="preserve">2.</w:t>
      </w:r>
      <w:r>
        <w:t xml:space="preserve"> </w:t>
      </w:r>
      <w:r>
        <w:t xml:space="preserve">To protect the quality and quantity of the town's groundwater drinking water sources</w:t>
      </w:r>
      <w:r>
        <w:t xml:space="preserve"> </w:t>
      </w:r>
      <w:r>
        <w:t xml:space="preserve">and surface waters for public health and environmental quality;</w:t>
      </w:r>
    </w:p>
    <w:p>
      <w:pPr>
        <w:numPr>
          <w:ilvl w:val="1"/>
          <w:numId w:val="1635"/>
        </w:numPr>
      </w:pPr>
      <w:r>
        <w:t xml:space="preserve">3.</w:t>
      </w:r>
      <w:r>
        <w:t xml:space="preserve"> </w:t>
      </w:r>
      <w:r>
        <w:t xml:space="preserve">To develop a greenway system of connected areas of protected open space to be used</w:t>
      </w:r>
      <w:r>
        <w:t xml:space="preserve"> </w:t>
      </w:r>
      <w:r>
        <w:t xml:space="preserve">for natural habitat and wildlife corridors;</w:t>
      </w:r>
    </w:p>
    <w:p>
      <w:pPr>
        <w:numPr>
          <w:ilvl w:val="1"/>
          <w:numId w:val="1635"/>
        </w:numPr>
      </w:pPr>
      <w:r>
        <w:t xml:space="preserve">4.</w:t>
      </w:r>
      <w:r>
        <w:t xml:space="preserve"> </w:t>
      </w:r>
      <w:r>
        <w:t xml:space="preserve">To protect historical and archaeological resources, and to conserve and create scenic</w:t>
      </w:r>
      <w:r>
        <w:t xml:space="preserve"> </w:t>
      </w:r>
      <w:r>
        <w:t xml:space="preserve">views and preserve the rural character of the town;</w:t>
      </w:r>
    </w:p>
    <w:p>
      <w:pPr>
        <w:numPr>
          <w:ilvl w:val="1"/>
          <w:numId w:val="1635"/>
        </w:numPr>
      </w:pPr>
      <w:r>
        <w:t xml:space="preserve">5.</w:t>
      </w:r>
      <w:r>
        <w:t xml:space="preserve"> </w:t>
      </w:r>
      <w:r>
        <w:t xml:space="preserve">To more effectively apply low impact development site design and stormwater management</w:t>
      </w:r>
      <w:r>
        <w:t xml:space="preserve"> </w:t>
      </w:r>
      <w:r>
        <w:t xml:space="preserve">practices as the required standard to avoid, reduce and manage runoff to the maximum</w:t>
      </w:r>
      <w:r>
        <w:t xml:space="preserve"> </w:t>
      </w:r>
      <w:r>
        <w:t xml:space="preserve">extent practicable;</w:t>
      </w:r>
    </w:p>
    <w:p>
      <w:pPr>
        <w:numPr>
          <w:ilvl w:val="1"/>
          <w:numId w:val="1635"/>
        </w:numPr>
      </w:pPr>
      <w:r>
        <w:t xml:space="preserve">6.</w:t>
      </w:r>
      <w:r>
        <w:t xml:space="preserve"> </w:t>
      </w:r>
      <w:r>
        <w:t xml:space="preserve">To provide greater design flexibility and efficiency in the siting of services and</w:t>
      </w:r>
      <w:r>
        <w:t xml:space="preserve"> </w:t>
      </w:r>
      <w:r>
        <w:t xml:space="preserve">infrastructure, including the opportunity to reduce length of roads, utility runs</w:t>
      </w:r>
      <w:r>
        <w:t xml:space="preserve"> </w:t>
      </w:r>
      <w:r>
        <w:t xml:space="preserve">and the amount of impervious surfaces required for residential development;</w:t>
      </w:r>
    </w:p>
    <w:p>
      <w:pPr>
        <w:numPr>
          <w:ilvl w:val="1"/>
          <w:numId w:val="1635"/>
        </w:numPr>
      </w:pPr>
      <w:r>
        <w:t xml:space="preserve">7.</w:t>
      </w:r>
      <w:r>
        <w:t xml:space="preserve"> </w:t>
      </w:r>
      <w:r>
        <w:t xml:space="preserve">To allow for and encourage a diversity of lot sizes and housing choices to accommodate</w:t>
      </w:r>
      <w:r>
        <w:t xml:space="preserve"> </w:t>
      </w:r>
      <w:r>
        <w:t xml:space="preserve">a variety of age and income groups, and residential preferences, so that the population</w:t>
      </w:r>
      <w:r>
        <w:t xml:space="preserve"> </w:t>
      </w:r>
      <w:r>
        <w:t xml:space="preserve">diversity of the community may be maintained;</w:t>
      </w:r>
    </w:p>
    <w:p>
      <w:pPr>
        <w:numPr>
          <w:ilvl w:val="1"/>
          <w:numId w:val="1635"/>
        </w:numPr>
      </w:pPr>
      <w:r>
        <w:t xml:space="preserve">8.</w:t>
      </w:r>
      <w:r>
        <w:t xml:space="preserve"> </w:t>
      </w:r>
      <w:r>
        <w:t xml:space="preserve">To encourage more sustainable and resilient development;</w:t>
      </w:r>
    </w:p>
    <w:p>
      <w:pPr>
        <w:numPr>
          <w:ilvl w:val="1"/>
          <w:numId w:val="1635"/>
        </w:numPr>
      </w:pPr>
      <w:r>
        <w:t xml:space="preserve">9.</w:t>
      </w:r>
      <w:r>
        <w:t xml:space="preserve"> </w:t>
      </w:r>
      <w:r>
        <w:t xml:space="preserve">To create neighborhoods with direct visual and/or physical access to open space land;</w:t>
      </w:r>
      <w:r>
        <w:t xml:space="preserve"> </w:t>
      </w:r>
      <w:r>
        <w:t xml:space="preserve">and</w:t>
      </w:r>
    </w:p>
    <w:p>
      <w:pPr>
        <w:numPr>
          <w:ilvl w:val="1"/>
          <w:numId w:val="1635"/>
        </w:numPr>
      </w:pPr>
      <w:r>
        <w:t xml:space="preserve">10.</w:t>
      </w:r>
      <w:r>
        <w:t xml:space="preserve"> </w:t>
      </w:r>
      <w:r>
        <w:t xml:space="preserve">To provide for the appropriate management of protected open space.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2"/>
    <w:bookmarkStart w:id="223" w:name="xxvi-2.-applicability"/>
    <w:p>
      <w:pPr>
        <w:pStyle w:val="Heading2"/>
      </w:pPr>
      <w:r>
        <w:t xml:space="preserve">§ XXVI-2. Applicability</w:t>
      </w:r>
    </w:p>
    <w:p>
      <w:pPr>
        <w:numPr>
          <w:ilvl w:val="0"/>
          <w:numId w:val="1636"/>
        </w:numPr>
      </w:pPr>
      <w:r>
        <w:t xml:space="preserve">1.</w:t>
      </w:r>
      <w:r>
        <w:t xml:space="preserve"> </w:t>
      </w:r>
      <w:r>
        <w:t xml:space="preserve">Conservation development is required for any subdivision or land development project</w:t>
      </w:r>
      <w:r>
        <w:t xml:space="preserve"> </w:t>
      </w:r>
      <w:r>
        <w:t xml:space="preserve">of four lots or more or any subdivision or land development project of four units</w:t>
      </w:r>
      <w:r>
        <w:t xml:space="preserve"> </w:t>
      </w:r>
      <w:r>
        <w:t xml:space="preserve">or more in any zone, excluding mixed use residential developments and rural residential</w:t>
      </w:r>
      <w:r>
        <w:t xml:space="preserve"> </w:t>
      </w:r>
      <w:r>
        <w:t xml:space="preserve">developments as defined in article IX of this ordinance.</w:t>
      </w:r>
    </w:p>
    <w:p>
      <w:pPr>
        <w:numPr>
          <w:ilvl w:val="0"/>
          <w:numId w:val="1636"/>
        </w:numPr>
      </w:pPr>
      <w:r>
        <w:t xml:space="preserve">2.</w:t>
      </w:r>
      <w:r>
        <w:t xml:space="preserve"> </w:t>
      </w:r>
      <w:r>
        <w:t xml:space="preserve">The Tiverton Planning Board may, at its discretion, permit a conventional development</w:t>
      </w:r>
      <w:r>
        <w:t xml:space="preserve"> </w:t>
      </w:r>
      <w:r>
        <w:t xml:space="preserve">where conservation development would otherwise be required if the applicant can prove</w:t>
      </w:r>
      <w:r>
        <w:t xml:space="preserve"> </w:t>
      </w:r>
      <w:r>
        <w:t xml:space="preserve">to the satisfaction of the planning board:</w:t>
      </w:r>
    </w:p>
    <w:p>
      <w:pPr>
        <w:numPr>
          <w:ilvl w:val="1"/>
          <w:numId w:val="1637"/>
        </w:numPr>
      </w:pPr>
      <w:r>
        <w:t xml:space="preserve">a.</w:t>
      </w:r>
      <w:r>
        <w:t xml:space="preserve"> </w:t>
      </w:r>
      <w:r>
        <w:t xml:space="preserve">That a conventional subdivision will serve the best interests of the town, and where</w:t>
      </w:r>
      <w:r>
        <w:t xml:space="preserve"> </w:t>
      </w:r>
      <w:r>
        <w:t xml:space="preserve">such conventional subdivision is found to be consistent with the intent and purposes</w:t>
      </w:r>
      <w:r>
        <w:t xml:space="preserve"> </w:t>
      </w:r>
      <w:r>
        <w:t xml:space="preserve">of these regulations, is not based on economic considerations, and will provide the</w:t>
      </w:r>
      <w:r>
        <w:t xml:space="preserve"> </w:t>
      </w:r>
      <w:r>
        <w:t xml:space="preserve">best site layout and design.</w:t>
      </w:r>
    </w:p>
    <w:p>
      <w:pPr>
        <w:numPr>
          <w:ilvl w:val="1"/>
          <w:numId w:val="1637"/>
        </w:numPr>
      </w:pPr>
      <w:r>
        <w:t xml:space="preserve">b.</w:t>
      </w:r>
      <w:r>
        <w:t xml:space="preserve"> </w:t>
      </w:r>
      <w:r>
        <w:t xml:space="preserve">In addition, for single-family developments lacking public water and/or sewer, the</w:t>
      </w:r>
      <w:r>
        <w:t xml:space="preserve"> </w:t>
      </w:r>
      <w:r>
        <w:t xml:space="preserve">applicant must prove that conformance with Rhode Island Department of Environmental</w:t>
      </w:r>
      <w:r>
        <w:t xml:space="preserve"> </w:t>
      </w:r>
      <w:r>
        <w:t xml:space="preserve">Management ("RIDEM") On-site Wastewater Treatment System ("OWTS") standard setbacks</w:t>
      </w:r>
      <w:r>
        <w:t xml:space="preserve"> </w:t>
      </w:r>
      <w:r>
        <w:t xml:space="preserve">would yield less units than a conventional development.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3"/>
    <w:bookmarkStart w:id="224" w:name="xxvi-3.-subdivision-approval-required"/>
    <w:p>
      <w:pPr>
        <w:pStyle w:val="Heading2"/>
      </w:pPr>
      <w:r>
        <w:t xml:space="preserve">§ XXVI-3. Subdivision approval required</w:t>
      </w:r>
    </w:p>
    <w:p>
      <w:pPr>
        <w:numPr>
          <w:ilvl w:val="0"/>
          <w:numId w:val="1638"/>
        </w:numPr>
      </w:pPr>
      <w:r>
        <w:t xml:space="preserve">1.</w:t>
      </w:r>
      <w:r>
        <w:t xml:space="preserve"> </w:t>
      </w:r>
      <w:r>
        <w:t xml:space="preserve">Approval of a conservation development project shall be by the procedure required</w:t>
      </w:r>
      <w:r>
        <w:t xml:space="preserve"> </w:t>
      </w:r>
      <w:r>
        <w:t xml:space="preserve">for a minor or major subdivision or land development project, as the case may be,</w:t>
      </w:r>
      <w:r>
        <w:t xml:space="preserve"> </w:t>
      </w:r>
      <w:r>
        <w:t xml:space="preserve">as set forth in appendix B, Land Development and Subdivision Regulations of the Town</w:t>
      </w:r>
      <w:r>
        <w:t xml:space="preserve"> </w:t>
      </w:r>
      <w:r>
        <w:t xml:space="preserve">of Tiverton Code of Ordinances.</w:t>
      </w:r>
    </w:p>
    <w:p>
      <w:pPr>
        <w:numPr>
          <w:ilvl w:val="0"/>
          <w:numId w:val="1638"/>
        </w:numPr>
      </w:pPr>
      <w:r>
        <w:t xml:space="preserve">2.</w:t>
      </w:r>
      <w:r>
        <w:t xml:space="preserve"> </w:t>
      </w:r>
      <w:r>
        <w:t xml:space="preserve">Other than for purposes of water, soil, wetlands or similar testing, no clearing of</w:t>
      </w:r>
      <w:r>
        <w:t xml:space="preserve"> </w:t>
      </w:r>
      <w:r>
        <w:t xml:space="preserve">vegetation, land disturbance, or construction within a subdivision shall begin until</w:t>
      </w:r>
      <w:r>
        <w:t xml:space="preserve"> </w:t>
      </w:r>
      <w:r>
        <w:t xml:space="preserve">the preliminary plan has been approved by the Tiverton Planning Board and said approval</w:t>
      </w:r>
      <w:r>
        <w:t xml:space="preserve"> </w:t>
      </w:r>
      <w:r>
        <w:t xml:space="preserve">is recorded in the land evidence records.</w:t>
      </w:r>
    </w:p>
    <w:p>
      <w:pPr>
        <w:numPr>
          <w:ilvl w:val="1"/>
          <w:numId w:val="1639"/>
        </w:numPr>
      </w:pPr>
      <w:r>
        <w:t xml:space="preserve">a.</w:t>
      </w:r>
      <w:r>
        <w:t xml:space="preserve"> </w:t>
      </w:r>
      <w:r>
        <w:t xml:space="preserve">Land that has been environmentally disturbed or damaged, for example, by removal or</w:t>
      </w:r>
      <w:r>
        <w:t xml:space="preserve"> </w:t>
      </w:r>
      <w:r>
        <w:t xml:space="preserve">excavation of soil or mineral resources, prior to recording preliminary plan approval</w:t>
      </w:r>
      <w:r>
        <w:t xml:space="preserve"> </w:t>
      </w:r>
      <w:r>
        <w:t xml:space="preserve">must be restored to a condition satisfactory for redevelopment prior to final plan</w:t>
      </w:r>
      <w:r>
        <w:t xml:space="preserve"> </w:t>
      </w:r>
      <w:r>
        <w:t xml:space="preserve">approval and the applicant may be subject to fines not to exceed $500.00 per day.</w:t>
      </w:r>
    </w:p>
    <w:p>
      <w:pPr>
        <w:numPr>
          <w:ilvl w:val="1"/>
          <w:numId w:val="1639"/>
        </w:numPr>
      </w:pPr>
      <w:r>
        <w:t xml:space="preserve">b.</w:t>
      </w:r>
      <w:r>
        <w:t xml:space="preserve"> </w:t>
      </w:r>
      <w:r>
        <w:t xml:space="preserve">The administrative officer shall have the authority to make the final determination</w:t>
      </w:r>
      <w:r>
        <w:t xml:space="preserve"> </w:t>
      </w:r>
      <w:r>
        <w:t xml:space="preserve">of whether land has been restored to a condition satisfactory for redevelopment. The</w:t>
      </w:r>
      <w:r>
        <w:t xml:space="preserve"> </w:t>
      </w:r>
      <w:r>
        <w:t xml:space="preserve">administrative officer may engage the assistance of the town building and zoning officer,</w:t>
      </w:r>
      <w:r>
        <w:t xml:space="preserve"> </w:t>
      </w:r>
      <w:r>
        <w:t xml:space="preserve">the town engineer, the consulting engineer to the planning board, or any other expert</w:t>
      </w:r>
      <w:r>
        <w:t xml:space="preserve"> </w:t>
      </w:r>
      <w:r>
        <w:t xml:space="preserve">necessary. All reasonable costs incurred by the town in connection with determining</w:t>
      </w:r>
      <w:r>
        <w:t xml:space="preserve"> </w:t>
      </w:r>
      <w:r>
        <w:t xml:space="preserve">whether the land has been restored to a condition satisfactory for redevelopment shall</w:t>
      </w:r>
      <w:r>
        <w:t xml:space="preserve"> </w:t>
      </w:r>
      <w:r>
        <w:t xml:space="preserve">be borne by the applicant.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4"/>
    <w:bookmarkStart w:id="225" w:name="X0e857cd7c5fa8dd893a1aef2e3d04cd2b3c3bff"/>
    <w:p>
      <w:pPr>
        <w:pStyle w:val="Heading2"/>
      </w:pPr>
      <w:r>
        <w:t xml:space="preserve">§ XXVI-4. Maximum density for conservation developments</w:t>
      </w:r>
    </w:p>
    <w:p>
      <w:pPr>
        <w:numPr>
          <w:ilvl w:val="0"/>
          <w:numId w:val="1640"/>
        </w:numPr>
      </w:pPr>
      <w:r>
        <w:t xml:space="preserve">1.</w:t>
      </w:r>
      <w:r>
        <w:t xml:space="preserve"> </w:t>
      </w:r>
      <w:r>
        <w:t xml:space="preserve">The maximum number of developable lots allowed in a conservation development subdivision</w:t>
      </w:r>
      <w:r>
        <w:t xml:space="preserve"> </w:t>
      </w:r>
      <w:r>
        <w:t xml:space="preserve">or land development project shall be the number of lots or units which would be allowed</w:t>
      </w:r>
      <w:r>
        <w:t xml:space="preserve"> </w:t>
      </w:r>
      <w:r>
        <w:t xml:space="preserve">under a conventional subdivision or land development application, determined by the</w:t>
      </w:r>
      <w:r>
        <w:t xml:space="preserve"> </w:t>
      </w:r>
      <w:r>
        <w:t xml:space="preserve">submittal of a yield plan, as defined in the Tiverton Subdivision and Land Development</w:t>
      </w:r>
      <w:r>
        <w:t xml:space="preserve"> </w:t>
      </w:r>
      <w:r>
        <w:t xml:space="preserve">Regulations, and accepted by the planning board.</w:t>
      </w:r>
    </w:p>
    <w:p>
      <w:pPr>
        <w:numPr>
          <w:ilvl w:val="0"/>
          <w:numId w:val="1640"/>
        </w:numPr>
      </w:pPr>
      <w:r>
        <w:t xml:space="preserve">2.</w:t>
      </w:r>
      <w:r>
        <w:t xml:space="preserve"> </w:t>
      </w:r>
      <w:r>
        <w:t xml:space="preserve">The maximum density permitted for multifamily conservation development applications</w:t>
      </w:r>
      <w:r>
        <w:t xml:space="preserve"> </w:t>
      </w:r>
      <w:r>
        <w:t xml:space="preserve">are to be calculated on the basis of the requirements set forth in the dimensional</w:t>
      </w:r>
      <w:r>
        <w:t xml:space="preserve"> </w:t>
      </w:r>
      <w:r>
        <w:t xml:space="preserve">table (article V, section 1) for those districts in which multifamily development</w:t>
      </w:r>
      <w:r>
        <w:t xml:space="preserve"> </w:t>
      </w:r>
      <w:r>
        <w:t xml:space="preserve">is permitted. The density calculation shall be based on that provided within the dimensional</w:t>
      </w:r>
      <w:r>
        <w:t xml:space="preserve"> </w:t>
      </w:r>
      <w:r>
        <w:t xml:space="preserve">table (article V, section 1) for the underlying zoning district. The permissible lot</w:t>
      </w:r>
      <w:r>
        <w:t xml:space="preserve"> </w:t>
      </w:r>
      <w:r>
        <w:t xml:space="preserve">size(s) in a multifamily conservation development are determined by that provided</w:t>
      </w:r>
      <w:r>
        <w:t xml:space="preserve"> </w:t>
      </w:r>
      <w:r>
        <w:t xml:space="preserve">within the dimensional table (article V, section 1) for conservation development,</w:t>
      </w:r>
      <w:r>
        <w:t xml:space="preserve"> </w:t>
      </w:r>
      <w:r>
        <w:t xml:space="preserve">multi-family structure or apartment house.</w:t>
      </w:r>
    </w:p>
    <w:p>
      <w:pPr>
        <w:numPr>
          <w:ilvl w:val="0"/>
          <w:numId w:val="1640"/>
        </w:numPr>
      </w:pPr>
      <w:r>
        <w:t xml:space="preserve">3.</w:t>
      </w:r>
      <w:r>
        <w:t xml:space="preserve"> </w:t>
      </w:r>
      <w:r>
        <w:t xml:space="preserve">On sites served by individual OWTS systems, maximum density shall be further determined</w:t>
      </w:r>
      <w:r>
        <w:t xml:space="preserve"> </w:t>
      </w:r>
      <w:r>
        <w:t xml:space="preserve">by evaluating the number of dwelling units or other uses that could be supported by</w:t>
      </w:r>
      <w:r>
        <w:t xml:space="preserve"> </w:t>
      </w:r>
      <w:r>
        <w:t xml:space="preserve">conformance with RI Department of Environmental Management (RIDEM) On-site Wastewater</w:t>
      </w:r>
      <w:r>
        <w:t xml:space="preserve"> </w:t>
      </w:r>
      <w:r>
        <w:t xml:space="preserve">Treatment System (OWTS) standards. Lots or dwelling units shown on a yield plan shall</w:t>
      </w:r>
      <w:r>
        <w:t xml:space="preserve"> </w:t>
      </w:r>
      <w:r>
        <w:t xml:space="preserve">not include lots or dwelling units proposed to be serviced by an OWTS that requires</w:t>
      </w:r>
      <w:r>
        <w:t xml:space="preserve"> </w:t>
      </w:r>
      <w:r>
        <w:t xml:space="preserve">the granting of a variance or other deviation from published OWTS standards by RIDEM.</w:t>
      </w:r>
      <w:r>
        <w:t xml:space="preserve"> </w:t>
      </w:r>
      <w:r>
        <w:t xml:space="preserve">The planning board shall determine the suitability of the parcel to be developed as</w:t>
      </w:r>
      <w:r>
        <w:t xml:space="preserve"> </w:t>
      </w:r>
      <w:r>
        <w:t xml:space="preserve">a conventional subdivision based on the soils information provided by the applicant,</w:t>
      </w:r>
      <w:r>
        <w:t xml:space="preserve"> </w:t>
      </w:r>
      <w:r>
        <w:t xml:space="preserve">upon observations made during a site visit to the property, and/or upon other evidence</w:t>
      </w:r>
      <w:r>
        <w:t xml:space="preserve"> </w:t>
      </w:r>
      <w:r>
        <w:t xml:space="preserve">available to the planning board at any time during the development review process.</w:t>
      </w:r>
    </w:p>
    <w:p>
      <w:pPr>
        <w:numPr>
          <w:ilvl w:val="0"/>
          <w:numId w:val="1640"/>
        </w:numPr>
      </w:pPr>
      <w:r>
        <w:t xml:space="preserve">4.</w:t>
      </w:r>
      <w:r>
        <w:t xml:space="preserve"> </w:t>
      </w:r>
      <w:r>
        <w:t xml:space="preserve">No requirement or standard contained in this ordinance or the subdivision and land</w:t>
      </w:r>
      <w:r>
        <w:t xml:space="preserve"> </w:t>
      </w:r>
      <w:r>
        <w:t xml:space="preserve">development regulations shall be applied in a manner that reduces the number of lots</w:t>
      </w:r>
      <w:r>
        <w:t xml:space="preserve"> </w:t>
      </w:r>
      <w:r>
        <w:t xml:space="preserve">otherwise permitted under a conventional subdivision.</w:t>
      </w:r>
    </w:p>
    <w:p>
      <w:pPr>
        <w:numPr>
          <w:ilvl w:val="0"/>
          <w:numId w:val="1640"/>
        </w:numPr>
      </w:pPr>
      <w:r>
        <w:t xml:space="preserve">5.</w:t>
      </w:r>
      <w:r>
        <w:t xml:space="preserve"> </w:t>
      </w:r>
      <w:r>
        <w:t xml:space="preserve">When calculating the maximum number of allowable lots on any parcel constraints to</w:t>
      </w:r>
      <w:r>
        <w:t xml:space="preserve"> </w:t>
      </w:r>
      <w:r>
        <w:t xml:space="preserve">development, as defined in the land development and subdivision regulations, shall</w:t>
      </w:r>
      <w:r>
        <w:t xml:space="preserve"> </w:t>
      </w:r>
      <w:r>
        <w:t xml:space="preserve">be deducted from the total acreage of the entire parcel. Such land may be included</w:t>
      </w:r>
      <w:r>
        <w:t xml:space="preserve"> </w:t>
      </w:r>
      <w:r>
        <w:t xml:space="preserve">in any yield plan lot in a subdivision or land development project, provided, however,</w:t>
      </w:r>
      <w:r>
        <w:t xml:space="preserve"> </w:t>
      </w:r>
      <w:r>
        <w:t xml:space="preserve">that such land shall not be counted toward meeting the minimum lot size.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5"/>
    <w:bookmarkStart w:id="226" w:name="xxvi-5.-permitted-uses"/>
    <w:p>
      <w:pPr>
        <w:pStyle w:val="Heading2"/>
      </w:pPr>
      <w:r>
        <w:t xml:space="preserve">§ XXVI-5. Permitted uses</w:t>
      </w:r>
    </w:p>
    <w:p>
      <w:pPr>
        <w:numPr>
          <w:ilvl w:val="0"/>
          <w:numId w:val="1641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Permitted uses in a conservation development include:</w:t>
      </w:r>
    </w:p>
    <w:p>
      <w:pPr>
        <w:numPr>
          <w:ilvl w:val="1"/>
          <w:numId w:val="1642"/>
        </w:numPr>
      </w:pPr>
      <w:r>
        <w:t xml:space="preserve">a.</w:t>
      </w:r>
      <w:r>
        <w:t xml:space="preserve"> </w:t>
      </w:r>
      <w:r>
        <w:t xml:space="preserve">Residential dwelling units as provided in this article and article IV, section 2,</w:t>
      </w:r>
      <w:r>
        <w:t xml:space="preserve"> </w:t>
      </w:r>
      <w:r>
        <w:t xml:space="preserve">and permitted accessory uses customarily incidental and subordinate thereto; and</w:t>
      </w:r>
    </w:p>
    <w:p>
      <w:pPr>
        <w:numPr>
          <w:ilvl w:val="1"/>
          <w:numId w:val="1642"/>
        </w:numPr>
      </w:pPr>
      <w:r>
        <w:t xml:space="preserve">b.</w:t>
      </w:r>
      <w:r>
        <w:t xml:space="preserve"> </w:t>
      </w:r>
      <w:r>
        <w:t xml:space="preserve">Open space, particularly forestland, which is set aside for conservation use or for</w:t>
      </w:r>
      <w:r>
        <w:t xml:space="preserve"> </w:t>
      </w:r>
      <w:r>
        <w:t xml:space="preserve">preservation of valuable sensitive features or structures.</w:t>
      </w:r>
    </w:p>
    <w:p>
      <w:pPr>
        <w:numPr>
          <w:ilvl w:val="0"/>
          <w:numId w:val="1641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The forms of subdivision and land development projects available include:</w:t>
      </w:r>
    </w:p>
    <w:p>
      <w:pPr>
        <w:numPr>
          <w:ilvl w:val="1"/>
          <w:numId w:val="1643"/>
        </w:numPr>
      </w:pPr>
      <w:r>
        <w:t xml:space="preserve">a.</w:t>
      </w:r>
      <w:r>
        <w:t xml:space="preserve"> </w:t>
      </w:r>
      <w:r>
        <w:t xml:space="preserve">All single-family dwellings;</w:t>
      </w:r>
    </w:p>
    <w:p>
      <w:pPr>
        <w:numPr>
          <w:ilvl w:val="1"/>
          <w:numId w:val="1643"/>
        </w:numPr>
      </w:pPr>
      <w:r>
        <w:t xml:space="preserve">b.</w:t>
      </w:r>
      <w:r>
        <w:t xml:space="preserve"> </w:t>
      </w:r>
      <w:r>
        <w:t xml:space="preserve">All two-family dwellings;</w:t>
      </w:r>
    </w:p>
    <w:p>
      <w:pPr>
        <w:numPr>
          <w:ilvl w:val="1"/>
          <w:numId w:val="1643"/>
        </w:numPr>
      </w:pPr>
      <w:r>
        <w:t xml:space="preserve">c.</w:t>
      </w:r>
      <w:r>
        <w:t xml:space="preserve"> </w:t>
      </w:r>
      <w:r>
        <w:t xml:space="preserve">All three-family dwellings;</w:t>
      </w:r>
    </w:p>
    <w:p>
      <w:pPr>
        <w:numPr>
          <w:ilvl w:val="1"/>
          <w:numId w:val="1643"/>
        </w:numPr>
      </w:pPr>
      <w:r>
        <w:t xml:space="preserve">d.</w:t>
      </w:r>
      <w:r>
        <w:t xml:space="preserve"> </w:t>
      </w:r>
      <w:r>
        <w:t xml:space="preserve">All multi-family dwellings (four or more units);</w:t>
      </w:r>
    </w:p>
    <w:p>
      <w:pPr>
        <w:numPr>
          <w:ilvl w:val="1"/>
          <w:numId w:val="1643"/>
        </w:numPr>
      </w:pPr>
      <w:r>
        <w:t xml:space="preserve">e.</w:t>
      </w:r>
      <w:r>
        <w:t xml:space="preserve"> </w:t>
      </w:r>
      <w:r>
        <w:t xml:space="preserve">Any combination of single-, two-, three- or multi-family dwellings.</w:t>
      </w:r>
    </w:p>
    <w:p>
      <w:pPr>
        <w:numPr>
          <w:ilvl w:val="0"/>
          <w:numId w:val="1641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Lot requirements.</w:t>
      </w:r>
    </w:p>
    <w:p>
      <w:pPr>
        <w:numPr>
          <w:ilvl w:val="1"/>
          <w:numId w:val="164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Lot area:</w:t>
      </w:r>
      <w:r>
        <w:t xml:space="preserve"> </w:t>
      </w:r>
      <w:r>
        <w:t xml:space="preserve">The minimum lot area in a conservation development subdivision or land development</w:t>
      </w:r>
      <w:r>
        <w:t xml:space="preserve"> </w:t>
      </w:r>
      <w:r>
        <w:t xml:space="preserve">project is set forth in the table below. The minimum lot area shall not be reduced</w:t>
      </w:r>
      <w:r>
        <w:t xml:space="preserve"> </w:t>
      </w:r>
      <w:r>
        <w:t xml:space="preserve">by use or dimensional variance of article XVII of the zoning ordinance.</w:t>
      </w:r>
    </w:p>
    <w:p>
      <w:pPr>
        <w:numPr>
          <w:ilvl w:val="1"/>
          <w:numId w:val="164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Yard setbacks:</w:t>
      </w:r>
      <w:r>
        <w:t xml:space="preserve"> </w:t>
      </w:r>
      <w:r>
        <w:t xml:space="preserve">The minimum front, side and rear yard setbacks for a lot in a conservation development</w:t>
      </w:r>
      <w:r>
        <w:t xml:space="preserve"> </w:t>
      </w:r>
      <w:r>
        <w:t xml:space="preserve">subdivision or development project are set forth in the table below and may be varied</w:t>
      </w:r>
      <w:r>
        <w:t xml:space="preserve"> </w:t>
      </w:r>
      <w:r>
        <w:t xml:space="preserve">only by meeting the standards for a dimensional variance as set forth in article XVII</w:t>
      </w:r>
      <w:r>
        <w:t xml:space="preserve"> </w:t>
      </w:r>
      <w:r>
        <w:t xml:space="preserve">of the zoning ordinance.</w:t>
      </w:r>
    </w:p>
    <w:p>
      <w:pPr>
        <w:numPr>
          <w:ilvl w:val="1"/>
          <w:numId w:val="164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Lot frontage, internal streets:</w:t>
      </w:r>
      <w:r>
        <w:t xml:space="preserve"> </w:t>
      </w:r>
      <w:r>
        <w:t xml:space="preserve">The minimum lot frontage in a conservation development subdivision or land development</w:t>
      </w:r>
      <w:r>
        <w:t xml:space="preserve"> </w:t>
      </w:r>
      <w:r>
        <w:t xml:space="preserve">project is set forth in the table below. If requested or agreed to by the applicant,</w:t>
      </w:r>
      <w:r>
        <w:t xml:space="preserve"> </w:t>
      </w:r>
      <w:r>
        <w:t xml:space="preserve">the planning board is authorized to reduce the lot frontage of newly created lots,</w:t>
      </w:r>
      <w:r>
        <w:t xml:space="preserve"> </w:t>
      </w:r>
      <w:r>
        <w:t xml:space="preserve">on internal streets, to a minimum of 20 feet, if doing so achieves the purposes of</w:t>
      </w:r>
      <w:r>
        <w:t xml:space="preserve"> </w:t>
      </w:r>
      <w:r>
        <w:t xml:space="preserve">this ordinance and those set forth in the land development and subdivision regulations.</w:t>
      </w:r>
    </w:p>
    <w:p>
      <w:pPr>
        <w:numPr>
          <w:ilvl w:val="1"/>
          <w:numId w:val="164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Lot frontage, existing streets:</w:t>
      </w:r>
      <w:r>
        <w:t xml:space="preserve"> </w:t>
      </w:r>
      <w:r>
        <w:t xml:space="preserve">Any primary structure constructed on a lot with frontage on an existing public street</w:t>
      </w:r>
      <w:r>
        <w:t xml:space="preserve"> </w:t>
      </w:r>
      <w:r>
        <w:t xml:space="preserve">or approved private street that meets the Standards for unaccepted streets (zoning</w:t>
      </w:r>
      <w:r>
        <w:t xml:space="preserve"> </w:t>
      </w:r>
      <w:r>
        <w:t xml:space="preserve">ordinance article VI, section 8) shall conform to the required lot frontage dimensional</w:t>
      </w:r>
      <w:r>
        <w:t xml:space="preserve"> </w:t>
      </w:r>
      <w:r>
        <w:t xml:space="preserve">standards of the underlying zoning district. Lot frontage may be reduced by meeting</w:t>
      </w:r>
      <w:r>
        <w:t xml:space="preserve"> </w:t>
      </w:r>
      <w:r>
        <w:t xml:space="preserve">the standards for a dimensional variance as set forth in article XVII of the zoning</w:t>
      </w:r>
      <w:r>
        <w:t xml:space="preserve"> </w:t>
      </w:r>
      <w:r>
        <w:t xml:space="preserve">ordinance.</w:t>
      </w:r>
    </w:p>
    <w:p>
      <w:pPr>
        <w:numPr>
          <w:ilvl w:val="1"/>
          <w:numId w:val="164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Impervious lot coverage:</w:t>
      </w:r>
      <w:r>
        <w:t xml:space="preserve"> </w:t>
      </w:r>
      <w:r>
        <w:t xml:space="preserve">The minimum impervious lot coverage in a conservation development subdivision or</w:t>
      </w:r>
      <w:r>
        <w:t xml:space="preserve"> </w:t>
      </w:r>
      <w:r>
        <w:t xml:space="preserve">land development project is set forth in the table below. The minimum impervious lot</w:t>
      </w:r>
      <w:r>
        <w:t xml:space="preserve"> </w:t>
      </w:r>
      <w:r>
        <w:t xml:space="preserve">coverage shall not be reduced by use or dimensional variance of article XVII of the</w:t>
      </w:r>
      <w:r>
        <w:t xml:space="preserve"> </w:t>
      </w:r>
      <w:r>
        <w:t xml:space="preserve">zoning ordinance.</w:t>
      </w:r>
    </w:p>
    <w:p>
      <w:pPr>
        <w:numPr>
          <w:ilvl w:val="1"/>
          <w:numId w:val="1644"/>
        </w:numPr>
      </w:pPr>
      <w:r>
        <w:t xml:space="preserve">f.</w:t>
      </w:r>
      <w:r>
        <w:t xml:space="preserve"> </w:t>
      </w:r>
      <w:r>
        <w:t xml:space="preserve">Where multi-family conservation developments are permitted, the additional requirements</w:t>
      </w:r>
      <w:r>
        <w:t xml:space="preserve"> </w:t>
      </w:r>
      <w:r>
        <w:t xml:space="preserve">set forth in section 6 are applicable.</w:t>
      </w:r>
    </w:p>
    <w:p>
      <w:pPr>
        <w:numPr>
          <w:ilvl w:val="1"/>
          <w:numId w:val="1644"/>
        </w:numPr>
      </w:pPr>
      <w:r>
        <w:t xml:space="preserve">g.</w:t>
      </w:r>
      <w:r>
        <w:t xml:space="preserve"> </w:t>
      </w:r>
      <w:r>
        <w:t xml:space="preserve">Where a combination of single-, two-, three- or multi-family dwellings are proposed,</w:t>
      </w:r>
      <w:r>
        <w:t xml:space="preserve"> </w:t>
      </w:r>
      <w:r>
        <w:t xml:space="preserve">the additional requirements set forth in section 7 are applicable.</w:t>
      </w:r>
    </w:p>
    <w:p>
      <w:pPr>
        <w:numPr>
          <w:ilvl w:val="1"/>
          <w:numId w:val="1644"/>
        </w:numPr>
      </w:pPr>
      <w:r>
        <w:t xml:space="preserve">h.</w:t>
      </w:r>
      <w:r>
        <w:t xml:space="preserve"> </w:t>
      </w:r>
      <w:r>
        <w:t xml:space="preserve">For developments of three lots or less proceeding under this article, the permitting</w:t>
      </w:r>
      <w:r>
        <w:t xml:space="preserve"> </w:t>
      </w:r>
      <w:r>
        <w:t xml:space="preserve">authority may permit the use of common driveways and frontage on unpaved, privately</w:t>
      </w:r>
      <w:r>
        <w:t xml:space="preserve"> </w:t>
      </w:r>
      <w:r>
        <w:t xml:space="preserve">maintained roads constructed to modified town design standards (see Code of Ordinances,</w:t>
      </w:r>
      <w:r>
        <w:t xml:space="preserve"> </w:t>
      </w:r>
      <w:r>
        <w:t xml:space="preserve">appendix B, section 23-42) if at least one lot meets the lot frontage dimensional standard of the underlying</w:t>
      </w:r>
      <w:r>
        <w:t xml:space="preserve"> </w:t>
      </w:r>
      <w:r>
        <w:t xml:space="preserve">zoning district.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Two- and three-family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Multi-family structure or apartment house (4 or more units), with public water and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sewer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Area</w:t>
            </w:r>
          </w:p>
        </w:tc>
        <w:tc>
          <w:tcPr>
            <w:gridSpan w:val="3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 R-30 Zone without public water or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sq. feet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sq. feet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 R-30 Zone</w:t>
            </w:r>
            <w:r>
              <w:br/>
            </w:r>
            <w:r>
              <w:t xml:space="preserve">with public water or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sq. feet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plus 7,500 for each unit above 2 units, plus 3,750 for each additional bedroom</w:t>
            </w:r>
            <w:r>
              <w:t xml:space="preserve"> </w:t>
            </w:r>
            <w:r>
              <w:t xml:space="preserve">over 2 bedrooms per unit maximum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 R-40 Zone</w:t>
            </w:r>
            <w:r>
              <w:br/>
            </w:r>
            <w:r>
              <w:t xml:space="preserve">without public water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 R-40 Zone with public water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 R-60 Zone</w:t>
            </w:r>
            <w:r>
              <w:br/>
            </w:r>
            <w:r>
              <w:t xml:space="preserve">without public water or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 R-60 Zone with public water or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30,0000 sf. plus 7,500 sf for each unit above 2 units, plus 3,750 sf for each additional</w:t>
            </w:r>
            <w:r>
              <w:t xml:space="preserve"> </w:t>
            </w:r>
            <w:r>
              <w:t xml:space="preserve">bedroom over 2 bedrooms per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 R-120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sq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Frontage—Internal Streets</w:t>
            </w:r>
          </w:p>
        </w:tc>
        <w:tc>
          <w:tcPr>
            <w:gridSpan w:val="3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87.5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87.5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87.5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Frontage - Existing Street—All 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Width—All Zoning Districts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Front Yard Setback</w:t>
            </w:r>
          </w:p>
        </w:tc>
        <w:tc>
          <w:tcPr>
            <w:gridSpan w:val="3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 Internal Streets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 Existing Streets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from any other structure or the no cut buffer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Rear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 from any other structure or the no cut buffer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Side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 from any other structure or the no cut buffer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Total Impervious Coverage Limit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 maximum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 maximum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maximum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Structure Height—All Zoning Districts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Maximum as per Zoning Ordinance Article V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64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Water and wastewater.</w:t>
      </w:r>
    </w:p>
    <w:p>
      <w:pPr>
        <w:numPr>
          <w:ilvl w:val="1"/>
          <w:numId w:val="1646"/>
        </w:numPr>
      </w:pPr>
      <w:r>
        <w:t xml:space="preserve">a.</w:t>
      </w:r>
      <w:r>
        <w:t xml:space="preserve"> </w:t>
      </w:r>
      <w:r>
        <w:t xml:space="preserve">Where public water and sewer are not available, individual private wells and OWTS</w:t>
      </w:r>
      <w:r>
        <w:t xml:space="preserve"> </w:t>
      </w:r>
      <w:r>
        <w:t xml:space="preserve">are to be located on the house lots they serve. Shared or public wells are not permitted.</w:t>
      </w:r>
    </w:p>
    <w:p>
      <w:pPr>
        <w:numPr>
          <w:ilvl w:val="1"/>
          <w:numId w:val="1646"/>
        </w:numPr>
      </w:pPr>
      <w:r>
        <w:t xml:space="preserve">b.</w:t>
      </w:r>
      <w:r>
        <w:t xml:space="preserve"> </w:t>
      </w:r>
      <w:r>
        <w:t xml:space="preserve">Cisterns, or other alternative approved by the Tiverton Fire Department, for fire</w:t>
      </w:r>
      <w:r>
        <w:t xml:space="preserve"> </w:t>
      </w:r>
      <w:r>
        <w:t xml:space="preserve">protection are required for any subdivision where public water is not available.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6"/>
    <w:bookmarkStart w:id="227" w:name="Xe34fcd56c11d86233c7ecb1ac195b7e4351b1b3"/>
    <w:p>
      <w:pPr>
        <w:pStyle w:val="Heading2"/>
      </w:pPr>
      <w:r>
        <w:t xml:space="preserve">§ XXVI-6. Additional standards for multi-family conservation development projects</w:t>
      </w:r>
    </w:p>
    <w:p>
      <w:pPr>
        <w:pStyle w:val="FirstParagraph"/>
      </w:pPr>
      <w:r>
        <w:t xml:space="preserve">Where multi-family developments are proposed in a zoning district where such a use</w:t>
      </w:r>
      <w:r>
        <w:t xml:space="preserve"> </w:t>
      </w:r>
      <w:r>
        <w:t xml:space="preserve">is permitted, the following additional requirements shall apply in addition to those</w:t>
      </w:r>
      <w:r>
        <w:t xml:space="preserve"> </w:t>
      </w:r>
      <w:r>
        <w:t xml:space="preserve">provided for herein. If there is a conflict between this subsection and another section</w:t>
      </w:r>
      <w:r>
        <w:t xml:space="preserve"> </w:t>
      </w:r>
      <w:r>
        <w:t xml:space="preserve">of this ordinance, the stricter interpretation shall apply.</w:t>
      </w:r>
    </w:p>
    <w:p>
      <w:pPr>
        <w:pStyle w:val="Compact"/>
        <w:numPr>
          <w:ilvl w:val="0"/>
          <w:numId w:val="1647"/>
        </w:numPr>
      </w:pPr>
    </w:p>
    <w:p>
      <w:pPr>
        <w:numPr>
          <w:ilvl w:val="1"/>
          <w:numId w:val="1648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Permitted uses are limited to:</w:t>
      </w:r>
      <w:r>
        <w:t xml:space="preserve"> </w:t>
      </w:r>
      <w:r>
        <w:t xml:space="preserve">two-, three- and multi-family units in the style of duplexes, townhouses with or</w:t>
      </w:r>
      <w:r>
        <w:t xml:space="preserve"> </w:t>
      </w:r>
      <w:r>
        <w:t xml:space="preserve">without attached garages, apartment houses, open space and forestland preserved within</w:t>
      </w:r>
      <w:r>
        <w:t xml:space="preserve"> </w:t>
      </w:r>
      <w:r>
        <w:t xml:space="preserve">open space. Permitted accessory uses include, but are not limited to, a community</w:t>
      </w:r>
      <w:r>
        <w:t xml:space="preserve"> </w:t>
      </w:r>
      <w:r>
        <w:t xml:space="preserve">building, sports and exercise courts and fields, swimming pool, and shared gardens</w:t>
      </w:r>
      <w:r>
        <w:t xml:space="preserve"> </w:t>
      </w:r>
      <w:r>
        <w:t xml:space="preserve">and parks.</w:t>
      </w:r>
    </w:p>
    <w:p>
      <w:pPr>
        <w:numPr>
          <w:ilvl w:val="2"/>
          <w:numId w:val="1649"/>
        </w:numPr>
      </w:pPr>
      <w:r>
        <w:t xml:space="preserve">a.</w:t>
      </w:r>
      <w:r>
        <w:t xml:space="preserve"> </w:t>
      </w:r>
      <w:r>
        <w:t xml:space="preserve">The number of residential units per structure shall be limited as shown in the table</w:t>
      </w:r>
      <w:r>
        <w:t xml:space="preserve"> </w:t>
      </w:r>
      <w:r>
        <w:t xml:space="preserve">below: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Structure Type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Maximum Dwelling Units</w:t>
            </w:r>
            <w:r>
              <w:br/>
            </w:r>
            <w:r>
              <w:rPr>
                <w:b/>
                <w:bCs/>
              </w:rPr>
              <w:t xml:space="preserve">per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Duplex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Townhouse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Apartment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650"/>
        </w:numPr>
      </w:pPr>
    </w:p>
    <w:p>
      <w:pPr>
        <w:numPr>
          <w:ilvl w:val="1"/>
          <w:numId w:val="1651"/>
        </w:numPr>
      </w:pPr>
      <w:r>
        <w:t xml:space="preserve">2.</w:t>
      </w:r>
      <w:r>
        <w:t xml:space="preserve"> </w:t>
      </w:r>
      <w:r>
        <w:t xml:space="preserve">Subject to planning board approval, a multi-family conservation development project</w:t>
      </w:r>
      <w:r>
        <w:t xml:space="preserve"> </w:t>
      </w:r>
      <w:r>
        <w:t xml:space="preserve">may have greater than one primary residential structure on each lot, without the necessity</w:t>
      </w:r>
      <w:r>
        <w:t xml:space="preserve"> </w:t>
      </w:r>
      <w:r>
        <w:t xml:space="preserve">of obtaining a dimensional or use variance.</w:t>
      </w:r>
    </w:p>
    <w:p>
      <w:pPr>
        <w:numPr>
          <w:ilvl w:val="1"/>
          <w:numId w:val="1651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Density.</w:t>
      </w:r>
      <w:r>
        <w:t xml:space="preserve"> </w:t>
      </w:r>
      <w:r>
        <w:t xml:space="preserve">The density calculation for the number of units permitted in a multi-family conservation</w:t>
      </w:r>
      <w:r>
        <w:t xml:space="preserve"> </w:t>
      </w:r>
      <w:r>
        <w:t xml:space="preserve">development shall be calculated as required in section 4 of this article.</w:t>
      </w:r>
    </w:p>
    <w:p>
      <w:pPr>
        <w:numPr>
          <w:ilvl w:val="1"/>
          <w:numId w:val="1651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Lot requirements.</w:t>
      </w:r>
    </w:p>
    <w:p>
      <w:pPr>
        <w:numPr>
          <w:ilvl w:val="2"/>
          <w:numId w:val="1652"/>
        </w:numPr>
      </w:pPr>
      <w:r>
        <w:t xml:space="preserve">a.</w:t>
      </w:r>
      <w:r>
        <w:t xml:space="preserve"> </w:t>
      </w:r>
      <w:r>
        <w:t xml:space="preserve">The project shall maintain a 75-foot no cut buffer around the perimeter of the entire</w:t>
      </w:r>
      <w:r>
        <w:t xml:space="preserve"> </w:t>
      </w:r>
      <w:r>
        <w:t xml:space="preserve">project excepting for entrance and fire/emergency access points approved by the planning</w:t>
      </w:r>
      <w:r>
        <w:t xml:space="preserve"> </w:t>
      </w:r>
      <w:r>
        <w:t xml:space="preserve">board or other cleared area as required by easement benefiting a utility company,</w:t>
      </w:r>
      <w:r>
        <w:t xml:space="preserve"> </w:t>
      </w:r>
      <w:r>
        <w:t xml:space="preserve">the State of Rhode Island or Town of Tiverton and recorded in the Tiverton Land Evidence</w:t>
      </w:r>
      <w:r>
        <w:t xml:space="preserve"> </w:t>
      </w:r>
      <w:r>
        <w:t xml:space="preserve">Records. This standard may not be reduced by dimensional variance.</w:t>
      </w:r>
    </w:p>
    <w:p>
      <w:pPr>
        <w:numPr>
          <w:ilvl w:val="2"/>
          <w:numId w:val="1652"/>
        </w:numPr>
      </w:pPr>
      <w:r>
        <w:t xml:space="preserve">b.</w:t>
      </w:r>
      <w:r>
        <w:t xml:space="preserve"> </w:t>
      </w:r>
      <w:r>
        <w:t xml:space="preserve">The minimum front yard setback of any structure from an internal street shall be ten</w:t>
      </w:r>
      <w:r>
        <w:t xml:space="preserve"> </w:t>
      </w:r>
      <w:r>
        <w:t xml:space="preserve">feet. The minimum setback between any two structures shall be 20 feet. The minimum</w:t>
      </w:r>
      <w:r>
        <w:t xml:space="preserve"> </w:t>
      </w:r>
      <w:r>
        <w:t xml:space="preserve">setback from the no cut buffer shall be 20 feet.</w:t>
      </w:r>
    </w:p>
    <w:p>
      <w:pPr>
        <w:numPr>
          <w:ilvl w:val="3"/>
          <w:numId w:val="1653"/>
        </w:numPr>
      </w:pPr>
      <w:r>
        <w:t xml:space="preserve">(1)</w:t>
      </w:r>
      <w:r>
        <w:t xml:space="preserve"> </w:t>
      </w:r>
      <w:r>
        <w:t xml:space="preserve">These setbacks are subject to approval by the town engineer and Tiverton Fire Marshal</w:t>
      </w:r>
      <w:r>
        <w:t xml:space="preserve"> </w:t>
      </w:r>
      <w:r>
        <w:t xml:space="preserve">for safe access and operation of vehicles, emergency vehicles, and pedestrians. The</w:t>
      </w:r>
      <w:r>
        <w:t xml:space="preserve"> </w:t>
      </w:r>
      <w:r>
        <w:t xml:space="preserve">planning board, based on competent evidence, may require plan modification including</w:t>
      </w:r>
      <w:r>
        <w:t xml:space="preserve"> </w:t>
      </w:r>
      <w:r>
        <w:t xml:space="preserve">an increased setback to achieve public safety requirements.</w:t>
      </w:r>
    </w:p>
    <w:p>
      <w:pPr>
        <w:numPr>
          <w:ilvl w:val="3"/>
          <w:numId w:val="1653"/>
        </w:numPr>
      </w:pPr>
      <w:r>
        <w:t xml:space="preserve">(2)</w:t>
      </w:r>
      <w:r>
        <w:t xml:space="preserve"> </w:t>
      </w:r>
      <w:r>
        <w:t xml:space="preserve">This standard may not be reduced by dimensional variance.</w:t>
      </w:r>
    </w:p>
    <w:p>
      <w:pPr>
        <w:numPr>
          <w:ilvl w:val="1"/>
          <w:numId w:val="1651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Water and wastewater.</w:t>
      </w:r>
      <w:r>
        <w:t xml:space="preserve"> </w:t>
      </w:r>
      <w:r>
        <w:t xml:space="preserve">All multi-family conservation development subdivisions and land development projects</w:t>
      </w:r>
      <w:r>
        <w:t xml:space="preserve"> </w:t>
      </w:r>
      <w:r>
        <w:t xml:space="preserve">of four units or more must be served by public water and public sewer.</w:t>
      </w:r>
    </w:p>
    <w:p>
      <w:pPr>
        <w:numPr>
          <w:ilvl w:val="1"/>
          <w:numId w:val="1651"/>
        </w:numPr>
      </w:pPr>
      <w:r>
        <w:t xml:space="preserve">6.</w:t>
      </w:r>
      <w:r>
        <w:t xml:space="preserve"> </w:t>
      </w:r>
      <w:r>
        <w:t xml:space="preserve">Sidewalks shall be required along at least one side of all internal streets. Where</w:t>
      </w:r>
      <w:r>
        <w:t xml:space="preserve"> </w:t>
      </w:r>
      <w:r>
        <w:t xml:space="preserve">there are existing sidewalks on the primary road, a sidewalk shall be required to</w:t>
      </w:r>
      <w:r>
        <w:t xml:space="preserve"> </w:t>
      </w:r>
      <w:r>
        <w:t xml:space="preserve">connect.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7"/>
    <w:bookmarkStart w:id="228" w:name="X4875e8c489d6ecff16c2995a37e1b27117ea425"/>
    <w:p>
      <w:pPr>
        <w:pStyle w:val="Heading2"/>
      </w:pPr>
      <w:r>
        <w:t xml:space="preserve">§ XXVI-7. Additional standards for conservation development projects with a combination of dwelling types</w:t>
      </w:r>
    </w:p>
    <w:p>
      <w:pPr>
        <w:pStyle w:val="FirstParagraph"/>
      </w:pPr>
      <w:r>
        <w:t xml:space="preserve">Where developments with a combination of single-, two-, three- and multi-family dwellings</w:t>
      </w:r>
      <w:r>
        <w:t xml:space="preserve"> </w:t>
      </w:r>
      <w:r>
        <w:t xml:space="preserve">are proposed in a zoning district where such dwellings are permitted, the following</w:t>
      </w:r>
      <w:r>
        <w:t xml:space="preserve"> </w:t>
      </w:r>
      <w:r>
        <w:t xml:space="preserve">additional requirements shall apply in addition to those provided for herein. If there</w:t>
      </w:r>
      <w:r>
        <w:t xml:space="preserve"> </w:t>
      </w:r>
      <w:r>
        <w:t xml:space="preserve">is a conflict between this subsection and another section of this ordinance, the stricter</w:t>
      </w:r>
      <w:r>
        <w:t xml:space="preserve"> </w:t>
      </w:r>
      <w:r>
        <w:t xml:space="preserve">interpretation shall apply.</w:t>
      </w:r>
    </w:p>
    <w:p>
      <w:pPr>
        <w:pStyle w:val="Compact"/>
        <w:numPr>
          <w:ilvl w:val="0"/>
          <w:numId w:val="1654"/>
        </w:numPr>
      </w:pPr>
    </w:p>
    <w:p>
      <w:pPr>
        <w:numPr>
          <w:ilvl w:val="1"/>
          <w:numId w:val="1655"/>
        </w:numPr>
      </w:pPr>
      <w:r>
        <w:t xml:space="preserve">1.</w:t>
      </w:r>
      <w:r>
        <w:t xml:space="preserve"> </w:t>
      </w:r>
      <w:r>
        <w:t xml:space="preserve">Permitted uses are limited to: single-, two-, three- and multi-family units. Two-,</w:t>
      </w:r>
      <w:r>
        <w:t xml:space="preserve"> </w:t>
      </w:r>
      <w:r>
        <w:t xml:space="preserve">three- and multi-family uses shall be in the style of duplexes, townhouses with or</w:t>
      </w:r>
      <w:r>
        <w:t xml:space="preserve"> </w:t>
      </w:r>
      <w:r>
        <w:t xml:space="preserve">without attached garages, apartment houses, open space and forestland preserved within</w:t>
      </w:r>
      <w:r>
        <w:t xml:space="preserve"> </w:t>
      </w:r>
      <w:r>
        <w:t xml:space="preserve">open space. Permitted accessory uses include, but are not limited to, a community</w:t>
      </w:r>
      <w:r>
        <w:t xml:space="preserve"> </w:t>
      </w:r>
      <w:r>
        <w:t xml:space="preserve">building, sports and exercise courts and fields, swimming pool, shared gardens and</w:t>
      </w:r>
      <w:r>
        <w:t xml:space="preserve"> </w:t>
      </w:r>
      <w:r>
        <w:t xml:space="preserve">parks and those customarily incidental to a single-family home.</w:t>
      </w:r>
    </w:p>
    <w:p>
      <w:pPr>
        <w:numPr>
          <w:ilvl w:val="2"/>
          <w:numId w:val="1656"/>
        </w:numPr>
      </w:pPr>
      <w:r>
        <w:t xml:space="preserve">a.</w:t>
      </w:r>
      <w:r>
        <w:t xml:space="preserve"> </w:t>
      </w:r>
      <w:r>
        <w:t xml:space="preserve">The number of residential units per structure shall be limited as shown in the table</w:t>
      </w:r>
      <w:r>
        <w:t xml:space="preserve"> </w:t>
      </w:r>
      <w:r>
        <w:t xml:space="preserve">below: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Structure Type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Maximum Dwelling Units</w:t>
            </w:r>
            <w:r>
              <w:br/>
            </w:r>
            <w:r>
              <w:rPr>
                <w:b/>
                <w:bCs/>
              </w:rPr>
              <w:t xml:space="preserve">per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Duplex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Townhouse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Apartment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657"/>
        </w:numPr>
      </w:pPr>
    </w:p>
    <w:p>
      <w:pPr>
        <w:numPr>
          <w:ilvl w:val="1"/>
          <w:numId w:val="1658"/>
        </w:numPr>
      </w:pPr>
      <w:r>
        <w:t xml:space="preserve">2.</w:t>
      </w:r>
      <w:r>
        <w:t xml:space="preserve"> </w:t>
      </w:r>
      <w:r>
        <w:t xml:space="preserve">Subject to planning board approval, this form of conservation development project</w:t>
      </w:r>
      <w:r>
        <w:t xml:space="preserve"> </w:t>
      </w:r>
      <w:r>
        <w:t xml:space="preserve">may have greater than one primary residential structure on each lot, without the necessity</w:t>
      </w:r>
      <w:r>
        <w:t xml:space="preserve"> </w:t>
      </w:r>
      <w:r>
        <w:t xml:space="preserve">of obtaining a dimensional or use variance, unless the dwelling is a single-family</w:t>
      </w:r>
      <w:r>
        <w:t xml:space="preserve"> </w:t>
      </w:r>
      <w:r>
        <w:t xml:space="preserve">dwelling.</w:t>
      </w:r>
    </w:p>
    <w:p>
      <w:pPr>
        <w:numPr>
          <w:ilvl w:val="1"/>
          <w:numId w:val="1658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Density.</w:t>
      </w:r>
      <w:r>
        <w:t xml:space="preserve"> </w:t>
      </w:r>
      <w:r>
        <w:t xml:space="preserve">The density calculation for the number of units permitted in this form of a conservation</w:t>
      </w:r>
      <w:r>
        <w:t xml:space="preserve"> </w:t>
      </w:r>
      <w:r>
        <w:t xml:space="preserve">development project shall be calculated as required in section 4 of this article.</w:t>
      </w:r>
    </w:p>
    <w:p>
      <w:pPr>
        <w:numPr>
          <w:ilvl w:val="1"/>
          <w:numId w:val="1658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Lot requirements.</w:t>
      </w:r>
    </w:p>
    <w:p>
      <w:pPr>
        <w:numPr>
          <w:ilvl w:val="2"/>
          <w:numId w:val="1659"/>
        </w:numPr>
      </w:pPr>
      <w:r>
        <w:t xml:space="preserve">a.</w:t>
      </w:r>
      <w:r>
        <w:t xml:space="preserve"> </w:t>
      </w:r>
      <w:r>
        <w:t xml:space="preserve">This form of a conservation development project shall maintain a 75-foot no cut buffer</w:t>
      </w:r>
      <w:r>
        <w:t xml:space="preserve"> </w:t>
      </w:r>
      <w:r>
        <w:t xml:space="preserve">around the perimeter of the entire project excepting for entrance and fire/emergency</w:t>
      </w:r>
      <w:r>
        <w:t xml:space="preserve"> </w:t>
      </w:r>
      <w:r>
        <w:t xml:space="preserve">access points approved by the planning board or other cleared area as required by</w:t>
      </w:r>
      <w:r>
        <w:t xml:space="preserve"> </w:t>
      </w:r>
      <w:r>
        <w:t xml:space="preserve">easement benefiting a utility company, the State of Rhode Island or Town of Tiverton</w:t>
      </w:r>
      <w:r>
        <w:t xml:space="preserve"> </w:t>
      </w:r>
      <w:r>
        <w:t xml:space="preserve">and recorded in the Tiverton Land Evidence Records. This standard may not be reduced</w:t>
      </w:r>
      <w:r>
        <w:t xml:space="preserve"> </w:t>
      </w:r>
      <w:r>
        <w:t xml:space="preserve">by dimensional variance.</w:t>
      </w:r>
    </w:p>
    <w:p>
      <w:pPr>
        <w:numPr>
          <w:ilvl w:val="2"/>
          <w:numId w:val="1659"/>
        </w:numPr>
      </w:pPr>
      <w:r>
        <w:t xml:space="preserve">b.</w:t>
      </w:r>
      <w:r>
        <w:t xml:space="preserve"> </w:t>
      </w:r>
      <w:r>
        <w:t xml:space="preserve">The minimum front yard setback of any single-, two-, or three-family structure from</w:t>
      </w:r>
      <w:r>
        <w:t xml:space="preserve"> </w:t>
      </w:r>
      <w:r>
        <w:t xml:space="preserve">an internal street shall be 30 feet; for a multi-family structure the minimum front</w:t>
      </w:r>
      <w:r>
        <w:t xml:space="preserve"> </w:t>
      </w:r>
      <w:r>
        <w:t xml:space="preserve">yard setback shall be ten feet. The minimum setback between any two structures shall</w:t>
      </w:r>
      <w:r>
        <w:t xml:space="preserve"> </w:t>
      </w:r>
      <w:r>
        <w:t xml:space="preserve">be 20 feet. The minimum setback from the no cut buffer shall be 20 feet.</w:t>
      </w:r>
    </w:p>
    <w:p>
      <w:pPr>
        <w:numPr>
          <w:ilvl w:val="3"/>
          <w:numId w:val="1660"/>
        </w:numPr>
      </w:pPr>
      <w:r>
        <w:t xml:space="preserve">(1)</w:t>
      </w:r>
      <w:r>
        <w:t xml:space="preserve"> </w:t>
      </w:r>
      <w:r>
        <w:t xml:space="preserve">These setbacks are subject to approval by the town engineer and Tiverton Fire Marshal</w:t>
      </w:r>
      <w:r>
        <w:t xml:space="preserve"> </w:t>
      </w:r>
      <w:r>
        <w:t xml:space="preserve">for safe access and operation of vehicles, emergency vehicles, and pedestrians. The</w:t>
      </w:r>
      <w:r>
        <w:t xml:space="preserve"> </w:t>
      </w:r>
      <w:r>
        <w:t xml:space="preserve">planning board, based on competent evidence, may require plan modification including</w:t>
      </w:r>
      <w:r>
        <w:t xml:space="preserve"> </w:t>
      </w:r>
      <w:r>
        <w:t xml:space="preserve">an increased setback to achieve public safety requirements.</w:t>
      </w:r>
    </w:p>
    <w:p>
      <w:pPr>
        <w:numPr>
          <w:ilvl w:val="3"/>
          <w:numId w:val="1660"/>
        </w:numPr>
      </w:pPr>
      <w:r>
        <w:t xml:space="preserve">(2)</w:t>
      </w:r>
      <w:r>
        <w:t xml:space="preserve"> </w:t>
      </w:r>
      <w:r>
        <w:t xml:space="preserve">This standard may not be reduced by dimensional variance.</w:t>
      </w:r>
    </w:p>
    <w:p>
      <w:pPr>
        <w:numPr>
          <w:ilvl w:val="1"/>
          <w:numId w:val="1658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Water and wastewater.</w:t>
      </w:r>
      <w:r>
        <w:t xml:space="preserve"> </w:t>
      </w:r>
      <w:r>
        <w:t xml:space="preserve">All projects of this form that include multi-family dwellings of four units or more</w:t>
      </w:r>
      <w:r>
        <w:t xml:space="preserve"> </w:t>
      </w:r>
      <w:r>
        <w:t xml:space="preserve">must be served by public water and public sewer.</w:t>
      </w:r>
    </w:p>
    <w:p>
      <w:pPr>
        <w:numPr>
          <w:ilvl w:val="1"/>
          <w:numId w:val="1658"/>
        </w:numPr>
      </w:pPr>
      <w:r>
        <w:t xml:space="preserve">6.</w:t>
      </w:r>
      <w:r>
        <w:t xml:space="preserve"> </w:t>
      </w:r>
      <w:r>
        <w:t xml:space="preserve">Sidewalks shall be required along at least one side of all internal streets. Where</w:t>
      </w:r>
      <w:r>
        <w:t xml:space="preserve"> </w:t>
      </w:r>
      <w:r>
        <w:t xml:space="preserve">there are existing sidewalks on the primary road, a sidewalk shall be required to</w:t>
      </w:r>
      <w:r>
        <w:t xml:space="preserve"> </w:t>
      </w:r>
      <w:r>
        <w:t xml:space="preserve">connect.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8"/>
    <w:bookmarkStart w:id="229" w:name="xxvi-8.-maintenance"/>
    <w:p>
      <w:pPr>
        <w:pStyle w:val="Heading2"/>
      </w:pPr>
      <w:r>
        <w:t xml:space="preserve">§ XXVI-8. Maintenance</w:t>
      </w:r>
    </w:p>
    <w:p>
      <w:pPr>
        <w:pStyle w:val="FirstParagraph"/>
      </w:pPr>
      <w:r>
        <w:t xml:space="preserve">Maintenance standards are applicable to both single-family and multi-family conservation</w:t>
      </w:r>
      <w:r>
        <w:t xml:space="preserve"> </w:t>
      </w:r>
      <w:r>
        <w:t xml:space="preserve">development projects.</w:t>
      </w:r>
    </w:p>
    <w:p>
      <w:pPr>
        <w:pStyle w:val="Compact"/>
        <w:numPr>
          <w:ilvl w:val="0"/>
          <w:numId w:val="1661"/>
        </w:numPr>
      </w:pPr>
    </w:p>
    <w:p>
      <w:pPr>
        <w:numPr>
          <w:ilvl w:val="1"/>
          <w:numId w:val="1662"/>
        </w:numPr>
      </w:pPr>
      <w:r>
        <w:t xml:space="preserve">1.</w:t>
      </w:r>
      <w:r>
        <w:t xml:space="preserve"> </w:t>
      </w:r>
      <w:r>
        <w:t xml:space="preserve">As determined by the planning board, where improvements including, but not limited</w:t>
      </w:r>
      <w:r>
        <w:t xml:space="preserve"> </w:t>
      </w:r>
      <w:r>
        <w:t xml:space="preserve">to, cisterns, lighting, common driveways, streets, stormwater attenuation, or other</w:t>
      </w:r>
      <w:r>
        <w:t xml:space="preserve"> </w:t>
      </w:r>
      <w:r>
        <w:t xml:space="preserve">unique features require ongoing maintenance not provided by the town, the applicant</w:t>
      </w:r>
      <w:r>
        <w:t xml:space="preserve"> </w:t>
      </w:r>
      <w:r>
        <w:t xml:space="preserve">shall provide for and establish a homeowners' association or request planning board</w:t>
      </w:r>
      <w:r>
        <w:t xml:space="preserve"> </w:t>
      </w:r>
      <w:r>
        <w:t xml:space="preserve">approval of an alternate method for the care and maintenance of any improvements thereon.</w:t>
      </w:r>
    </w:p>
    <w:p>
      <w:pPr>
        <w:numPr>
          <w:ilvl w:val="1"/>
          <w:numId w:val="1662"/>
        </w:numPr>
      </w:pPr>
      <w:r>
        <w:t xml:space="preserve">2.</w:t>
      </w:r>
      <w:r>
        <w:t xml:space="preserve"> </w:t>
      </w:r>
      <w:r>
        <w:t xml:space="preserve">If maintenance is the responsibility of a homeowner's association, the homeowner's</w:t>
      </w:r>
      <w:r>
        <w:t xml:space="preserve"> </w:t>
      </w:r>
      <w:r>
        <w:t xml:space="preserve">association shall be created, registered and remain active with the Rhode Island Secretary</w:t>
      </w:r>
      <w:r>
        <w:t xml:space="preserve"> </w:t>
      </w:r>
      <w:r>
        <w:t xml:space="preserve">of State, membership in the homeowners' association shall be mandatory for all landowners</w:t>
      </w:r>
      <w:r>
        <w:t xml:space="preserve"> </w:t>
      </w:r>
      <w:r>
        <w:t xml:space="preserve">within the conservation development project, the declaration and creation of the homeowners</w:t>
      </w:r>
      <w:r>
        <w:t xml:space="preserve"> </w:t>
      </w:r>
      <w:r>
        <w:t xml:space="preserve">association shall include a copy of this ordinance, shall be recorded in the land</w:t>
      </w:r>
      <w:r>
        <w:t xml:space="preserve"> </w:t>
      </w:r>
      <w:r>
        <w:t xml:space="preserve">evidence records prior to the sale of any lots and shall be referenced in the deed</w:t>
      </w:r>
      <w:r>
        <w:t xml:space="preserve"> </w:t>
      </w:r>
      <w:r>
        <w:t xml:space="preserve">conveying every lot. In the event the homeowner's association becomes or is declared</w:t>
      </w:r>
      <w:r>
        <w:t xml:space="preserve"> </w:t>
      </w:r>
      <w:r>
        <w:t xml:space="preserve">inactive or defunct, the homeowners shall automatically become individually and severally</w:t>
      </w:r>
      <w:r>
        <w:t xml:space="preserve"> </w:t>
      </w:r>
      <w:r>
        <w:t xml:space="preserve">liable for the maintenance of the improvements. Absent an express acceptance by the</w:t>
      </w:r>
      <w:r>
        <w:t xml:space="preserve"> </w:t>
      </w:r>
      <w:r>
        <w:t xml:space="preserve">town council, and none shall be implied, the town shall not become responsible for</w:t>
      </w:r>
      <w:r>
        <w:t xml:space="preserve"> </w:t>
      </w:r>
      <w:r>
        <w:t xml:space="preserve">maintenance of any improvements.</w:t>
      </w:r>
    </w:p>
    <w:p>
      <w:pPr>
        <w:numPr>
          <w:ilvl w:val="1"/>
          <w:numId w:val="1662"/>
        </w:numPr>
      </w:pPr>
      <w:r>
        <w:t xml:space="preserve">3.</w:t>
      </w:r>
      <w:r>
        <w:t xml:space="preserve"> </w:t>
      </w:r>
      <w:r>
        <w:t xml:space="preserve">If a homeowner's association is created, the applicant shall submit the declaration</w:t>
      </w:r>
      <w:r>
        <w:t xml:space="preserve"> </w:t>
      </w:r>
      <w:r>
        <w:t xml:space="preserve">creating the association, as well as the by-laws, as part of the final plan application.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9"/>
    <w:bookmarkStart w:id="230" w:name="xxvi-9.-open-space"/>
    <w:p>
      <w:pPr>
        <w:pStyle w:val="Heading2"/>
      </w:pPr>
      <w:r>
        <w:t xml:space="preserve">§ XXVI-9. Open space</w:t>
      </w:r>
    </w:p>
    <w:p>
      <w:pPr>
        <w:numPr>
          <w:ilvl w:val="0"/>
          <w:numId w:val="1663"/>
        </w:numPr>
      </w:pPr>
      <w:r>
        <w:t xml:space="preserve">1.</w:t>
      </w:r>
      <w:r>
        <w:t xml:space="preserve"> </w:t>
      </w:r>
      <w:r>
        <w:t xml:space="preserve">Land permanently protected from development as part of the conservation development</w:t>
      </w:r>
      <w:r>
        <w:t xml:space="preserve"> </w:t>
      </w:r>
      <w:r>
        <w:t xml:space="preserve">subdivision shall be designated as open space. Protected open space, within an approved</w:t>
      </w:r>
      <w:r>
        <w:t xml:space="preserve"> </w:t>
      </w:r>
      <w:r>
        <w:t xml:space="preserve">conservation development, may have zero frontage on a street, as long as the planning</w:t>
      </w:r>
      <w:r>
        <w:t xml:space="preserve"> </w:t>
      </w:r>
      <w:r>
        <w:t xml:space="preserve">board approves access to the open space by easement or other means, which access shall</w:t>
      </w:r>
      <w:r>
        <w:t xml:space="preserve"> </w:t>
      </w:r>
      <w:r>
        <w:t xml:space="preserve">remain in perpetuity.</w:t>
      </w:r>
    </w:p>
    <w:p>
      <w:pPr>
        <w:numPr>
          <w:ilvl w:val="0"/>
          <w:numId w:val="1663"/>
        </w:numPr>
      </w:pPr>
      <w:r>
        <w:t xml:space="preserve">2.</w:t>
      </w:r>
      <w:r>
        <w:t xml:space="preserve"> </w:t>
      </w:r>
      <w:r>
        <w:t xml:space="preserve">The minimum requirement for the open space set aside in a conservation development</w:t>
      </w:r>
      <w:r>
        <w:t xml:space="preserve"> </w:t>
      </w:r>
      <w:r>
        <w:t xml:space="preserve">shall be 50 percent of the total developable land area as identified through the development</w:t>
      </w:r>
      <w:r>
        <w:t xml:space="preserve"> </w:t>
      </w:r>
      <w:r>
        <w:t xml:space="preserve">and approval of a yield plan as required in appendix B, Land Development and Subdivision</w:t>
      </w:r>
      <w:r>
        <w:t xml:space="preserve"> </w:t>
      </w:r>
      <w:r>
        <w:t xml:space="preserve">Regulation. The 50 percent open space required may not be varied by either dimensional</w:t>
      </w:r>
      <w:r>
        <w:t xml:space="preserve"> </w:t>
      </w:r>
      <w:r>
        <w:t xml:space="preserve">or use variance.</w:t>
      </w:r>
    </w:p>
    <w:p>
      <w:pPr>
        <w:numPr>
          <w:ilvl w:val="0"/>
          <w:numId w:val="1663"/>
        </w:numPr>
      </w:pPr>
      <w:r>
        <w:t xml:space="preserve">3.</w:t>
      </w:r>
      <w:r>
        <w:t xml:space="preserve"> </w:t>
      </w:r>
      <w:r>
        <w:t xml:space="preserve">For multi-family conservation development projects and conservation development projects</w:t>
      </w:r>
      <w:r>
        <w:t xml:space="preserve"> </w:t>
      </w:r>
      <w:r>
        <w:t xml:space="preserve">with a combination of dwelling types, the 75-foot no-cut buffer, and up to 25 percent</w:t>
      </w:r>
      <w:r>
        <w:t xml:space="preserve"> </w:t>
      </w:r>
      <w:r>
        <w:t xml:space="preserve">of any pervious area set aside for recreation, community garden or park, may count</w:t>
      </w:r>
      <w:r>
        <w:t xml:space="preserve"> </w:t>
      </w:r>
      <w:r>
        <w:t xml:space="preserve">towards the required open space. Yard areas, setbacks, drainage areas and/or any other</w:t>
      </w:r>
      <w:r>
        <w:t xml:space="preserve"> </w:t>
      </w:r>
      <w:r>
        <w:t xml:space="preserve">buffer areas shall not be included in any calculation for open space regardless of</w:t>
      </w:r>
      <w:r>
        <w:t xml:space="preserve"> </w:t>
      </w:r>
      <w:r>
        <w:t xml:space="preserve">public access.</w:t>
      </w:r>
    </w:p>
    <w:p>
      <w:pPr>
        <w:numPr>
          <w:ilvl w:val="0"/>
          <w:numId w:val="1663"/>
        </w:numPr>
      </w:pPr>
      <w:r>
        <w:t xml:space="preserve">4.</w:t>
      </w:r>
      <w:r>
        <w:t xml:space="preserve"> </w:t>
      </w:r>
      <w:r>
        <w:t xml:space="preserve">Ownership of the open space within a conservation development shall be vested in one</w:t>
      </w:r>
      <w:r>
        <w:t xml:space="preserve"> </w:t>
      </w:r>
      <w:r>
        <w:t xml:space="preserve">or more legally constituted organizations that shall be responsible for the use and</w:t>
      </w:r>
      <w:r>
        <w:t xml:space="preserve"> </w:t>
      </w:r>
      <w:r>
        <w:t xml:space="preserve">maintenance of the open space. Ownership is to be determined by the applicant, with</w:t>
      </w:r>
      <w:r>
        <w:t xml:space="preserve"> </w:t>
      </w:r>
      <w:r>
        <w:t xml:space="preserve">written approval of the receiving entity presented prior to final plan approval, and</w:t>
      </w:r>
      <w:r>
        <w:t xml:space="preserve"> </w:t>
      </w:r>
      <w:r>
        <w:t xml:space="preserve">conveyed as follows with no preference given as to order presented:</w:t>
      </w:r>
    </w:p>
    <w:p>
      <w:pPr>
        <w:numPr>
          <w:ilvl w:val="1"/>
          <w:numId w:val="1664"/>
        </w:numPr>
      </w:pPr>
      <w:r>
        <w:t xml:space="preserve">a.</w:t>
      </w:r>
      <w:r>
        <w:t xml:space="preserve"> </w:t>
      </w:r>
      <w:r>
        <w:t xml:space="preserve">Be conveyed to the Town of Tiverton, if accepted by a majority vote of the Town Council,</w:t>
      </w:r>
      <w:r>
        <w:t xml:space="preserve"> </w:t>
      </w:r>
      <w:r>
        <w:t xml:space="preserve">for use as a park, open space, agricultural, or other similar use; or</w:t>
      </w:r>
    </w:p>
    <w:p>
      <w:pPr>
        <w:numPr>
          <w:ilvl w:val="1"/>
          <w:numId w:val="1664"/>
        </w:numPr>
      </w:pPr>
      <w:r>
        <w:t xml:space="preserve">b.</w:t>
      </w:r>
      <w:r>
        <w:t xml:space="preserve"> </w:t>
      </w:r>
      <w:r>
        <w:t xml:space="preserve">Be conveyed to a nonprofit organization, the principal purpose of which is the conservation</w:t>
      </w:r>
      <w:r>
        <w:t xml:space="preserve"> </w:t>
      </w:r>
      <w:r>
        <w:t xml:space="preserve">of open space or resource protection; or</w:t>
      </w:r>
    </w:p>
    <w:p>
      <w:pPr>
        <w:numPr>
          <w:ilvl w:val="1"/>
          <w:numId w:val="1664"/>
        </w:numPr>
      </w:pPr>
      <w:r>
        <w:t xml:space="preserve">c.</w:t>
      </w:r>
      <w:r>
        <w:t xml:space="preserve"> </w:t>
      </w:r>
      <w:r>
        <w:t xml:space="preserve">Be conveyed to a corporation or trust owned, or to be owned, by the owners of lots</w:t>
      </w:r>
      <w:r>
        <w:t xml:space="preserve"> </w:t>
      </w:r>
      <w:r>
        <w:t xml:space="preserve">or units within the development, or owners of shares within a cooperative development.</w:t>
      </w:r>
      <w:r>
        <w:t xml:space="preserve"> </w:t>
      </w:r>
      <w:r>
        <w:t xml:space="preserve">If such a corporation or trust is used, ownership shall pass with conveyances of the</w:t>
      </w:r>
      <w:r>
        <w:t xml:space="preserve"> </w:t>
      </w:r>
      <w:r>
        <w:t xml:space="preserve">lots or units.</w:t>
      </w:r>
    </w:p>
    <w:p>
      <w:pPr>
        <w:numPr>
          <w:ilvl w:val="0"/>
          <w:numId w:val="1663"/>
        </w:numPr>
      </w:pPr>
      <w:r>
        <w:t xml:space="preserve">5.</w:t>
      </w:r>
      <w:r>
        <w:t xml:space="preserve"> </w:t>
      </w:r>
      <w:r>
        <w:t xml:space="preserve">Documents specifying ownership shall be submitted to the Planning Board along with</w:t>
      </w:r>
      <w:r>
        <w:t xml:space="preserve"> </w:t>
      </w:r>
      <w:r>
        <w:t xml:space="preserve">the application for Final Plan approval.</w:t>
      </w:r>
    </w:p>
    <w:p>
      <w:pPr>
        <w:numPr>
          <w:ilvl w:val="1"/>
          <w:numId w:val="1665"/>
        </w:numPr>
      </w:pPr>
      <w:r>
        <w:t xml:space="preserve">a.</w:t>
      </w:r>
      <w:r>
        <w:t xml:space="preserve"> </w:t>
      </w:r>
      <w:r>
        <w:t xml:space="preserve">If conveyed to a corporation or trust owned by the owners of the lots or units within</w:t>
      </w:r>
      <w:r>
        <w:t xml:space="preserve"> </w:t>
      </w:r>
      <w:r>
        <w:t xml:space="preserve">the development, or owners of shares within a cooperative development, that entity</w:t>
      </w:r>
      <w:r>
        <w:t xml:space="preserve"> </w:t>
      </w:r>
      <w:r>
        <w:t xml:space="preserve">shall register with, and remain active with, the Rhode Island Secretary of State.</w:t>
      </w:r>
      <w:r>
        <w:t xml:space="preserve"> </w:t>
      </w:r>
      <w:r>
        <w:t xml:space="preserve">Membership in this organization shall be mandatory for all lot and unit owners, and</w:t>
      </w:r>
      <w:r>
        <w:t xml:space="preserve"> </w:t>
      </w:r>
      <w:r>
        <w:t xml:space="preserve">owners of shares. A declaration and creation of the entity shall include a copy of</w:t>
      </w:r>
      <w:r>
        <w:t xml:space="preserve"> </w:t>
      </w:r>
      <w:r>
        <w:t xml:space="preserve">this ordinance, shall be recorded in the Land Evidence Records prior to the sale of</w:t>
      </w:r>
      <w:r>
        <w:t xml:space="preserve"> </w:t>
      </w:r>
      <w:r>
        <w:t xml:space="preserve">any units, lots, or shares and shall be referenced in the deed conveying every lot,</w:t>
      </w:r>
      <w:r>
        <w:t xml:space="preserve"> </w:t>
      </w:r>
      <w:r>
        <w:t xml:space="preserve">unit or share. In the event the entity becomes, or is declared, inactive or defunct,</w:t>
      </w:r>
      <w:r>
        <w:t xml:space="preserve"> </w:t>
      </w:r>
      <w:r>
        <w:t xml:space="preserve">the lot, unit or share owners shall automatically become individually and severally</w:t>
      </w:r>
      <w:r>
        <w:t xml:space="preserve"> </w:t>
      </w:r>
      <w:r>
        <w:t xml:space="preserve">liable for the open space.</w:t>
      </w:r>
    </w:p>
    <w:p>
      <w:pPr>
        <w:numPr>
          <w:ilvl w:val="0"/>
          <w:numId w:val="1663"/>
        </w:numPr>
      </w:pPr>
      <w:r>
        <w:t xml:space="preserve">6.</w:t>
      </w:r>
      <w:r>
        <w:t xml:space="preserve"> </w:t>
      </w:r>
      <w:r>
        <w:t xml:space="preserve">The Planning Board may request, but not require, that specific areas of open space</w:t>
      </w:r>
      <w:r>
        <w:t xml:space="preserve"> </w:t>
      </w:r>
      <w:r>
        <w:t xml:space="preserve">contribute to a connecting greenway system or provide public access to open space,</w:t>
      </w:r>
      <w:r>
        <w:t xml:space="preserve"> </w:t>
      </w:r>
      <w:r>
        <w:t xml:space="preserve">as provided in the Tiverton Comprehensive Community Plan.</w:t>
      </w:r>
    </w:p>
    <w:p>
      <w:pPr>
        <w:numPr>
          <w:ilvl w:val="0"/>
          <w:numId w:val="1663"/>
        </w:numPr>
      </w:pPr>
      <w:r>
        <w:t xml:space="preserve">7.</w:t>
      </w:r>
      <w:r>
        <w:t xml:space="preserve"> </w:t>
      </w:r>
      <w:r>
        <w:t xml:space="preserve">A conservation easement or restriction enforceable by the town, or by any owner of</w:t>
      </w:r>
      <w:r>
        <w:t xml:space="preserve"> </w:t>
      </w:r>
      <w:r>
        <w:t xml:space="preserve">property in the land development in which the open space is located, shall be recorded</w:t>
      </w:r>
      <w:r>
        <w:t xml:space="preserve"> </w:t>
      </w:r>
      <w:r>
        <w:t xml:space="preserve">by the applicant providing that the land shall be kept in open space and not built</w:t>
      </w:r>
      <w:r>
        <w:t xml:space="preserve"> </w:t>
      </w:r>
      <w:r>
        <w:t xml:space="preserve">upon or developed for accessory uses such as parking or roadway. A copy of the proposed</w:t>
      </w:r>
      <w:r>
        <w:t xml:space="preserve"> </w:t>
      </w:r>
      <w:r>
        <w:t xml:space="preserve">conservation easement or restriction shall be submitted with the Final Plan application.</w:t>
      </w:r>
      <w:r>
        <w:t xml:space="preserve"> </w:t>
      </w:r>
      <w:r>
        <w:t xml:space="preserve">Any portion of the open space not designated as a recreation field, garden or park</w:t>
      </w:r>
      <w:r>
        <w:t xml:space="preserve"> </w:t>
      </w:r>
      <w:r>
        <w:t xml:space="preserve">at the time of Planning Board approval shall not be altered, cleared or built upon.</w:t>
      </w:r>
      <w:r>
        <w:t xml:space="preserve"> </w:t>
      </w:r>
      <w:r>
        <w:t xml:space="preserve">The Rhode Island Conservation Easement Guidance Manual (RIDEM 2009 ed.) shall be used</w:t>
      </w:r>
      <w:r>
        <w:t xml:space="preserve"> </w:t>
      </w:r>
      <w:r>
        <w:t xml:space="preserve">to meet the requirements for preparing a conservation easement for the protected open</w:t>
      </w:r>
      <w:r>
        <w:t xml:space="preserve"> </w:t>
      </w:r>
      <w:r>
        <w:t xml:space="preserve">space. No building permit(s) shall be issued until the conservation easement has been</w:t>
      </w:r>
      <w:r>
        <w:t xml:space="preserve"> </w:t>
      </w:r>
      <w:r>
        <w:t xml:space="preserve">recorded in the Town of Tiverton Land Evidence Records.</w:t>
      </w:r>
    </w:p>
    <w:p>
      <w:pPr>
        <w:pStyle w:val="FirstParagraph"/>
      </w:pPr>
      <w:r>
        <w:rPr>
          <w:i/>
          <w:iCs/>
        </w:rPr>
        <w:t xml:space="preserve">(Ord. No. 2024-0008, 6-24-24; Ord. No. 2025-0008, 4-21-25)</w:t>
      </w:r>
    </w:p>
    <w:bookmarkEnd w:id="23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  <w:num w:numId="1276">
    <w:abstractNumId w:val="991"/>
  </w:num>
  <w:num w:numId="1277">
    <w:abstractNumId w:val="991"/>
  </w:num>
  <w:num w:numId="1278">
    <w:abstractNumId w:val="991"/>
  </w:num>
  <w:num w:numId="1279">
    <w:abstractNumId w:val="991"/>
  </w:num>
  <w:num w:numId="1280">
    <w:abstractNumId w:val="991"/>
  </w:num>
  <w:num w:numId="1281">
    <w:abstractNumId w:val="991"/>
  </w:num>
  <w:num w:numId="1282">
    <w:abstractNumId w:val="991"/>
  </w:num>
  <w:num w:numId="1283">
    <w:abstractNumId w:val="991"/>
  </w:num>
  <w:num w:numId="1284">
    <w:abstractNumId w:val="991"/>
  </w:num>
  <w:num w:numId="1285">
    <w:abstractNumId w:val="991"/>
  </w:num>
  <w:num w:numId="1286">
    <w:abstractNumId w:val="991"/>
  </w:num>
  <w:num w:numId="1287">
    <w:abstractNumId w:val="991"/>
  </w:num>
  <w:num w:numId="1288">
    <w:abstractNumId w:val="991"/>
  </w:num>
  <w:num w:numId="1289">
    <w:abstractNumId w:val="991"/>
  </w:num>
  <w:num w:numId="1290">
    <w:abstractNumId w:val="991"/>
  </w:num>
  <w:num w:numId="1291">
    <w:abstractNumId w:val="991"/>
  </w:num>
  <w:num w:numId="1292">
    <w:abstractNumId w:val="991"/>
  </w:num>
  <w:num w:numId="1293">
    <w:abstractNumId w:val="991"/>
  </w:num>
  <w:num w:numId="1294">
    <w:abstractNumId w:val="991"/>
  </w:num>
  <w:num w:numId="1295">
    <w:abstractNumId w:val="991"/>
  </w:num>
  <w:num w:numId="1296">
    <w:abstractNumId w:val="991"/>
  </w:num>
  <w:num w:numId="1297">
    <w:abstractNumId w:val="991"/>
  </w:num>
  <w:num w:numId="1298">
    <w:abstractNumId w:val="991"/>
  </w:num>
  <w:num w:numId="1299">
    <w:abstractNumId w:val="991"/>
  </w:num>
  <w:num w:numId="1300">
    <w:abstractNumId w:val="991"/>
  </w:num>
  <w:num w:numId="1301">
    <w:abstractNumId w:val="991"/>
  </w:num>
  <w:num w:numId="1302">
    <w:abstractNumId w:val="991"/>
  </w:num>
  <w:num w:numId="1303">
    <w:abstractNumId w:val="991"/>
  </w:num>
  <w:num w:numId="1304">
    <w:abstractNumId w:val="991"/>
  </w:num>
  <w:num w:numId="1305">
    <w:abstractNumId w:val="991"/>
  </w:num>
  <w:num w:numId="1306">
    <w:abstractNumId w:val="991"/>
  </w:num>
  <w:num w:numId="1307">
    <w:abstractNumId w:val="991"/>
  </w:num>
  <w:num w:numId="1308">
    <w:abstractNumId w:val="991"/>
  </w:num>
  <w:num w:numId="1309">
    <w:abstractNumId w:val="991"/>
  </w:num>
  <w:num w:numId="1310">
    <w:abstractNumId w:val="991"/>
  </w:num>
  <w:num w:numId="1311">
    <w:abstractNumId w:val="991"/>
  </w:num>
  <w:num w:numId="1312">
    <w:abstractNumId w:val="991"/>
  </w:num>
  <w:num w:numId="1313">
    <w:abstractNumId w:val="991"/>
  </w:num>
  <w:num w:numId="1314">
    <w:abstractNumId w:val="991"/>
  </w:num>
  <w:num w:numId="1315">
    <w:abstractNumId w:val="991"/>
  </w:num>
  <w:num w:numId="1316">
    <w:abstractNumId w:val="991"/>
  </w:num>
  <w:num w:numId="1317">
    <w:abstractNumId w:val="991"/>
  </w:num>
  <w:num w:numId="1318">
    <w:abstractNumId w:val="991"/>
  </w:num>
  <w:num w:numId="1319">
    <w:abstractNumId w:val="991"/>
  </w:num>
  <w:num w:numId="1320">
    <w:abstractNumId w:val="991"/>
  </w:num>
  <w:num w:numId="1321">
    <w:abstractNumId w:val="991"/>
  </w:num>
  <w:num w:numId="1322">
    <w:abstractNumId w:val="991"/>
  </w:num>
  <w:num w:numId="1323">
    <w:abstractNumId w:val="991"/>
  </w:num>
  <w:num w:numId="1324">
    <w:abstractNumId w:val="991"/>
  </w:num>
  <w:num w:numId="1325">
    <w:abstractNumId w:val="991"/>
  </w:num>
  <w:num w:numId="1326">
    <w:abstractNumId w:val="991"/>
  </w:num>
  <w:num w:numId="1327">
    <w:abstractNumId w:val="991"/>
  </w:num>
  <w:num w:numId="1328">
    <w:abstractNumId w:val="991"/>
  </w:num>
  <w:num w:numId="1329">
    <w:abstractNumId w:val="991"/>
  </w:num>
  <w:num w:numId="1330">
    <w:abstractNumId w:val="991"/>
  </w:num>
  <w:num w:numId="1331">
    <w:abstractNumId w:val="991"/>
  </w:num>
  <w:num w:numId="1332">
    <w:abstractNumId w:val="991"/>
  </w:num>
  <w:num w:numId="1333">
    <w:abstractNumId w:val="991"/>
  </w:num>
  <w:num w:numId="1334">
    <w:abstractNumId w:val="991"/>
  </w:num>
  <w:num w:numId="1335">
    <w:abstractNumId w:val="991"/>
  </w:num>
  <w:num w:numId="1336">
    <w:abstractNumId w:val="991"/>
  </w:num>
  <w:num w:numId="1337">
    <w:abstractNumId w:val="991"/>
  </w:num>
  <w:num w:numId="1338">
    <w:abstractNumId w:val="991"/>
  </w:num>
  <w:num w:numId="1339">
    <w:abstractNumId w:val="991"/>
  </w:num>
  <w:num w:numId="1340">
    <w:abstractNumId w:val="991"/>
  </w:num>
  <w:num w:numId="1341">
    <w:abstractNumId w:val="991"/>
  </w:num>
  <w:num w:numId="1342">
    <w:abstractNumId w:val="991"/>
  </w:num>
  <w:num w:numId="1343">
    <w:abstractNumId w:val="991"/>
  </w:num>
  <w:num w:numId="1344">
    <w:abstractNumId w:val="991"/>
  </w:num>
  <w:num w:numId="1345">
    <w:abstractNumId w:val="991"/>
  </w:num>
  <w:num w:numId="1346">
    <w:abstractNumId w:val="991"/>
  </w:num>
  <w:num w:numId="1347">
    <w:abstractNumId w:val="991"/>
  </w:num>
  <w:num w:numId="1348">
    <w:abstractNumId w:val="991"/>
  </w:num>
  <w:num w:numId="1349">
    <w:abstractNumId w:val="991"/>
  </w:num>
  <w:num w:numId="1350">
    <w:abstractNumId w:val="991"/>
  </w:num>
  <w:num w:numId="1351">
    <w:abstractNumId w:val="991"/>
  </w:num>
  <w:num w:numId="1352">
    <w:abstractNumId w:val="991"/>
  </w:num>
  <w:num w:numId="1353">
    <w:abstractNumId w:val="991"/>
  </w:num>
  <w:num w:numId="1354">
    <w:abstractNumId w:val="991"/>
  </w:num>
  <w:num w:numId="1355">
    <w:abstractNumId w:val="991"/>
  </w:num>
  <w:num w:numId="1356">
    <w:abstractNumId w:val="991"/>
  </w:num>
  <w:num w:numId="1357">
    <w:abstractNumId w:val="991"/>
  </w:num>
  <w:num w:numId="1358">
    <w:abstractNumId w:val="991"/>
  </w:num>
  <w:num w:numId="1359">
    <w:abstractNumId w:val="991"/>
  </w:num>
  <w:num w:numId="1360">
    <w:abstractNumId w:val="991"/>
  </w:num>
  <w:num w:numId="1361">
    <w:abstractNumId w:val="991"/>
  </w:num>
  <w:num w:numId="1362">
    <w:abstractNumId w:val="991"/>
  </w:num>
  <w:num w:numId="1363">
    <w:abstractNumId w:val="991"/>
  </w:num>
  <w:num w:numId="1364">
    <w:abstractNumId w:val="991"/>
  </w:num>
  <w:num w:numId="1365">
    <w:abstractNumId w:val="991"/>
  </w:num>
  <w:num w:numId="1366">
    <w:abstractNumId w:val="991"/>
  </w:num>
  <w:num w:numId="1367">
    <w:abstractNumId w:val="991"/>
  </w:num>
  <w:num w:numId="1368">
    <w:abstractNumId w:val="991"/>
  </w:num>
  <w:num w:numId="1369">
    <w:abstractNumId w:val="991"/>
  </w:num>
  <w:num w:numId="1370">
    <w:abstractNumId w:val="991"/>
  </w:num>
  <w:num w:numId="1371">
    <w:abstractNumId w:val="991"/>
  </w:num>
  <w:num w:numId="1372">
    <w:abstractNumId w:val="991"/>
  </w:num>
  <w:num w:numId="1373">
    <w:abstractNumId w:val="991"/>
  </w:num>
  <w:num w:numId="1374">
    <w:abstractNumId w:val="991"/>
  </w:num>
  <w:num w:numId="1375">
    <w:abstractNumId w:val="991"/>
  </w:num>
  <w:num w:numId="1376">
    <w:abstractNumId w:val="991"/>
  </w:num>
  <w:num w:numId="1377">
    <w:abstractNumId w:val="991"/>
  </w:num>
  <w:num w:numId="1378">
    <w:abstractNumId w:val="991"/>
  </w:num>
  <w:num w:numId="1379">
    <w:abstractNumId w:val="991"/>
  </w:num>
  <w:num w:numId="1380">
    <w:abstractNumId w:val="991"/>
  </w:num>
  <w:num w:numId="1381">
    <w:abstractNumId w:val="991"/>
  </w:num>
  <w:num w:numId="1382">
    <w:abstractNumId w:val="991"/>
  </w:num>
  <w:num w:numId="1383">
    <w:abstractNumId w:val="991"/>
  </w:num>
  <w:num w:numId="1384">
    <w:abstractNumId w:val="991"/>
  </w:num>
  <w:num w:numId="1385">
    <w:abstractNumId w:val="991"/>
  </w:num>
  <w:num w:numId="1386">
    <w:abstractNumId w:val="991"/>
  </w:num>
  <w:num w:numId="1387">
    <w:abstractNumId w:val="991"/>
  </w:num>
  <w:num w:numId="1388">
    <w:abstractNumId w:val="991"/>
  </w:num>
  <w:num w:numId="1389">
    <w:abstractNumId w:val="991"/>
  </w:num>
  <w:num w:numId="1390">
    <w:abstractNumId w:val="991"/>
  </w:num>
  <w:num w:numId="1391">
    <w:abstractNumId w:val="991"/>
  </w:num>
  <w:num w:numId="1392">
    <w:abstractNumId w:val="991"/>
  </w:num>
  <w:num w:numId="1393">
    <w:abstractNumId w:val="991"/>
  </w:num>
  <w:num w:numId="1394">
    <w:abstractNumId w:val="991"/>
  </w:num>
  <w:num w:numId="1395">
    <w:abstractNumId w:val="991"/>
  </w:num>
  <w:num w:numId="1396">
    <w:abstractNumId w:val="991"/>
  </w:num>
  <w:num w:numId="1397">
    <w:abstractNumId w:val="991"/>
  </w:num>
  <w:num w:numId="1398">
    <w:abstractNumId w:val="991"/>
  </w:num>
  <w:num w:numId="1399">
    <w:abstractNumId w:val="991"/>
  </w:num>
  <w:num w:numId="1400">
    <w:abstractNumId w:val="991"/>
  </w:num>
  <w:num w:numId="1401">
    <w:abstractNumId w:val="991"/>
  </w:num>
  <w:num w:numId="1402">
    <w:abstractNumId w:val="991"/>
  </w:num>
  <w:num w:numId="1403">
    <w:abstractNumId w:val="991"/>
  </w:num>
  <w:num w:numId="1404">
    <w:abstractNumId w:val="991"/>
  </w:num>
  <w:num w:numId="1405">
    <w:abstractNumId w:val="991"/>
  </w:num>
  <w:num w:numId="1406">
    <w:abstractNumId w:val="991"/>
  </w:num>
  <w:num w:numId="1407">
    <w:abstractNumId w:val="991"/>
  </w:num>
  <w:num w:numId="1408">
    <w:abstractNumId w:val="991"/>
  </w:num>
  <w:num w:numId="1409">
    <w:abstractNumId w:val="991"/>
  </w:num>
  <w:num w:numId="1410">
    <w:abstractNumId w:val="991"/>
  </w:num>
  <w:num w:numId="1411">
    <w:abstractNumId w:val="991"/>
  </w:num>
  <w:num w:numId="1412">
    <w:abstractNumId w:val="991"/>
  </w:num>
  <w:num w:numId="1413">
    <w:abstractNumId w:val="991"/>
  </w:num>
  <w:num w:numId="1414">
    <w:abstractNumId w:val="991"/>
  </w:num>
  <w:num w:numId="1415">
    <w:abstractNumId w:val="991"/>
  </w:num>
  <w:num w:numId="1416">
    <w:abstractNumId w:val="991"/>
  </w:num>
  <w:num w:numId="1417">
    <w:abstractNumId w:val="991"/>
  </w:num>
  <w:num w:numId="1418">
    <w:abstractNumId w:val="991"/>
  </w:num>
  <w:num w:numId="1419">
    <w:abstractNumId w:val="991"/>
  </w:num>
  <w:num w:numId="1420">
    <w:abstractNumId w:val="991"/>
  </w:num>
  <w:num w:numId="1421">
    <w:abstractNumId w:val="991"/>
  </w:num>
  <w:num w:numId="1422">
    <w:abstractNumId w:val="991"/>
  </w:num>
  <w:num w:numId="1423">
    <w:abstractNumId w:val="991"/>
  </w:num>
  <w:num w:numId="1424">
    <w:abstractNumId w:val="991"/>
  </w:num>
  <w:num w:numId="1425">
    <w:abstractNumId w:val="991"/>
  </w:num>
  <w:num w:numId="1426">
    <w:abstractNumId w:val="991"/>
  </w:num>
  <w:num w:numId="1427">
    <w:abstractNumId w:val="991"/>
  </w:num>
  <w:num w:numId="1428">
    <w:abstractNumId w:val="991"/>
  </w:num>
  <w:num w:numId="1429">
    <w:abstractNumId w:val="991"/>
  </w:num>
  <w:num w:numId="1430">
    <w:abstractNumId w:val="991"/>
  </w:num>
  <w:num w:numId="1431">
    <w:abstractNumId w:val="991"/>
  </w:num>
  <w:num w:numId="1432">
    <w:abstractNumId w:val="991"/>
  </w:num>
  <w:num w:numId="1433">
    <w:abstractNumId w:val="991"/>
  </w:num>
  <w:num w:numId="1434">
    <w:abstractNumId w:val="991"/>
  </w:num>
  <w:num w:numId="1435">
    <w:abstractNumId w:val="991"/>
  </w:num>
  <w:num w:numId="1436">
    <w:abstractNumId w:val="991"/>
  </w:num>
  <w:num w:numId="1437">
    <w:abstractNumId w:val="991"/>
  </w:num>
  <w:num w:numId="1438">
    <w:abstractNumId w:val="991"/>
  </w:num>
  <w:num w:numId="1439">
    <w:abstractNumId w:val="991"/>
  </w:num>
  <w:num w:numId="1440">
    <w:abstractNumId w:val="991"/>
  </w:num>
  <w:num w:numId="1441">
    <w:abstractNumId w:val="991"/>
  </w:num>
  <w:num w:numId="1442">
    <w:abstractNumId w:val="991"/>
  </w:num>
  <w:num w:numId="1443">
    <w:abstractNumId w:val="991"/>
  </w:num>
  <w:num w:numId="1444">
    <w:abstractNumId w:val="991"/>
  </w:num>
  <w:num w:numId="1445">
    <w:abstractNumId w:val="991"/>
  </w:num>
  <w:num w:numId="1446">
    <w:abstractNumId w:val="991"/>
  </w:num>
  <w:num w:numId="1447">
    <w:abstractNumId w:val="991"/>
  </w:num>
  <w:num w:numId="1448">
    <w:abstractNumId w:val="991"/>
  </w:num>
  <w:num w:numId="1449">
    <w:abstractNumId w:val="991"/>
  </w:num>
  <w:num w:numId="1450">
    <w:abstractNumId w:val="991"/>
  </w:num>
  <w:num w:numId="1451">
    <w:abstractNumId w:val="991"/>
  </w:num>
  <w:num w:numId="1452">
    <w:abstractNumId w:val="991"/>
  </w:num>
  <w:num w:numId="1453">
    <w:abstractNumId w:val="991"/>
  </w:num>
  <w:num w:numId="1454">
    <w:abstractNumId w:val="991"/>
  </w:num>
  <w:num w:numId="1455">
    <w:abstractNumId w:val="991"/>
  </w:num>
  <w:num w:numId="1456">
    <w:abstractNumId w:val="991"/>
  </w:num>
  <w:num w:numId="1457">
    <w:abstractNumId w:val="991"/>
  </w:num>
  <w:num w:numId="1458">
    <w:abstractNumId w:val="991"/>
  </w:num>
  <w:num w:numId="1459">
    <w:abstractNumId w:val="991"/>
  </w:num>
  <w:num w:numId="1460">
    <w:abstractNumId w:val="991"/>
  </w:num>
  <w:num w:numId="1461">
    <w:abstractNumId w:val="991"/>
  </w:num>
  <w:num w:numId="1462">
    <w:abstractNumId w:val="991"/>
  </w:num>
  <w:num w:numId="1463">
    <w:abstractNumId w:val="991"/>
  </w:num>
  <w:num w:numId="1464">
    <w:abstractNumId w:val="991"/>
  </w:num>
  <w:num w:numId="1465">
    <w:abstractNumId w:val="991"/>
  </w:num>
  <w:num w:numId="1466">
    <w:abstractNumId w:val="991"/>
  </w:num>
  <w:num w:numId="1467">
    <w:abstractNumId w:val="991"/>
  </w:num>
  <w:num w:numId="1468">
    <w:abstractNumId w:val="991"/>
  </w:num>
  <w:num w:numId="1469">
    <w:abstractNumId w:val="991"/>
  </w:num>
  <w:num w:numId="1470">
    <w:abstractNumId w:val="991"/>
  </w:num>
  <w:num w:numId="1471">
    <w:abstractNumId w:val="991"/>
  </w:num>
  <w:num w:numId="1472">
    <w:abstractNumId w:val="991"/>
  </w:num>
  <w:num w:numId="1473">
    <w:abstractNumId w:val="991"/>
  </w:num>
  <w:num w:numId="1474">
    <w:abstractNumId w:val="991"/>
  </w:num>
  <w:num w:numId="1475">
    <w:abstractNumId w:val="991"/>
  </w:num>
  <w:num w:numId="1476">
    <w:abstractNumId w:val="991"/>
  </w:num>
  <w:num w:numId="1477">
    <w:abstractNumId w:val="991"/>
  </w:num>
  <w:num w:numId="1478">
    <w:abstractNumId w:val="991"/>
  </w:num>
  <w:num w:numId="1479">
    <w:abstractNumId w:val="991"/>
  </w:num>
  <w:num w:numId="1480">
    <w:abstractNumId w:val="991"/>
  </w:num>
  <w:num w:numId="1481">
    <w:abstractNumId w:val="991"/>
  </w:num>
  <w:num w:numId="1482">
    <w:abstractNumId w:val="991"/>
  </w:num>
  <w:num w:numId="1483">
    <w:abstractNumId w:val="991"/>
  </w:num>
  <w:num w:numId="1484">
    <w:abstractNumId w:val="991"/>
  </w:num>
  <w:num w:numId="1485">
    <w:abstractNumId w:val="991"/>
  </w:num>
  <w:num w:numId="1486">
    <w:abstractNumId w:val="991"/>
  </w:num>
  <w:num w:numId="1487">
    <w:abstractNumId w:val="991"/>
  </w:num>
  <w:num w:numId="1488">
    <w:abstractNumId w:val="991"/>
  </w:num>
  <w:num w:numId="1489">
    <w:abstractNumId w:val="991"/>
  </w:num>
  <w:num w:numId="1490">
    <w:abstractNumId w:val="991"/>
  </w:num>
  <w:num w:numId="1491">
    <w:abstractNumId w:val="991"/>
  </w:num>
  <w:num w:numId="1492">
    <w:abstractNumId w:val="991"/>
  </w:num>
  <w:num w:numId="1493">
    <w:abstractNumId w:val="991"/>
  </w:num>
  <w:num w:numId="1494">
    <w:abstractNumId w:val="991"/>
  </w:num>
  <w:num w:numId="1495">
    <w:abstractNumId w:val="991"/>
  </w:num>
  <w:num w:numId="1496">
    <w:abstractNumId w:val="991"/>
  </w:num>
  <w:num w:numId="1497">
    <w:abstractNumId w:val="991"/>
  </w:num>
  <w:num w:numId="1498">
    <w:abstractNumId w:val="991"/>
  </w:num>
  <w:num w:numId="1499">
    <w:abstractNumId w:val="991"/>
  </w:num>
  <w:num w:numId="1500">
    <w:abstractNumId w:val="991"/>
  </w:num>
  <w:num w:numId="1501">
    <w:abstractNumId w:val="991"/>
  </w:num>
  <w:num w:numId="1502">
    <w:abstractNumId w:val="991"/>
  </w:num>
  <w:num w:numId="1503">
    <w:abstractNumId w:val="991"/>
  </w:num>
  <w:num w:numId="1504">
    <w:abstractNumId w:val="991"/>
  </w:num>
  <w:num w:numId="1505">
    <w:abstractNumId w:val="991"/>
  </w:num>
  <w:num w:numId="1506">
    <w:abstractNumId w:val="991"/>
  </w:num>
  <w:num w:numId="1507">
    <w:abstractNumId w:val="991"/>
  </w:num>
  <w:num w:numId="1508">
    <w:abstractNumId w:val="991"/>
  </w:num>
  <w:num w:numId="1509">
    <w:abstractNumId w:val="991"/>
  </w:num>
  <w:num w:numId="1510">
    <w:abstractNumId w:val="991"/>
  </w:num>
  <w:num w:numId="1511">
    <w:abstractNumId w:val="991"/>
  </w:num>
  <w:num w:numId="1512">
    <w:abstractNumId w:val="991"/>
  </w:num>
  <w:num w:numId="1513">
    <w:abstractNumId w:val="991"/>
  </w:num>
  <w:num w:numId="1514">
    <w:abstractNumId w:val="991"/>
  </w:num>
  <w:num w:numId="1515">
    <w:abstractNumId w:val="991"/>
  </w:num>
  <w:num w:numId="1516">
    <w:abstractNumId w:val="991"/>
  </w:num>
  <w:num w:numId="1517">
    <w:abstractNumId w:val="991"/>
  </w:num>
  <w:num w:numId="1518">
    <w:abstractNumId w:val="991"/>
  </w:num>
  <w:num w:numId="1519">
    <w:abstractNumId w:val="991"/>
  </w:num>
  <w:num w:numId="1520">
    <w:abstractNumId w:val="991"/>
  </w:num>
  <w:num w:numId="1521">
    <w:abstractNumId w:val="991"/>
  </w:num>
  <w:num w:numId="1522">
    <w:abstractNumId w:val="991"/>
  </w:num>
  <w:num w:numId="1523">
    <w:abstractNumId w:val="991"/>
  </w:num>
  <w:num w:numId="1524">
    <w:abstractNumId w:val="991"/>
  </w:num>
  <w:num w:numId="1525">
    <w:abstractNumId w:val="991"/>
  </w:num>
  <w:num w:numId="1526">
    <w:abstractNumId w:val="991"/>
  </w:num>
  <w:num w:numId="1527">
    <w:abstractNumId w:val="991"/>
  </w:num>
  <w:num w:numId="1528">
    <w:abstractNumId w:val="991"/>
  </w:num>
  <w:num w:numId="1529">
    <w:abstractNumId w:val="991"/>
  </w:num>
  <w:num w:numId="1530">
    <w:abstractNumId w:val="991"/>
  </w:num>
  <w:num w:numId="1531">
    <w:abstractNumId w:val="991"/>
  </w:num>
  <w:num w:numId="1532">
    <w:abstractNumId w:val="991"/>
  </w:num>
  <w:num w:numId="1533">
    <w:abstractNumId w:val="991"/>
  </w:num>
  <w:num w:numId="1534">
    <w:abstractNumId w:val="991"/>
  </w:num>
  <w:num w:numId="1535">
    <w:abstractNumId w:val="991"/>
  </w:num>
  <w:num w:numId="1536">
    <w:abstractNumId w:val="991"/>
  </w:num>
  <w:num w:numId="1537">
    <w:abstractNumId w:val="991"/>
  </w:num>
  <w:num w:numId="1538">
    <w:abstractNumId w:val="991"/>
  </w:num>
  <w:num w:numId="1539">
    <w:abstractNumId w:val="991"/>
  </w:num>
  <w:num w:numId="1540">
    <w:abstractNumId w:val="991"/>
  </w:num>
  <w:num w:numId="1541">
    <w:abstractNumId w:val="991"/>
  </w:num>
  <w:num w:numId="1542">
    <w:abstractNumId w:val="991"/>
  </w:num>
  <w:num w:numId="1543">
    <w:abstractNumId w:val="991"/>
  </w:num>
  <w:num w:numId="1544">
    <w:abstractNumId w:val="991"/>
  </w:num>
  <w:num w:numId="1545">
    <w:abstractNumId w:val="991"/>
  </w:num>
  <w:num w:numId="1546">
    <w:abstractNumId w:val="991"/>
  </w:num>
  <w:num w:numId="1547">
    <w:abstractNumId w:val="991"/>
  </w:num>
  <w:num w:numId="1548">
    <w:abstractNumId w:val="991"/>
  </w:num>
  <w:num w:numId="1549">
    <w:abstractNumId w:val="991"/>
  </w:num>
  <w:num w:numId="1550">
    <w:abstractNumId w:val="991"/>
  </w:num>
  <w:num w:numId="1551">
    <w:abstractNumId w:val="991"/>
  </w:num>
  <w:num w:numId="1552">
    <w:abstractNumId w:val="991"/>
  </w:num>
  <w:num w:numId="1553">
    <w:abstractNumId w:val="991"/>
  </w:num>
  <w:num w:numId="1554">
    <w:abstractNumId w:val="991"/>
  </w:num>
  <w:num w:numId="1555">
    <w:abstractNumId w:val="991"/>
  </w:num>
  <w:num w:numId="1556">
    <w:abstractNumId w:val="991"/>
  </w:num>
  <w:num w:numId="1557">
    <w:abstractNumId w:val="991"/>
  </w:num>
  <w:num w:numId="1558">
    <w:abstractNumId w:val="991"/>
  </w:num>
  <w:num w:numId="1559">
    <w:abstractNumId w:val="991"/>
  </w:num>
  <w:num w:numId="1560">
    <w:abstractNumId w:val="991"/>
  </w:num>
  <w:num w:numId="1561">
    <w:abstractNumId w:val="991"/>
  </w:num>
  <w:num w:numId="1562">
    <w:abstractNumId w:val="991"/>
  </w:num>
  <w:num w:numId="1563">
    <w:abstractNumId w:val="991"/>
  </w:num>
  <w:num w:numId="1564">
    <w:abstractNumId w:val="991"/>
  </w:num>
  <w:num w:numId="1565">
    <w:abstractNumId w:val="991"/>
  </w:num>
  <w:num w:numId="1566">
    <w:abstractNumId w:val="991"/>
  </w:num>
  <w:num w:numId="1567">
    <w:abstractNumId w:val="991"/>
  </w:num>
  <w:num w:numId="1568">
    <w:abstractNumId w:val="991"/>
  </w:num>
  <w:num w:numId="1569">
    <w:abstractNumId w:val="991"/>
  </w:num>
  <w:num w:numId="1570">
    <w:abstractNumId w:val="991"/>
  </w:num>
  <w:num w:numId="1571">
    <w:abstractNumId w:val="991"/>
  </w:num>
  <w:num w:numId="1572">
    <w:abstractNumId w:val="991"/>
  </w:num>
  <w:num w:numId="1573">
    <w:abstractNumId w:val="991"/>
  </w:num>
  <w:num w:numId="1574">
    <w:abstractNumId w:val="991"/>
  </w:num>
  <w:num w:numId="1575">
    <w:abstractNumId w:val="991"/>
  </w:num>
  <w:num w:numId="1576">
    <w:abstractNumId w:val="991"/>
  </w:num>
  <w:num w:numId="1577">
    <w:abstractNumId w:val="991"/>
  </w:num>
  <w:num w:numId="1578">
    <w:abstractNumId w:val="991"/>
  </w:num>
  <w:num w:numId="1579">
    <w:abstractNumId w:val="991"/>
  </w:num>
  <w:num w:numId="1580">
    <w:abstractNumId w:val="991"/>
  </w:num>
  <w:num w:numId="1581">
    <w:abstractNumId w:val="991"/>
  </w:num>
  <w:num w:numId="1582">
    <w:abstractNumId w:val="991"/>
  </w:num>
  <w:num w:numId="1583">
    <w:abstractNumId w:val="991"/>
  </w:num>
  <w:num w:numId="1584">
    <w:abstractNumId w:val="991"/>
  </w:num>
  <w:num w:numId="1585">
    <w:abstractNumId w:val="991"/>
  </w:num>
  <w:num w:numId="1586">
    <w:abstractNumId w:val="991"/>
  </w:num>
  <w:num w:numId="1587">
    <w:abstractNumId w:val="991"/>
  </w:num>
  <w:num w:numId="1588">
    <w:abstractNumId w:val="991"/>
  </w:num>
  <w:num w:numId="1589">
    <w:abstractNumId w:val="991"/>
  </w:num>
  <w:num w:numId="1590">
    <w:abstractNumId w:val="991"/>
  </w:num>
  <w:num w:numId="1591">
    <w:abstractNumId w:val="991"/>
  </w:num>
  <w:num w:numId="1592">
    <w:abstractNumId w:val="991"/>
  </w:num>
  <w:num w:numId="1593">
    <w:abstractNumId w:val="991"/>
  </w:num>
  <w:num w:numId="1594">
    <w:abstractNumId w:val="991"/>
  </w:num>
  <w:num w:numId="1595">
    <w:abstractNumId w:val="991"/>
  </w:num>
  <w:num w:numId="1596">
    <w:abstractNumId w:val="991"/>
  </w:num>
  <w:num w:numId="1597">
    <w:abstractNumId w:val="991"/>
  </w:num>
  <w:num w:numId="1598">
    <w:abstractNumId w:val="991"/>
  </w:num>
  <w:num w:numId="1599">
    <w:abstractNumId w:val="991"/>
  </w:num>
  <w:num w:numId="1600">
    <w:abstractNumId w:val="991"/>
  </w:num>
  <w:num w:numId="1601">
    <w:abstractNumId w:val="991"/>
  </w:num>
  <w:num w:numId="1602">
    <w:abstractNumId w:val="991"/>
  </w:num>
  <w:num w:numId="1603">
    <w:abstractNumId w:val="991"/>
  </w:num>
  <w:num w:numId="1604">
    <w:abstractNumId w:val="991"/>
  </w:num>
  <w:num w:numId="1605">
    <w:abstractNumId w:val="991"/>
  </w:num>
  <w:num w:numId="1606">
    <w:abstractNumId w:val="991"/>
  </w:num>
  <w:num w:numId="1607">
    <w:abstractNumId w:val="991"/>
  </w:num>
  <w:num w:numId="1608">
    <w:abstractNumId w:val="991"/>
  </w:num>
  <w:num w:numId="1609">
    <w:abstractNumId w:val="991"/>
  </w:num>
  <w:num w:numId="1610">
    <w:abstractNumId w:val="991"/>
  </w:num>
  <w:num w:numId="1611">
    <w:abstractNumId w:val="991"/>
  </w:num>
  <w:num w:numId="1612">
    <w:abstractNumId w:val="991"/>
  </w:num>
  <w:num w:numId="1613">
    <w:abstractNumId w:val="991"/>
  </w:num>
  <w:num w:numId="1614">
    <w:abstractNumId w:val="991"/>
  </w:num>
  <w:num w:numId="1615">
    <w:abstractNumId w:val="991"/>
  </w:num>
  <w:num w:numId="1616">
    <w:abstractNumId w:val="991"/>
  </w:num>
  <w:num w:numId="1617">
    <w:abstractNumId w:val="991"/>
  </w:num>
  <w:num w:numId="1618">
    <w:abstractNumId w:val="991"/>
  </w:num>
  <w:num w:numId="1619">
    <w:abstractNumId w:val="991"/>
  </w:num>
  <w:num w:numId="1620">
    <w:abstractNumId w:val="991"/>
  </w:num>
  <w:num w:numId="1621">
    <w:abstractNumId w:val="991"/>
  </w:num>
  <w:num w:numId="1622">
    <w:abstractNumId w:val="991"/>
  </w:num>
  <w:num w:numId="1623">
    <w:abstractNumId w:val="991"/>
  </w:num>
  <w:num w:numId="1624">
    <w:abstractNumId w:val="991"/>
  </w:num>
  <w:num w:numId="1625">
    <w:abstractNumId w:val="991"/>
  </w:num>
  <w:num w:numId="1626">
    <w:abstractNumId w:val="991"/>
  </w:num>
  <w:num w:numId="1627">
    <w:abstractNumId w:val="991"/>
  </w:num>
  <w:num w:numId="1628">
    <w:abstractNumId w:val="991"/>
  </w:num>
  <w:num w:numId="1629">
    <w:abstractNumId w:val="991"/>
  </w:num>
  <w:num w:numId="1630">
    <w:abstractNumId w:val="991"/>
  </w:num>
  <w:num w:numId="1631">
    <w:abstractNumId w:val="991"/>
  </w:num>
  <w:num w:numId="1632">
    <w:abstractNumId w:val="991"/>
  </w:num>
  <w:num w:numId="1633">
    <w:abstractNumId w:val="991"/>
  </w:num>
  <w:num w:numId="1634">
    <w:abstractNumId w:val="991"/>
  </w:num>
  <w:num w:numId="1635">
    <w:abstractNumId w:val="991"/>
  </w:num>
  <w:num w:numId="1636">
    <w:abstractNumId w:val="991"/>
  </w:num>
  <w:num w:numId="1637">
    <w:abstractNumId w:val="991"/>
  </w:num>
  <w:num w:numId="1638">
    <w:abstractNumId w:val="991"/>
  </w:num>
  <w:num w:numId="1639">
    <w:abstractNumId w:val="991"/>
  </w:num>
  <w:num w:numId="1640">
    <w:abstractNumId w:val="991"/>
  </w:num>
  <w:num w:numId="1641">
    <w:abstractNumId w:val="991"/>
  </w:num>
  <w:num w:numId="1642">
    <w:abstractNumId w:val="991"/>
  </w:num>
  <w:num w:numId="1643">
    <w:abstractNumId w:val="991"/>
  </w:num>
  <w:num w:numId="1644">
    <w:abstractNumId w:val="991"/>
  </w:num>
  <w:num w:numId="1645">
    <w:abstractNumId w:val="991"/>
  </w:num>
  <w:num w:numId="1646">
    <w:abstractNumId w:val="991"/>
  </w:num>
  <w:num w:numId="1647">
    <w:abstractNumId w:val="991"/>
  </w:num>
  <w:num w:numId="1648">
    <w:abstractNumId w:val="991"/>
  </w:num>
  <w:num w:numId="1649">
    <w:abstractNumId w:val="991"/>
  </w:num>
  <w:num w:numId="1650">
    <w:abstractNumId w:val="991"/>
  </w:num>
  <w:num w:numId="1651">
    <w:abstractNumId w:val="991"/>
  </w:num>
  <w:num w:numId="1652">
    <w:abstractNumId w:val="991"/>
  </w:num>
  <w:num w:numId="1653">
    <w:abstractNumId w:val="991"/>
  </w:num>
  <w:num w:numId="1654">
    <w:abstractNumId w:val="991"/>
  </w:num>
  <w:num w:numId="1655">
    <w:abstractNumId w:val="991"/>
  </w:num>
  <w:num w:numId="1656">
    <w:abstractNumId w:val="991"/>
  </w:num>
  <w:num w:numId="1657">
    <w:abstractNumId w:val="991"/>
  </w:num>
  <w:num w:numId="1658">
    <w:abstractNumId w:val="991"/>
  </w:num>
  <w:num w:numId="1659">
    <w:abstractNumId w:val="991"/>
  </w:num>
  <w:num w:numId="1660">
    <w:abstractNumId w:val="991"/>
  </w:num>
  <w:num w:numId="1661">
    <w:abstractNumId w:val="991"/>
  </w:num>
  <w:num w:numId="1662">
    <w:abstractNumId w:val="991"/>
  </w:num>
  <w:num w:numId="1663">
    <w:abstractNumId w:val="991"/>
  </w:num>
  <w:num w:numId="1664">
    <w:abstractNumId w:val="991"/>
  </w:num>
  <w:num w:numId="166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Tiverton</dc:creator>
  <cp:keywords>Town of Tiverton, RI, Zoning Ordinance, zoning, municipal ordinance</cp:keywords>
  <dcterms:created xsi:type="dcterms:W3CDTF">2026-09-12T10:57:10Z</dcterms:created>
  <dcterms:modified xsi:type="dcterms:W3CDTF">2026-09-12T10:57:10Z</dcterms:modified>
  <dc:subject>Adopted Ordinance</dc:subject>
  <cp:lastModifiedBy>Town of Tiverton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